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3AD307" w14:textId="77777777" w:rsidR="00A672C4" w:rsidRPr="00A672C4" w:rsidRDefault="00A672C4" w:rsidP="00A672C4">
      <w:pPr>
        <w:autoSpaceDE w:val="0"/>
        <w:autoSpaceDN w:val="0"/>
        <w:adjustRightInd w:val="0"/>
        <w:spacing w:after="0" w:line="240" w:lineRule="auto"/>
        <w:jc w:val="center"/>
        <w:rPr>
          <w:rFonts w:ascii="Arial" w:hAnsi="Arial" w:cs="Arial"/>
          <w:color w:val="000000"/>
          <w:sz w:val="52"/>
          <w:szCs w:val="52"/>
        </w:rPr>
      </w:pPr>
      <w:r w:rsidRPr="00A672C4">
        <w:rPr>
          <w:rFonts w:ascii="Arial" w:hAnsi="Arial" w:cs="Arial"/>
          <w:b/>
          <w:bCs/>
          <w:color w:val="000000"/>
          <w:sz w:val="52"/>
          <w:szCs w:val="52"/>
        </w:rPr>
        <w:t>IVY TECH COMMUNITY COLLEGE</w:t>
      </w:r>
    </w:p>
    <w:p w14:paraId="15BE85F8" w14:textId="52A6810C" w:rsidR="005F578F" w:rsidRDefault="00652FDD" w:rsidP="00A672C4">
      <w:pPr>
        <w:autoSpaceDE w:val="0"/>
        <w:autoSpaceDN w:val="0"/>
        <w:adjustRightInd w:val="0"/>
        <w:spacing w:after="0" w:line="240" w:lineRule="auto"/>
        <w:jc w:val="center"/>
        <w:rPr>
          <w:rFonts w:ascii="Arial" w:hAnsi="Arial" w:cs="Arial"/>
          <w:b/>
          <w:bCs/>
          <w:color w:val="000000"/>
          <w:sz w:val="52"/>
          <w:szCs w:val="52"/>
        </w:rPr>
      </w:pPr>
      <w:r>
        <w:rPr>
          <w:rFonts w:ascii="Arial" w:hAnsi="Arial" w:cs="Arial"/>
          <w:b/>
          <w:bCs/>
          <w:color w:val="000000"/>
          <w:sz w:val="52"/>
          <w:szCs w:val="52"/>
        </w:rPr>
        <w:t>VALPARAISO CAMPUS</w:t>
      </w:r>
    </w:p>
    <w:p w14:paraId="49262714" w14:textId="77777777" w:rsidR="00A672C4" w:rsidRPr="00A672C4" w:rsidRDefault="00A672C4" w:rsidP="00A672C4">
      <w:pPr>
        <w:autoSpaceDE w:val="0"/>
        <w:autoSpaceDN w:val="0"/>
        <w:adjustRightInd w:val="0"/>
        <w:spacing w:after="0" w:line="240" w:lineRule="auto"/>
        <w:jc w:val="center"/>
        <w:rPr>
          <w:rFonts w:ascii="Arial" w:hAnsi="Arial" w:cs="Arial"/>
          <w:color w:val="000000"/>
          <w:sz w:val="52"/>
          <w:szCs w:val="52"/>
        </w:rPr>
      </w:pPr>
      <w:r w:rsidRPr="00A672C4">
        <w:rPr>
          <w:rFonts w:ascii="Arial" w:hAnsi="Arial" w:cs="Arial"/>
          <w:b/>
          <w:bCs/>
          <w:color w:val="000000"/>
          <w:sz w:val="52"/>
          <w:szCs w:val="52"/>
        </w:rPr>
        <w:t>SCHOOL OF HEALTH SCIENCES</w:t>
      </w:r>
    </w:p>
    <w:p w14:paraId="57B5F5A4" w14:textId="77777777" w:rsidR="00A672C4" w:rsidRDefault="00A672C4" w:rsidP="00A672C4">
      <w:pPr>
        <w:autoSpaceDE w:val="0"/>
        <w:autoSpaceDN w:val="0"/>
        <w:adjustRightInd w:val="0"/>
        <w:spacing w:after="0" w:line="240" w:lineRule="auto"/>
        <w:jc w:val="center"/>
        <w:rPr>
          <w:rFonts w:ascii="Arial" w:hAnsi="Arial" w:cs="Arial"/>
          <w:sz w:val="24"/>
          <w:szCs w:val="24"/>
        </w:rPr>
      </w:pPr>
    </w:p>
    <w:p w14:paraId="7A9D8A70" w14:textId="77777777" w:rsidR="00A672C4" w:rsidRDefault="00A672C4" w:rsidP="00A672C4">
      <w:pPr>
        <w:autoSpaceDE w:val="0"/>
        <w:autoSpaceDN w:val="0"/>
        <w:adjustRightInd w:val="0"/>
        <w:spacing w:after="0" w:line="240" w:lineRule="auto"/>
        <w:jc w:val="center"/>
        <w:rPr>
          <w:rFonts w:ascii="Arial" w:hAnsi="Arial" w:cs="Arial"/>
          <w:sz w:val="24"/>
          <w:szCs w:val="24"/>
        </w:rPr>
      </w:pPr>
    </w:p>
    <w:p w14:paraId="08D4E02E" w14:textId="77777777" w:rsidR="00A672C4" w:rsidRDefault="00A672C4" w:rsidP="00A672C4">
      <w:pPr>
        <w:autoSpaceDE w:val="0"/>
        <w:autoSpaceDN w:val="0"/>
        <w:adjustRightInd w:val="0"/>
        <w:spacing w:after="0" w:line="240" w:lineRule="auto"/>
        <w:jc w:val="center"/>
        <w:rPr>
          <w:rFonts w:ascii="Arial" w:hAnsi="Arial" w:cs="Arial"/>
          <w:sz w:val="24"/>
          <w:szCs w:val="24"/>
        </w:rPr>
      </w:pPr>
    </w:p>
    <w:p w14:paraId="69A8F0FE" w14:textId="77777777" w:rsidR="00A672C4" w:rsidRDefault="00A672C4" w:rsidP="00A672C4">
      <w:pPr>
        <w:autoSpaceDE w:val="0"/>
        <w:autoSpaceDN w:val="0"/>
        <w:adjustRightInd w:val="0"/>
        <w:spacing w:after="0" w:line="240" w:lineRule="auto"/>
        <w:jc w:val="center"/>
        <w:rPr>
          <w:rFonts w:ascii="Arial" w:hAnsi="Arial" w:cs="Arial"/>
          <w:sz w:val="24"/>
          <w:szCs w:val="24"/>
        </w:rPr>
      </w:pPr>
      <w:r w:rsidRPr="00A672C4">
        <w:rPr>
          <w:rFonts w:ascii="Arial" w:hAnsi="Arial" w:cs="Arial"/>
          <w:noProof/>
          <w:sz w:val="24"/>
          <w:szCs w:val="24"/>
        </w:rPr>
        <w:drawing>
          <wp:inline distT="0" distB="0" distL="0" distR="0" wp14:anchorId="4C2F19FA" wp14:editId="46046549">
            <wp:extent cx="2743814" cy="4019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49177" cy="4027407"/>
                    </a:xfrm>
                    <a:prstGeom prst="rect">
                      <a:avLst/>
                    </a:prstGeom>
                    <a:noFill/>
                    <a:ln>
                      <a:noFill/>
                    </a:ln>
                  </pic:spPr>
                </pic:pic>
              </a:graphicData>
            </a:graphic>
          </wp:inline>
        </w:drawing>
      </w:r>
    </w:p>
    <w:p w14:paraId="11322787" w14:textId="77777777" w:rsidR="00A672C4" w:rsidRDefault="00A672C4" w:rsidP="00A672C4">
      <w:pPr>
        <w:autoSpaceDE w:val="0"/>
        <w:autoSpaceDN w:val="0"/>
        <w:adjustRightInd w:val="0"/>
        <w:spacing w:after="0" w:line="240" w:lineRule="auto"/>
        <w:jc w:val="center"/>
        <w:rPr>
          <w:rFonts w:ascii="Arial" w:hAnsi="Arial" w:cs="Arial"/>
          <w:sz w:val="24"/>
          <w:szCs w:val="24"/>
        </w:rPr>
      </w:pPr>
    </w:p>
    <w:p w14:paraId="4C23250F" w14:textId="5B926137" w:rsidR="00A672C4" w:rsidRPr="00A672C4" w:rsidRDefault="007F1B7A" w:rsidP="00A672C4">
      <w:pPr>
        <w:autoSpaceDE w:val="0"/>
        <w:autoSpaceDN w:val="0"/>
        <w:adjustRightInd w:val="0"/>
        <w:spacing w:after="0" w:line="240" w:lineRule="auto"/>
        <w:jc w:val="center"/>
        <w:rPr>
          <w:rFonts w:ascii="Arial" w:hAnsi="Arial" w:cs="Arial"/>
          <w:color w:val="000000"/>
          <w:sz w:val="48"/>
          <w:szCs w:val="48"/>
        </w:rPr>
      </w:pPr>
      <w:r>
        <w:rPr>
          <w:rFonts w:ascii="Arial" w:hAnsi="Arial" w:cs="Arial"/>
          <w:b/>
          <w:bCs/>
          <w:color w:val="000000"/>
          <w:sz w:val="48"/>
          <w:szCs w:val="48"/>
        </w:rPr>
        <w:t>SURGICAL TECHNOLOGY</w:t>
      </w:r>
    </w:p>
    <w:p w14:paraId="7B518112" w14:textId="77777777" w:rsidR="00A672C4" w:rsidRPr="00A672C4" w:rsidRDefault="00A672C4" w:rsidP="00A672C4">
      <w:pPr>
        <w:autoSpaceDE w:val="0"/>
        <w:autoSpaceDN w:val="0"/>
        <w:adjustRightInd w:val="0"/>
        <w:spacing w:after="0" w:line="240" w:lineRule="auto"/>
        <w:jc w:val="center"/>
        <w:rPr>
          <w:rFonts w:ascii="Arial" w:hAnsi="Arial" w:cs="Arial"/>
          <w:color w:val="000000"/>
          <w:sz w:val="48"/>
          <w:szCs w:val="48"/>
        </w:rPr>
      </w:pPr>
      <w:r w:rsidRPr="00A672C4">
        <w:rPr>
          <w:rFonts w:ascii="Arial" w:hAnsi="Arial" w:cs="Arial"/>
          <w:b/>
          <w:bCs/>
          <w:color w:val="000000"/>
          <w:sz w:val="48"/>
          <w:szCs w:val="48"/>
        </w:rPr>
        <w:t>STUDENT HANDBOOK</w:t>
      </w:r>
    </w:p>
    <w:p w14:paraId="00D17A77" w14:textId="77777777" w:rsidR="00A672C4" w:rsidRPr="00A672C4" w:rsidRDefault="00A672C4" w:rsidP="00A672C4">
      <w:pPr>
        <w:autoSpaceDE w:val="0"/>
        <w:autoSpaceDN w:val="0"/>
        <w:adjustRightInd w:val="0"/>
        <w:spacing w:after="0" w:line="240" w:lineRule="auto"/>
        <w:jc w:val="center"/>
        <w:rPr>
          <w:rFonts w:ascii="Arial" w:hAnsi="Arial" w:cs="Arial"/>
          <w:color w:val="000000"/>
          <w:sz w:val="48"/>
          <w:szCs w:val="48"/>
        </w:rPr>
      </w:pPr>
      <w:r w:rsidRPr="00A672C4">
        <w:rPr>
          <w:rFonts w:ascii="Arial" w:hAnsi="Arial" w:cs="Arial"/>
          <w:b/>
          <w:bCs/>
          <w:color w:val="000000"/>
          <w:sz w:val="48"/>
          <w:szCs w:val="48"/>
        </w:rPr>
        <w:t>ACADEMIC YEAR</w:t>
      </w:r>
    </w:p>
    <w:p w14:paraId="7F53E27F" w14:textId="17C5D833" w:rsidR="00A672C4" w:rsidRPr="00A672C4" w:rsidRDefault="004F56AF" w:rsidP="00A672C4">
      <w:pPr>
        <w:autoSpaceDE w:val="0"/>
        <w:autoSpaceDN w:val="0"/>
        <w:adjustRightInd w:val="0"/>
        <w:spacing w:after="0" w:line="240" w:lineRule="auto"/>
        <w:jc w:val="center"/>
        <w:rPr>
          <w:rFonts w:ascii="Arial" w:hAnsi="Arial" w:cs="Arial"/>
          <w:sz w:val="24"/>
          <w:szCs w:val="24"/>
        </w:rPr>
      </w:pPr>
      <w:r>
        <w:rPr>
          <w:rFonts w:ascii="Arial" w:hAnsi="Arial" w:cs="Arial"/>
          <w:b/>
          <w:bCs/>
          <w:color w:val="000000"/>
          <w:sz w:val="48"/>
          <w:szCs w:val="48"/>
        </w:rPr>
        <w:t>20</w:t>
      </w:r>
      <w:r w:rsidR="00802BF2">
        <w:rPr>
          <w:rFonts w:ascii="Arial" w:hAnsi="Arial" w:cs="Arial"/>
          <w:b/>
          <w:bCs/>
          <w:color w:val="000000"/>
          <w:sz w:val="48"/>
          <w:szCs w:val="48"/>
        </w:rPr>
        <w:t>2</w:t>
      </w:r>
      <w:r w:rsidR="00B55B5E">
        <w:rPr>
          <w:rFonts w:ascii="Arial" w:hAnsi="Arial" w:cs="Arial"/>
          <w:b/>
          <w:bCs/>
          <w:color w:val="000000"/>
          <w:sz w:val="48"/>
          <w:szCs w:val="48"/>
        </w:rPr>
        <w:t>5</w:t>
      </w:r>
      <w:r w:rsidR="000F21A3">
        <w:rPr>
          <w:rFonts w:ascii="Arial" w:hAnsi="Arial" w:cs="Arial"/>
          <w:b/>
          <w:bCs/>
          <w:color w:val="000000"/>
          <w:sz w:val="48"/>
          <w:szCs w:val="48"/>
        </w:rPr>
        <w:t>- 20</w:t>
      </w:r>
      <w:r w:rsidR="008A3EC8">
        <w:rPr>
          <w:rFonts w:ascii="Arial" w:hAnsi="Arial" w:cs="Arial"/>
          <w:b/>
          <w:bCs/>
          <w:color w:val="000000"/>
          <w:sz w:val="48"/>
          <w:szCs w:val="48"/>
        </w:rPr>
        <w:t>2</w:t>
      </w:r>
      <w:r w:rsidR="00B55B5E">
        <w:rPr>
          <w:rFonts w:ascii="Arial" w:hAnsi="Arial" w:cs="Arial"/>
          <w:b/>
          <w:bCs/>
          <w:color w:val="000000"/>
          <w:sz w:val="48"/>
          <w:szCs w:val="48"/>
        </w:rPr>
        <w:t>6</w:t>
      </w:r>
    </w:p>
    <w:p w14:paraId="502515FA" w14:textId="24F51382" w:rsidR="00A672C4" w:rsidRPr="00D83F50" w:rsidRDefault="00A672C4" w:rsidP="00A672C4">
      <w:pPr>
        <w:pageBreakBefore/>
        <w:autoSpaceDE w:val="0"/>
        <w:autoSpaceDN w:val="0"/>
        <w:adjustRightInd w:val="0"/>
        <w:spacing w:after="0" w:line="240" w:lineRule="auto"/>
        <w:jc w:val="center"/>
        <w:rPr>
          <w:rFonts w:cs="Arial"/>
          <w:sz w:val="32"/>
          <w:szCs w:val="32"/>
        </w:rPr>
      </w:pPr>
      <w:r w:rsidRPr="00D83F50">
        <w:rPr>
          <w:rFonts w:cs="Arial"/>
          <w:b/>
          <w:bCs/>
          <w:sz w:val="32"/>
          <w:szCs w:val="32"/>
        </w:rPr>
        <w:lastRenderedPageBreak/>
        <w:t xml:space="preserve">IVY </w:t>
      </w:r>
      <w:r w:rsidR="00976271">
        <w:rPr>
          <w:rFonts w:cs="Arial"/>
          <w:b/>
          <w:bCs/>
          <w:sz w:val="32"/>
          <w:szCs w:val="32"/>
        </w:rPr>
        <w:t>TECH COMMUNITY COLLEGE</w:t>
      </w:r>
    </w:p>
    <w:p w14:paraId="39C8F628" w14:textId="77777777" w:rsidR="00A672C4" w:rsidRPr="00D83F50" w:rsidRDefault="00A672C4" w:rsidP="00A672C4">
      <w:pPr>
        <w:autoSpaceDE w:val="0"/>
        <w:autoSpaceDN w:val="0"/>
        <w:adjustRightInd w:val="0"/>
        <w:spacing w:after="0" w:line="240" w:lineRule="auto"/>
        <w:jc w:val="center"/>
        <w:rPr>
          <w:rFonts w:cs="Arial"/>
          <w:sz w:val="32"/>
          <w:szCs w:val="32"/>
        </w:rPr>
      </w:pPr>
      <w:r w:rsidRPr="00D83F50">
        <w:rPr>
          <w:rFonts w:cs="Arial"/>
          <w:b/>
          <w:bCs/>
          <w:sz w:val="32"/>
          <w:szCs w:val="32"/>
        </w:rPr>
        <w:t>SCHOOL OF HEALTH SCIENCES</w:t>
      </w:r>
    </w:p>
    <w:p w14:paraId="6D982A4E" w14:textId="1D7B8F75" w:rsidR="00A672C4" w:rsidRPr="00D83F50" w:rsidRDefault="005F23DC" w:rsidP="00A672C4">
      <w:pPr>
        <w:autoSpaceDE w:val="0"/>
        <w:autoSpaceDN w:val="0"/>
        <w:adjustRightInd w:val="0"/>
        <w:spacing w:after="0" w:line="240" w:lineRule="auto"/>
        <w:jc w:val="center"/>
        <w:rPr>
          <w:rFonts w:cs="Arial"/>
          <w:sz w:val="32"/>
          <w:szCs w:val="32"/>
        </w:rPr>
      </w:pPr>
      <w:r>
        <w:rPr>
          <w:rFonts w:cs="Arial"/>
          <w:b/>
          <w:bCs/>
          <w:sz w:val="32"/>
          <w:szCs w:val="32"/>
        </w:rPr>
        <w:t>SURGICAL TECHNOLOGY</w:t>
      </w:r>
      <w:r w:rsidR="005F578F">
        <w:rPr>
          <w:rFonts w:cs="Arial"/>
          <w:b/>
          <w:bCs/>
          <w:sz w:val="32"/>
          <w:szCs w:val="32"/>
        </w:rPr>
        <w:t xml:space="preserve"> </w:t>
      </w:r>
      <w:r w:rsidR="00A672C4" w:rsidRPr="00D83F50">
        <w:rPr>
          <w:rFonts w:cs="Arial"/>
          <w:b/>
          <w:bCs/>
          <w:sz w:val="32"/>
          <w:szCs w:val="32"/>
        </w:rPr>
        <w:t>PROGRAM</w:t>
      </w:r>
    </w:p>
    <w:p w14:paraId="019BE102" w14:textId="77777777" w:rsidR="00A672C4" w:rsidRPr="00D83F50" w:rsidRDefault="00A672C4" w:rsidP="00A672C4">
      <w:pPr>
        <w:autoSpaceDE w:val="0"/>
        <w:autoSpaceDN w:val="0"/>
        <w:adjustRightInd w:val="0"/>
        <w:spacing w:after="0" w:line="240" w:lineRule="auto"/>
        <w:jc w:val="center"/>
        <w:rPr>
          <w:rFonts w:cs="Arial"/>
          <w:b/>
          <w:bCs/>
          <w:sz w:val="32"/>
          <w:szCs w:val="32"/>
        </w:rPr>
      </w:pPr>
      <w:r w:rsidRPr="00D83F50">
        <w:rPr>
          <w:rFonts w:cs="Arial"/>
          <w:b/>
          <w:bCs/>
          <w:sz w:val="32"/>
          <w:szCs w:val="32"/>
        </w:rPr>
        <w:t>STUDENT HANDBOOK</w:t>
      </w:r>
    </w:p>
    <w:p w14:paraId="5413C824" w14:textId="77777777" w:rsidR="00A672C4" w:rsidRPr="00D83F50" w:rsidRDefault="00A672C4" w:rsidP="00A672C4">
      <w:pPr>
        <w:autoSpaceDE w:val="0"/>
        <w:autoSpaceDN w:val="0"/>
        <w:adjustRightInd w:val="0"/>
        <w:spacing w:after="0" w:line="240" w:lineRule="auto"/>
        <w:jc w:val="center"/>
        <w:rPr>
          <w:rFonts w:cs="Arial"/>
          <w:b/>
          <w:bCs/>
          <w:sz w:val="32"/>
          <w:szCs w:val="32"/>
        </w:rPr>
      </w:pPr>
    </w:p>
    <w:p w14:paraId="577579D2" w14:textId="77777777" w:rsidR="00CB2ED4" w:rsidRDefault="00CB2ED4" w:rsidP="00CB2ED4">
      <w:pPr>
        <w:pStyle w:val="Style1"/>
        <w:ind w:left="1440"/>
        <w:rPr>
          <w:sz w:val="20"/>
        </w:rPr>
      </w:pPr>
      <w:bookmarkStart w:id="0" w:name="_Toc58327734"/>
      <w:r>
        <w:t>Non-Discrimination and Equal Opportunity Policy</w:t>
      </w:r>
      <w:bookmarkEnd w:id="0"/>
    </w:p>
    <w:p w14:paraId="50CF4D46" w14:textId="147017E0" w:rsidR="00CB2ED4" w:rsidRDefault="00CB2ED4" w:rsidP="00CB2ED4">
      <w:r>
        <w:t>Ivy Tech Community College provides open admission, degree credit programs, courses and community service offerings, and student support services for</w:t>
      </w:r>
      <w:r w:rsidRPr="00CB2ED4">
        <w:t xml:space="preserve"> all protected classes – race, religion, color, sex, ethnicity, national origin, physical and mental disability, age, marital status, sexual orientation, gender identity, gender expression, veteran or military status</w:t>
      </w:r>
      <w:r>
        <w:rPr>
          <w:color w:val="FF0000"/>
        </w:rPr>
        <w:t xml:space="preserve">. </w:t>
      </w:r>
      <w:r>
        <w:t xml:space="preserve"> The College also </w:t>
      </w:r>
      <w:r w:rsidRPr="00CB2ED4">
        <w:t xml:space="preserve">provides opportunities to students on the same non-discriminatory opportunity basis. Persons who believe they may have been discriminated against should contact the campus affirmative action officer, Human Resources Administrator, or Vice Chancellor for Student Affairs. Ivy Tech Community College of Indiana is an accredited, equal opportunity/ affirmative action institution.  For more information review the Student Equal Opportunity, Harassment, and Non-discrimination Policy and Procedures at </w:t>
      </w:r>
      <w:hyperlink r:id="rId9" w:history="1">
        <w:r>
          <w:rPr>
            <w:rStyle w:val="Hyperlink"/>
          </w:rPr>
          <w:t>https://docs.google.com/document/d/1_tEgc3NcKFTkromsQBpvOHFzzWZiJgRHhrU1nwsAR4g/preview</w:t>
        </w:r>
      </w:hyperlink>
      <w:r>
        <w:rPr>
          <w:color w:val="FF0000"/>
        </w:rPr>
        <w:t>.</w:t>
      </w:r>
    </w:p>
    <w:p w14:paraId="18DA8643" w14:textId="30079F87" w:rsidR="001D4016" w:rsidRPr="00CB2ED4" w:rsidRDefault="00CB2ED4" w:rsidP="00CB2ED4">
      <w:r>
        <w:rPr>
          <w:color w:val="1F497D"/>
        </w:rPr>
        <w:t> </w:t>
      </w:r>
    </w:p>
    <w:p w14:paraId="54DA0CEC" w14:textId="65696F2A" w:rsidR="001D4016" w:rsidRPr="00394C4F" w:rsidRDefault="001D4016" w:rsidP="001D4016">
      <w:pPr>
        <w:jc w:val="center"/>
        <w:rPr>
          <w:rFonts w:ascii="Calibri" w:hAnsi="Calibri" w:cs="Calibri"/>
          <w:color w:val="333333"/>
          <w:sz w:val="22"/>
        </w:rPr>
      </w:pPr>
      <w:r w:rsidRPr="001D4016">
        <w:rPr>
          <w:rFonts w:ascii="Calibri Light" w:hAnsi="Calibri Light" w:cs="Calibri Light"/>
          <w:b/>
          <w:sz w:val="28"/>
          <w:szCs w:val="28"/>
        </w:rPr>
        <w:t>T</w:t>
      </w:r>
      <w:r>
        <w:rPr>
          <w:rFonts w:ascii="Calibri Light" w:hAnsi="Calibri Light" w:cs="Calibri Light"/>
          <w:b/>
          <w:sz w:val="28"/>
          <w:szCs w:val="28"/>
        </w:rPr>
        <w:t>he Mission of Ivy Tech Community College</w:t>
      </w:r>
    </w:p>
    <w:p w14:paraId="4C2E9213" w14:textId="1CD807F8" w:rsidR="001D4016" w:rsidRPr="007F1B7A" w:rsidRDefault="001D4016" w:rsidP="007F1B7A">
      <w:pPr>
        <w:spacing w:line="240" w:lineRule="auto"/>
        <w:rPr>
          <w:rFonts w:cstheme="minorHAnsi"/>
          <w:color w:val="333333"/>
          <w:szCs w:val="23"/>
        </w:rPr>
      </w:pPr>
      <w:r w:rsidRPr="007F1B7A">
        <w:rPr>
          <w:rFonts w:cstheme="minorHAnsi"/>
          <w:color w:val="333333"/>
          <w:szCs w:val="23"/>
        </w:rPr>
        <w:t>We are Ivy Tech, Indiana’s Community College. We serve the people of our state through accessible and affordable world-class education and adaptive learning. We empower our students to achieve their career and transfer aspirations. We embrace our vision of economic transformation inspired by the education and earnings attainment of our citizens, the vitality of our workforce, and the prosperity of our unique and diverse communities.</w:t>
      </w:r>
    </w:p>
    <w:p w14:paraId="42DD4561" w14:textId="77777777" w:rsidR="00A672C4" w:rsidRPr="00D83F50" w:rsidRDefault="00A672C4" w:rsidP="00A672C4">
      <w:pPr>
        <w:autoSpaceDE w:val="0"/>
        <w:autoSpaceDN w:val="0"/>
        <w:adjustRightInd w:val="0"/>
        <w:spacing w:after="0" w:line="240" w:lineRule="auto"/>
        <w:rPr>
          <w:rFonts w:cs="Arial"/>
          <w:szCs w:val="23"/>
        </w:rPr>
      </w:pPr>
    </w:p>
    <w:p w14:paraId="3DBB7A39" w14:textId="77777777" w:rsidR="00A672C4" w:rsidRPr="00777E21" w:rsidRDefault="00A672C4" w:rsidP="00777E21">
      <w:pPr>
        <w:pStyle w:val="Style1"/>
        <w:jc w:val="center"/>
        <w:rPr>
          <w:b w:val="0"/>
        </w:rPr>
      </w:pPr>
      <w:bookmarkStart w:id="1" w:name="_Toc11848879"/>
      <w:bookmarkStart w:id="2" w:name="_Toc58327735"/>
      <w:r w:rsidRPr="00777E21">
        <w:t>B</w:t>
      </w:r>
      <w:r w:rsidR="00214DC8" w:rsidRPr="00777E21">
        <w:t>ooklet Disclaimer</w:t>
      </w:r>
      <w:bookmarkEnd w:id="1"/>
      <w:bookmarkEnd w:id="2"/>
    </w:p>
    <w:p w14:paraId="5C4CAA55" w14:textId="16106590" w:rsidR="00FC2F3A" w:rsidRDefault="00A672C4" w:rsidP="00777E21">
      <w:pPr>
        <w:autoSpaceDE w:val="0"/>
        <w:autoSpaceDN w:val="0"/>
        <w:adjustRightInd w:val="0"/>
        <w:spacing w:after="0" w:line="240" w:lineRule="auto"/>
        <w:rPr>
          <w:rFonts w:cs="Arial"/>
          <w:szCs w:val="23"/>
        </w:rPr>
      </w:pPr>
      <w:r w:rsidRPr="00D83F50">
        <w:rPr>
          <w:rFonts w:cs="Arial"/>
          <w:szCs w:val="23"/>
        </w:rPr>
        <w:t>This</w:t>
      </w:r>
      <w:r w:rsidR="005F23DC">
        <w:rPr>
          <w:rFonts w:cs="Arial"/>
          <w:szCs w:val="23"/>
        </w:rPr>
        <w:t xml:space="preserve"> Surgical Technology </w:t>
      </w:r>
      <w:r w:rsidR="00CC6804" w:rsidRPr="00CC6804">
        <w:rPr>
          <w:rFonts w:cs="Arial"/>
          <w:szCs w:val="23"/>
        </w:rPr>
        <w:t xml:space="preserve">Handbook </w:t>
      </w:r>
      <w:r w:rsidR="00CB0E45">
        <w:rPr>
          <w:rFonts w:cs="Arial"/>
          <w:szCs w:val="23"/>
        </w:rPr>
        <w:t>202</w:t>
      </w:r>
      <w:r w:rsidR="00E60C69">
        <w:rPr>
          <w:rFonts w:cs="Arial"/>
          <w:szCs w:val="23"/>
        </w:rPr>
        <w:t>5</w:t>
      </w:r>
      <w:r w:rsidR="00CB0E45">
        <w:rPr>
          <w:rFonts w:cs="Arial"/>
          <w:szCs w:val="23"/>
        </w:rPr>
        <w:t>-202</w:t>
      </w:r>
      <w:r w:rsidR="00E60C69">
        <w:rPr>
          <w:rFonts w:cs="Arial"/>
          <w:szCs w:val="23"/>
        </w:rPr>
        <w:t>6</w:t>
      </w:r>
      <w:r w:rsidR="00CC6804" w:rsidRPr="00CC6804">
        <w:rPr>
          <w:rFonts w:cs="Arial"/>
          <w:szCs w:val="23"/>
        </w:rPr>
        <w:t xml:space="preserve"> </w:t>
      </w:r>
      <w:r w:rsidRPr="00D83F50">
        <w:rPr>
          <w:rFonts w:cs="Arial"/>
          <w:szCs w:val="23"/>
        </w:rPr>
        <w:t xml:space="preserve">handbook is intended to supply accurate information to the reader. </w:t>
      </w:r>
      <w:r w:rsidR="00996AAD">
        <w:rPr>
          <w:rFonts w:cs="Arial"/>
          <w:szCs w:val="23"/>
        </w:rPr>
        <w:t xml:space="preserve">The imbedded links take the reader directly to the Ivy Tech policy for further clarification.  </w:t>
      </w:r>
      <w:r w:rsidRPr="00D83F50">
        <w:rPr>
          <w:rFonts w:cs="Arial"/>
          <w:szCs w:val="23"/>
        </w:rPr>
        <w:t>The College reserves the right to change the Program and course requirements; however, every effort will be made to inform students of any program changes. This handbook and its provisions are not in any way a contract</w:t>
      </w:r>
      <w:r w:rsidR="00996AAD">
        <w:rPr>
          <w:rFonts w:cs="Arial"/>
          <w:szCs w:val="23"/>
        </w:rPr>
        <w:t>.</w:t>
      </w:r>
    </w:p>
    <w:p w14:paraId="4A0BEFE1" w14:textId="77777777" w:rsidR="001D4016" w:rsidRDefault="001D4016" w:rsidP="00777E21">
      <w:pPr>
        <w:autoSpaceDE w:val="0"/>
        <w:autoSpaceDN w:val="0"/>
        <w:adjustRightInd w:val="0"/>
        <w:spacing w:after="0" w:line="240" w:lineRule="auto"/>
        <w:rPr>
          <w:rFonts w:cs="Arial"/>
          <w:szCs w:val="23"/>
        </w:rPr>
      </w:pPr>
    </w:p>
    <w:p w14:paraId="042F5F9E" w14:textId="58483025" w:rsidR="00A672C4" w:rsidRDefault="001D4016" w:rsidP="00CB2ED4">
      <w:pPr>
        <w:autoSpaceDE w:val="0"/>
        <w:autoSpaceDN w:val="0"/>
        <w:adjustRightInd w:val="0"/>
        <w:spacing w:after="0" w:line="240" w:lineRule="auto"/>
        <w:rPr>
          <w:rFonts w:cs="Arial"/>
          <w:szCs w:val="23"/>
        </w:rPr>
      </w:pPr>
      <w:r>
        <w:rPr>
          <w:rFonts w:cs="Arial"/>
          <w:szCs w:val="23"/>
        </w:rPr>
        <w:lastRenderedPageBreak/>
        <w:t xml:space="preserve">Revised </w:t>
      </w:r>
      <w:r w:rsidR="007F51B2">
        <w:rPr>
          <w:rFonts w:cs="Arial"/>
          <w:szCs w:val="23"/>
        </w:rPr>
        <w:t>8</w:t>
      </w:r>
      <w:r>
        <w:rPr>
          <w:rFonts w:cs="Arial"/>
          <w:szCs w:val="23"/>
        </w:rPr>
        <w:t>-</w:t>
      </w:r>
      <w:r w:rsidR="007F51B2">
        <w:rPr>
          <w:rFonts w:cs="Arial"/>
          <w:szCs w:val="23"/>
        </w:rPr>
        <w:t>11</w:t>
      </w:r>
      <w:r>
        <w:rPr>
          <w:rFonts w:cs="Arial"/>
          <w:szCs w:val="23"/>
        </w:rPr>
        <w:t>-20</w:t>
      </w:r>
      <w:r w:rsidR="00E841F6">
        <w:rPr>
          <w:rFonts w:cs="Arial"/>
          <w:szCs w:val="23"/>
        </w:rPr>
        <w:t>2</w:t>
      </w:r>
      <w:r w:rsidR="00E60C69">
        <w:rPr>
          <w:rFonts w:cs="Arial"/>
          <w:szCs w:val="23"/>
        </w:rPr>
        <w:t>5</w:t>
      </w:r>
    </w:p>
    <w:p w14:paraId="78DFF51A" w14:textId="77777777" w:rsidR="00DA0649" w:rsidRPr="00CB2ED4" w:rsidRDefault="00DA0649" w:rsidP="00CB2ED4">
      <w:pPr>
        <w:autoSpaceDE w:val="0"/>
        <w:autoSpaceDN w:val="0"/>
        <w:adjustRightInd w:val="0"/>
        <w:spacing w:after="0" w:line="240" w:lineRule="auto"/>
        <w:rPr>
          <w:rFonts w:cs="Arial"/>
          <w:szCs w:val="23"/>
        </w:rPr>
      </w:pPr>
    </w:p>
    <w:p w14:paraId="7E171B48" w14:textId="5F21F094" w:rsidR="00FC2F3A" w:rsidRDefault="00CB2ED4" w:rsidP="00CB2ED4">
      <w:pPr>
        <w:ind w:left="2880" w:firstLine="720"/>
        <w:rPr>
          <w:rStyle w:val="Strong"/>
          <w:sz w:val="36"/>
        </w:rPr>
      </w:pPr>
      <w:r>
        <w:rPr>
          <w:rStyle w:val="Strong"/>
          <w:sz w:val="36"/>
        </w:rPr>
        <w:t>Table</w:t>
      </w:r>
      <w:r w:rsidR="00E7235E" w:rsidRPr="00777E21">
        <w:rPr>
          <w:rStyle w:val="Strong"/>
          <w:sz w:val="36"/>
        </w:rPr>
        <w:t xml:space="preserve"> of Contents</w:t>
      </w:r>
    </w:p>
    <w:sdt>
      <w:sdtPr>
        <w:rPr>
          <w:b/>
          <w:bCs/>
        </w:rPr>
        <w:id w:val="1185863828"/>
        <w:docPartObj>
          <w:docPartGallery w:val="Table of Contents"/>
          <w:docPartUnique/>
        </w:docPartObj>
      </w:sdtPr>
      <w:sdtEndPr>
        <w:rPr>
          <w:b w:val="0"/>
          <w:bCs w:val="0"/>
          <w:noProof/>
        </w:rPr>
      </w:sdtEndPr>
      <w:sdtContent>
        <w:p w14:paraId="2C7B2ADE" w14:textId="482985DA" w:rsidR="00B2157E" w:rsidRDefault="00B2157E" w:rsidP="008B271C">
          <w:pPr>
            <w:tabs>
              <w:tab w:val="left" w:pos="4194"/>
            </w:tabs>
            <w:spacing w:after="0" w:line="240" w:lineRule="auto"/>
          </w:pPr>
        </w:p>
        <w:p w14:paraId="677CEC8E" w14:textId="4B06B178" w:rsidR="00D83CC5" w:rsidRDefault="00B2157E">
          <w:pPr>
            <w:pStyle w:val="TOC1"/>
            <w:rPr>
              <w:rFonts w:eastAsiaTheme="minorEastAsia"/>
              <w:noProof/>
              <w:sz w:val="22"/>
            </w:rPr>
          </w:pPr>
          <w:r>
            <w:rPr>
              <w:b/>
              <w:bCs/>
              <w:noProof/>
            </w:rPr>
            <w:fldChar w:fldCharType="begin"/>
          </w:r>
          <w:r>
            <w:rPr>
              <w:b/>
              <w:bCs/>
              <w:noProof/>
            </w:rPr>
            <w:instrText xml:space="preserve"> TOC \o "1-3" \h \z \u </w:instrText>
          </w:r>
          <w:r>
            <w:rPr>
              <w:b/>
              <w:bCs/>
              <w:noProof/>
            </w:rPr>
            <w:fldChar w:fldCharType="separate"/>
          </w:r>
          <w:hyperlink w:anchor="_Toc58327734" w:history="1">
            <w:r w:rsidR="00D83CC5" w:rsidRPr="00E530CE">
              <w:rPr>
                <w:rStyle w:val="Hyperlink"/>
                <w:noProof/>
              </w:rPr>
              <w:t>Non-Discrimination and Equal Opportunity Policy</w:t>
            </w:r>
            <w:r w:rsidR="00D83CC5">
              <w:rPr>
                <w:noProof/>
                <w:webHidden/>
              </w:rPr>
              <w:tab/>
            </w:r>
            <w:r w:rsidR="00D83CC5">
              <w:rPr>
                <w:noProof/>
                <w:webHidden/>
              </w:rPr>
              <w:fldChar w:fldCharType="begin"/>
            </w:r>
            <w:r w:rsidR="00D83CC5">
              <w:rPr>
                <w:noProof/>
                <w:webHidden/>
              </w:rPr>
              <w:instrText xml:space="preserve"> PAGEREF _Toc58327734 \h </w:instrText>
            </w:r>
            <w:r w:rsidR="00D83CC5">
              <w:rPr>
                <w:noProof/>
                <w:webHidden/>
              </w:rPr>
            </w:r>
            <w:r w:rsidR="00D83CC5">
              <w:rPr>
                <w:noProof/>
                <w:webHidden/>
              </w:rPr>
              <w:fldChar w:fldCharType="separate"/>
            </w:r>
            <w:r w:rsidR="001667C3">
              <w:rPr>
                <w:noProof/>
                <w:webHidden/>
              </w:rPr>
              <w:t>2</w:t>
            </w:r>
            <w:r w:rsidR="00D83CC5">
              <w:rPr>
                <w:noProof/>
                <w:webHidden/>
              </w:rPr>
              <w:fldChar w:fldCharType="end"/>
            </w:r>
          </w:hyperlink>
        </w:p>
        <w:p w14:paraId="3E8BE930" w14:textId="288489CA" w:rsidR="00D83CC5" w:rsidRDefault="00D83CC5">
          <w:pPr>
            <w:pStyle w:val="TOC1"/>
            <w:rPr>
              <w:rFonts w:eastAsiaTheme="minorEastAsia"/>
              <w:noProof/>
              <w:sz w:val="22"/>
            </w:rPr>
          </w:pPr>
          <w:hyperlink w:anchor="_Toc58327735" w:history="1">
            <w:r w:rsidRPr="00E530CE">
              <w:rPr>
                <w:rStyle w:val="Hyperlink"/>
                <w:noProof/>
              </w:rPr>
              <w:t>Booklet Disclaimer</w:t>
            </w:r>
            <w:r>
              <w:rPr>
                <w:noProof/>
                <w:webHidden/>
              </w:rPr>
              <w:tab/>
            </w:r>
            <w:r>
              <w:rPr>
                <w:noProof/>
                <w:webHidden/>
              </w:rPr>
              <w:fldChar w:fldCharType="begin"/>
            </w:r>
            <w:r>
              <w:rPr>
                <w:noProof/>
                <w:webHidden/>
              </w:rPr>
              <w:instrText xml:space="preserve"> PAGEREF _Toc58327735 \h </w:instrText>
            </w:r>
            <w:r>
              <w:rPr>
                <w:noProof/>
                <w:webHidden/>
              </w:rPr>
            </w:r>
            <w:r>
              <w:rPr>
                <w:noProof/>
                <w:webHidden/>
              </w:rPr>
              <w:fldChar w:fldCharType="separate"/>
            </w:r>
            <w:r w:rsidR="001667C3">
              <w:rPr>
                <w:noProof/>
                <w:webHidden/>
              </w:rPr>
              <w:t>2</w:t>
            </w:r>
            <w:r>
              <w:rPr>
                <w:noProof/>
                <w:webHidden/>
              </w:rPr>
              <w:fldChar w:fldCharType="end"/>
            </w:r>
          </w:hyperlink>
        </w:p>
        <w:p w14:paraId="187DBBF8" w14:textId="3BE5460D" w:rsidR="00D83CC5" w:rsidRDefault="00D83CC5">
          <w:pPr>
            <w:pStyle w:val="TOC1"/>
            <w:rPr>
              <w:rFonts w:eastAsiaTheme="minorEastAsia"/>
              <w:noProof/>
              <w:sz w:val="22"/>
            </w:rPr>
          </w:pPr>
          <w:hyperlink w:anchor="_Toc58327736" w:history="1">
            <w:r w:rsidRPr="00E530CE">
              <w:rPr>
                <w:rStyle w:val="Hyperlink"/>
                <w:noProof/>
              </w:rPr>
              <w:t>Introduction to Surgical Technology</w:t>
            </w:r>
            <w:r>
              <w:rPr>
                <w:noProof/>
                <w:webHidden/>
              </w:rPr>
              <w:tab/>
            </w:r>
            <w:r>
              <w:rPr>
                <w:noProof/>
                <w:webHidden/>
              </w:rPr>
              <w:fldChar w:fldCharType="begin"/>
            </w:r>
            <w:r>
              <w:rPr>
                <w:noProof/>
                <w:webHidden/>
              </w:rPr>
              <w:instrText xml:space="preserve"> PAGEREF _Toc58327736 \h </w:instrText>
            </w:r>
            <w:r>
              <w:rPr>
                <w:noProof/>
                <w:webHidden/>
              </w:rPr>
            </w:r>
            <w:r>
              <w:rPr>
                <w:noProof/>
                <w:webHidden/>
              </w:rPr>
              <w:fldChar w:fldCharType="separate"/>
            </w:r>
            <w:r w:rsidR="001667C3">
              <w:rPr>
                <w:noProof/>
                <w:webHidden/>
              </w:rPr>
              <w:t>6</w:t>
            </w:r>
            <w:r>
              <w:rPr>
                <w:noProof/>
                <w:webHidden/>
              </w:rPr>
              <w:fldChar w:fldCharType="end"/>
            </w:r>
          </w:hyperlink>
        </w:p>
        <w:p w14:paraId="2AA0D14B" w14:textId="25041470" w:rsidR="00D83CC5" w:rsidRDefault="00D83CC5">
          <w:pPr>
            <w:pStyle w:val="TOC1"/>
            <w:rPr>
              <w:rFonts w:eastAsiaTheme="minorEastAsia"/>
              <w:noProof/>
              <w:sz w:val="22"/>
            </w:rPr>
          </w:pPr>
          <w:hyperlink w:anchor="_Toc58327737" w:history="1">
            <w:r w:rsidRPr="00E530CE">
              <w:rPr>
                <w:rStyle w:val="Hyperlink"/>
                <w:noProof/>
              </w:rPr>
              <w:t>Roles of the Surgical Technologist</w:t>
            </w:r>
            <w:r>
              <w:rPr>
                <w:noProof/>
                <w:webHidden/>
              </w:rPr>
              <w:tab/>
            </w:r>
            <w:r>
              <w:rPr>
                <w:noProof/>
                <w:webHidden/>
              </w:rPr>
              <w:fldChar w:fldCharType="begin"/>
            </w:r>
            <w:r>
              <w:rPr>
                <w:noProof/>
                <w:webHidden/>
              </w:rPr>
              <w:instrText xml:space="preserve"> PAGEREF _Toc58327737 \h </w:instrText>
            </w:r>
            <w:r>
              <w:rPr>
                <w:noProof/>
                <w:webHidden/>
              </w:rPr>
            </w:r>
            <w:r>
              <w:rPr>
                <w:noProof/>
                <w:webHidden/>
              </w:rPr>
              <w:fldChar w:fldCharType="separate"/>
            </w:r>
            <w:r w:rsidR="001667C3">
              <w:rPr>
                <w:noProof/>
                <w:webHidden/>
              </w:rPr>
              <w:t>7</w:t>
            </w:r>
            <w:r>
              <w:rPr>
                <w:noProof/>
                <w:webHidden/>
              </w:rPr>
              <w:fldChar w:fldCharType="end"/>
            </w:r>
          </w:hyperlink>
        </w:p>
        <w:p w14:paraId="7689E68F" w14:textId="57BAF3CE" w:rsidR="00D83CC5" w:rsidRDefault="00D83CC5">
          <w:pPr>
            <w:pStyle w:val="TOC1"/>
            <w:rPr>
              <w:rFonts w:eastAsiaTheme="minorEastAsia"/>
              <w:noProof/>
              <w:sz w:val="22"/>
            </w:rPr>
          </w:pPr>
          <w:hyperlink w:anchor="_Toc58327738" w:history="1">
            <w:r w:rsidRPr="00E530CE">
              <w:rPr>
                <w:rStyle w:val="Hyperlink"/>
                <w:noProof/>
              </w:rPr>
              <w:t>Accrediting Organizations</w:t>
            </w:r>
            <w:r>
              <w:rPr>
                <w:noProof/>
                <w:webHidden/>
              </w:rPr>
              <w:tab/>
            </w:r>
            <w:r>
              <w:rPr>
                <w:noProof/>
                <w:webHidden/>
              </w:rPr>
              <w:fldChar w:fldCharType="begin"/>
            </w:r>
            <w:r>
              <w:rPr>
                <w:noProof/>
                <w:webHidden/>
              </w:rPr>
              <w:instrText xml:space="preserve"> PAGEREF _Toc58327738 \h </w:instrText>
            </w:r>
            <w:r>
              <w:rPr>
                <w:noProof/>
                <w:webHidden/>
              </w:rPr>
            </w:r>
            <w:r>
              <w:rPr>
                <w:noProof/>
                <w:webHidden/>
              </w:rPr>
              <w:fldChar w:fldCharType="separate"/>
            </w:r>
            <w:r w:rsidR="001667C3">
              <w:rPr>
                <w:noProof/>
                <w:webHidden/>
              </w:rPr>
              <w:t>8</w:t>
            </w:r>
            <w:r>
              <w:rPr>
                <w:noProof/>
                <w:webHidden/>
              </w:rPr>
              <w:fldChar w:fldCharType="end"/>
            </w:r>
          </w:hyperlink>
        </w:p>
        <w:p w14:paraId="235F049F" w14:textId="63A959F3" w:rsidR="00D83CC5" w:rsidRDefault="00D83CC5">
          <w:pPr>
            <w:pStyle w:val="TOC1"/>
            <w:rPr>
              <w:rFonts w:eastAsiaTheme="minorEastAsia"/>
              <w:noProof/>
              <w:sz w:val="22"/>
            </w:rPr>
          </w:pPr>
          <w:hyperlink w:anchor="_Toc58327739" w:history="1">
            <w:r w:rsidRPr="00E530CE">
              <w:rPr>
                <w:rStyle w:val="Hyperlink"/>
                <w:noProof/>
              </w:rPr>
              <w:t>Program Philosophy</w:t>
            </w:r>
            <w:r>
              <w:rPr>
                <w:noProof/>
                <w:webHidden/>
              </w:rPr>
              <w:tab/>
            </w:r>
            <w:r w:rsidR="000C29F9">
              <w:rPr>
                <w:noProof/>
                <w:webHidden/>
              </w:rPr>
              <w:t>9</w:t>
            </w:r>
          </w:hyperlink>
        </w:p>
        <w:p w14:paraId="0F41073B" w14:textId="799E26DC" w:rsidR="00D83CC5" w:rsidRDefault="00D83CC5">
          <w:pPr>
            <w:pStyle w:val="TOC1"/>
            <w:rPr>
              <w:rFonts w:eastAsiaTheme="minorEastAsia"/>
              <w:noProof/>
              <w:sz w:val="22"/>
            </w:rPr>
          </w:pPr>
          <w:hyperlink w:anchor="_Toc58327740" w:history="1">
            <w:r w:rsidRPr="00E530CE">
              <w:rPr>
                <w:rStyle w:val="Hyperlink"/>
                <w:noProof/>
              </w:rPr>
              <w:t>Program Outcomes</w:t>
            </w:r>
            <w:r>
              <w:rPr>
                <w:noProof/>
                <w:webHidden/>
              </w:rPr>
              <w:tab/>
            </w:r>
            <w:r w:rsidR="000C29F9">
              <w:rPr>
                <w:noProof/>
                <w:webHidden/>
              </w:rPr>
              <w:t>9</w:t>
            </w:r>
          </w:hyperlink>
        </w:p>
        <w:p w14:paraId="4CBF1024" w14:textId="672A873B" w:rsidR="00D83CC5" w:rsidRDefault="00D83CC5">
          <w:pPr>
            <w:pStyle w:val="TOC1"/>
            <w:rPr>
              <w:rFonts w:eastAsiaTheme="minorEastAsia"/>
              <w:noProof/>
              <w:sz w:val="22"/>
            </w:rPr>
          </w:pPr>
          <w:hyperlink w:anchor="_Toc58327741" w:history="1">
            <w:r w:rsidRPr="00E530CE">
              <w:rPr>
                <w:rStyle w:val="Hyperlink"/>
                <w:rFonts w:cstheme="minorHAnsi"/>
                <w:noProof/>
              </w:rPr>
              <w:t>Facilities</w:t>
            </w:r>
            <w:r>
              <w:rPr>
                <w:noProof/>
                <w:webHidden/>
              </w:rPr>
              <w:tab/>
            </w:r>
            <w:r>
              <w:rPr>
                <w:noProof/>
                <w:webHidden/>
              </w:rPr>
              <w:fldChar w:fldCharType="begin"/>
            </w:r>
            <w:r>
              <w:rPr>
                <w:noProof/>
                <w:webHidden/>
              </w:rPr>
              <w:instrText xml:space="preserve"> PAGEREF _Toc58327741 \h </w:instrText>
            </w:r>
            <w:r>
              <w:rPr>
                <w:noProof/>
                <w:webHidden/>
              </w:rPr>
            </w:r>
            <w:r>
              <w:rPr>
                <w:noProof/>
                <w:webHidden/>
              </w:rPr>
              <w:fldChar w:fldCharType="separate"/>
            </w:r>
            <w:r w:rsidR="001667C3">
              <w:rPr>
                <w:noProof/>
                <w:webHidden/>
              </w:rPr>
              <w:t>1</w:t>
            </w:r>
            <w:r w:rsidR="000C29F9">
              <w:rPr>
                <w:noProof/>
                <w:webHidden/>
              </w:rPr>
              <w:t>1</w:t>
            </w:r>
            <w:r>
              <w:rPr>
                <w:noProof/>
                <w:webHidden/>
              </w:rPr>
              <w:fldChar w:fldCharType="end"/>
            </w:r>
          </w:hyperlink>
        </w:p>
        <w:p w14:paraId="58DB0746" w14:textId="23846221" w:rsidR="00D83CC5" w:rsidRDefault="00D83CC5">
          <w:pPr>
            <w:pStyle w:val="TOC1"/>
            <w:rPr>
              <w:rFonts w:eastAsiaTheme="minorEastAsia"/>
              <w:noProof/>
              <w:sz w:val="22"/>
            </w:rPr>
          </w:pPr>
          <w:hyperlink w:anchor="_Toc58327742" w:history="1">
            <w:r w:rsidRPr="00E530CE">
              <w:rPr>
                <w:rStyle w:val="Hyperlink"/>
                <w:noProof/>
              </w:rPr>
              <w:t>Student Support Services</w:t>
            </w:r>
            <w:r>
              <w:rPr>
                <w:noProof/>
                <w:webHidden/>
              </w:rPr>
              <w:tab/>
            </w:r>
            <w:r>
              <w:rPr>
                <w:noProof/>
                <w:webHidden/>
              </w:rPr>
              <w:fldChar w:fldCharType="begin"/>
            </w:r>
            <w:r>
              <w:rPr>
                <w:noProof/>
                <w:webHidden/>
              </w:rPr>
              <w:instrText xml:space="preserve"> PAGEREF _Toc58327742 \h </w:instrText>
            </w:r>
            <w:r>
              <w:rPr>
                <w:noProof/>
                <w:webHidden/>
              </w:rPr>
            </w:r>
            <w:r>
              <w:rPr>
                <w:noProof/>
                <w:webHidden/>
              </w:rPr>
              <w:fldChar w:fldCharType="separate"/>
            </w:r>
            <w:r w:rsidR="001667C3">
              <w:rPr>
                <w:noProof/>
                <w:webHidden/>
              </w:rPr>
              <w:t>12</w:t>
            </w:r>
            <w:r>
              <w:rPr>
                <w:noProof/>
                <w:webHidden/>
              </w:rPr>
              <w:fldChar w:fldCharType="end"/>
            </w:r>
          </w:hyperlink>
        </w:p>
        <w:p w14:paraId="65B2EC3B" w14:textId="4D02C1E2" w:rsidR="00D83CC5" w:rsidRDefault="00D83CC5">
          <w:pPr>
            <w:pStyle w:val="TOC1"/>
            <w:rPr>
              <w:rFonts w:eastAsiaTheme="minorEastAsia"/>
              <w:noProof/>
              <w:sz w:val="22"/>
            </w:rPr>
          </w:pPr>
          <w:hyperlink w:anchor="_Toc58327743" w:history="1">
            <w:r w:rsidRPr="00E530CE">
              <w:rPr>
                <w:rStyle w:val="Hyperlink"/>
                <w:noProof/>
              </w:rPr>
              <w:t>Financial Information</w:t>
            </w:r>
            <w:r>
              <w:rPr>
                <w:noProof/>
                <w:webHidden/>
              </w:rPr>
              <w:tab/>
            </w:r>
            <w:r>
              <w:rPr>
                <w:noProof/>
                <w:webHidden/>
              </w:rPr>
              <w:fldChar w:fldCharType="begin"/>
            </w:r>
            <w:r>
              <w:rPr>
                <w:noProof/>
                <w:webHidden/>
              </w:rPr>
              <w:instrText xml:space="preserve"> PAGEREF _Toc58327743 \h </w:instrText>
            </w:r>
            <w:r>
              <w:rPr>
                <w:noProof/>
                <w:webHidden/>
              </w:rPr>
            </w:r>
            <w:r>
              <w:rPr>
                <w:noProof/>
                <w:webHidden/>
              </w:rPr>
              <w:fldChar w:fldCharType="separate"/>
            </w:r>
            <w:r w:rsidR="001667C3">
              <w:rPr>
                <w:noProof/>
                <w:webHidden/>
              </w:rPr>
              <w:t>14</w:t>
            </w:r>
            <w:r>
              <w:rPr>
                <w:noProof/>
                <w:webHidden/>
              </w:rPr>
              <w:fldChar w:fldCharType="end"/>
            </w:r>
          </w:hyperlink>
        </w:p>
        <w:p w14:paraId="1C1D918A" w14:textId="4D838A9B" w:rsidR="00D83CC5" w:rsidRDefault="00D83CC5">
          <w:pPr>
            <w:pStyle w:val="TOC1"/>
            <w:rPr>
              <w:rFonts w:eastAsiaTheme="minorEastAsia"/>
              <w:noProof/>
              <w:sz w:val="22"/>
            </w:rPr>
          </w:pPr>
          <w:hyperlink w:anchor="_Toc58327744" w:history="1">
            <w:r w:rsidRPr="00E530CE">
              <w:rPr>
                <w:rStyle w:val="Hyperlink"/>
                <w:noProof/>
              </w:rPr>
              <w:t>Withdrawals and Refunds</w:t>
            </w:r>
            <w:r>
              <w:rPr>
                <w:noProof/>
                <w:webHidden/>
              </w:rPr>
              <w:tab/>
            </w:r>
            <w:r>
              <w:rPr>
                <w:noProof/>
                <w:webHidden/>
              </w:rPr>
              <w:fldChar w:fldCharType="begin"/>
            </w:r>
            <w:r>
              <w:rPr>
                <w:noProof/>
                <w:webHidden/>
              </w:rPr>
              <w:instrText xml:space="preserve"> PAGEREF _Toc58327744 \h </w:instrText>
            </w:r>
            <w:r>
              <w:rPr>
                <w:noProof/>
                <w:webHidden/>
              </w:rPr>
            </w:r>
            <w:r>
              <w:rPr>
                <w:noProof/>
                <w:webHidden/>
              </w:rPr>
              <w:fldChar w:fldCharType="separate"/>
            </w:r>
            <w:r w:rsidR="001667C3">
              <w:rPr>
                <w:noProof/>
                <w:webHidden/>
              </w:rPr>
              <w:t>1</w:t>
            </w:r>
            <w:r w:rsidR="000C29F9">
              <w:rPr>
                <w:noProof/>
                <w:webHidden/>
              </w:rPr>
              <w:t>6</w:t>
            </w:r>
            <w:r>
              <w:rPr>
                <w:noProof/>
                <w:webHidden/>
              </w:rPr>
              <w:fldChar w:fldCharType="end"/>
            </w:r>
          </w:hyperlink>
        </w:p>
        <w:p w14:paraId="35652982" w14:textId="3F9D1501" w:rsidR="00D83CC5" w:rsidRDefault="00D83CC5">
          <w:pPr>
            <w:pStyle w:val="TOC1"/>
            <w:rPr>
              <w:rFonts w:eastAsiaTheme="minorEastAsia"/>
              <w:noProof/>
              <w:sz w:val="22"/>
            </w:rPr>
          </w:pPr>
          <w:hyperlink w:anchor="_Toc58327745" w:history="1">
            <w:r w:rsidRPr="00E530CE">
              <w:rPr>
                <w:rStyle w:val="Hyperlink"/>
                <w:noProof/>
              </w:rPr>
              <w:t>Progression/Readmission/Stop Outs</w:t>
            </w:r>
            <w:r>
              <w:rPr>
                <w:noProof/>
                <w:webHidden/>
              </w:rPr>
              <w:tab/>
            </w:r>
            <w:r>
              <w:rPr>
                <w:noProof/>
                <w:webHidden/>
              </w:rPr>
              <w:fldChar w:fldCharType="begin"/>
            </w:r>
            <w:r>
              <w:rPr>
                <w:noProof/>
                <w:webHidden/>
              </w:rPr>
              <w:instrText xml:space="preserve"> PAGEREF _Toc58327745 \h </w:instrText>
            </w:r>
            <w:r>
              <w:rPr>
                <w:noProof/>
                <w:webHidden/>
              </w:rPr>
            </w:r>
            <w:r>
              <w:rPr>
                <w:noProof/>
                <w:webHidden/>
              </w:rPr>
              <w:fldChar w:fldCharType="separate"/>
            </w:r>
            <w:r w:rsidR="001667C3">
              <w:rPr>
                <w:noProof/>
                <w:webHidden/>
              </w:rPr>
              <w:t>1</w:t>
            </w:r>
            <w:r w:rsidR="000C29F9">
              <w:rPr>
                <w:noProof/>
                <w:webHidden/>
              </w:rPr>
              <w:t>6</w:t>
            </w:r>
            <w:r>
              <w:rPr>
                <w:noProof/>
                <w:webHidden/>
              </w:rPr>
              <w:fldChar w:fldCharType="end"/>
            </w:r>
          </w:hyperlink>
        </w:p>
        <w:p w14:paraId="04F639EB" w14:textId="73D7ABB9" w:rsidR="00D83CC5" w:rsidRDefault="00D83CC5">
          <w:pPr>
            <w:pStyle w:val="TOC2"/>
            <w:rPr>
              <w:rFonts w:eastAsiaTheme="minorEastAsia"/>
              <w:noProof/>
              <w:sz w:val="22"/>
            </w:rPr>
          </w:pPr>
          <w:hyperlink w:anchor="_Toc58327746" w:history="1">
            <w:r w:rsidRPr="00E530CE">
              <w:rPr>
                <w:rStyle w:val="Hyperlink"/>
                <w:noProof/>
              </w:rPr>
              <w:t>Credit for Prior Learning</w:t>
            </w:r>
            <w:r>
              <w:rPr>
                <w:noProof/>
                <w:webHidden/>
              </w:rPr>
              <w:tab/>
            </w:r>
            <w:r>
              <w:rPr>
                <w:noProof/>
                <w:webHidden/>
              </w:rPr>
              <w:fldChar w:fldCharType="begin"/>
            </w:r>
            <w:r>
              <w:rPr>
                <w:noProof/>
                <w:webHidden/>
              </w:rPr>
              <w:instrText xml:space="preserve"> PAGEREF _Toc58327746 \h </w:instrText>
            </w:r>
            <w:r>
              <w:rPr>
                <w:noProof/>
                <w:webHidden/>
              </w:rPr>
            </w:r>
            <w:r>
              <w:rPr>
                <w:noProof/>
                <w:webHidden/>
              </w:rPr>
              <w:fldChar w:fldCharType="separate"/>
            </w:r>
            <w:r w:rsidR="001667C3">
              <w:rPr>
                <w:noProof/>
                <w:webHidden/>
              </w:rPr>
              <w:t>1</w:t>
            </w:r>
            <w:r w:rsidR="000C29F9">
              <w:rPr>
                <w:noProof/>
                <w:webHidden/>
              </w:rPr>
              <w:t>7</w:t>
            </w:r>
            <w:r>
              <w:rPr>
                <w:noProof/>
                <w:webHidden/>
              </w:rPr>
              <w:fldChar w:fldCharType="end"/>
            </w:r>
          </w:hyperlink>
        </w:p>
        <w:p w14:paraId="7518B01A" w14:textId="44098750" w:rsidR="00D83CC5" w:rsidRDefault="00D83CC5">
          <w:pPr>
            <w:pStyle w:val="TOC1"/>
            <w:rPr>
              <w:rFonts w:eastAsiaTheme="minorEastAsia"/>
              <w:noProof/>
              <w:sz w:val="22"/>
            </w:rPr>
          </w:pPr>
          <w:hyperlink w:anchor="_Toc58327747" w:history="1">
            <w:r w:rsidRPr="00E530CE">
              <w:rPr>
                <w:rStyle w:val="Hyperlink"/>
                <w:noProof/>
              </w:rPr>
              <w:t>Graduation</w:t>
            </w:r>
            <w:r>
              <w:rPr>
                <w:noProof/>
                <w:webHidden/>
              </w:rPr>
              <w:tab/>
            </w:r>
            <w:r>
              <w:rPr>
                <w:noProof/>
                <w:webHidden/>
              </w:rPr>
              <w:fldChar w:fldCharType="begin"/>
            </w:r>
            <w:r>
              <w:rPr>
                <w:noProof/>
                <w:webHidden/>
              </w:rPr>
              <w:instrText xml:space="preserve"> PAGEREF _Toc58327747 \h </w:instrText>
            </w:r>
            <w:r>
              <w:rPr>
                <w:noProof/>
                <w:webHidden/>
              </w:rPr>
            </w:r>
            <w:r>
              <w:rPr>
                <w:noProof/>
                <w:webHidden/>
              </w:rPr>
              <w:fldChar w:fldCharType="separate"/>
            </w:r>
            <w:r w:rsidR="001667C3">
              <w:rPr>
                <w:noProof/>
                <w:webHidden/>
              </w:rPr>
              <w:t>1</w:t>
            </w:r>
            <w:r w:rsidR="000C29F9">
              <w:rPr>
                <w:noProof/>
                <w:webHidden/>
              </w:rPr>
              <w:t>8</w:t>
            </w:r>
            <w:r>
              <w:rPr>
                <w:noProof/>
                <w:webHidden/>
              </w:rPr>
              <w:fldChar w:fldCharType="end"/>
            </w:r>
          </w:hyperlink>
        </w:p>
        <w:p w14:paraId="4F28DD71" w14:textId="4F085922" w:rsidR="00D83CC5" w:rsidRDefault="00D83CC5">
          <w:pPr>
            <w:pStyle w:val="TOC1"/>
            <w:rPr>
              <w:rFonts w:eastAsiaTheme="minorEastAsia"/>
              <w:noProof/>
              <w:sz w:val="22"/>
            </w:rPr>
          </w:pPr>
          <w:hyperlink w:anchor="_Toc58327748" w:history="1">
            <w:r w:rsidRPr="00E530CE">
              <w:rPr>
                <w:rStyle w:val="Hyperlink"/>
                <w:noProof/>
              </w:rPr>
              <w:t>Global Studies Certificate</w:t>
            </w:r>
            <w:r>
              <w:rPr>
                <w:noProof/>
                <w:webHidden/>
              </w:rPr>
              <w:tab/>
            </w:r>
            <w:r>
              <w:rPr>
                <w:noProof/>
                <w:webHidden/>
              </w:rPr>
              <w:fldChar w:fldCharType="begin"/>
            </w:r>
            <w:r>
              <w:rPr>
                <w:noProof/>
                <w:webHidden/>
              </w:rPr>
              <w:instrText xml:space="preserve"> PAGEREF _Toc58327748 \h </w:instrText>
            </w:r>
            <w:r>
              <w:rPr>
                <w:noProof/>
                <w:webHidden/>
              </w:rPr>
            </w:r>
            <w:r>
              <w:rPr>
                <w:noProof/>
                <w:webHidden/>
              </w:rPr>
              <w:fldChar w:fldCharType="separate"/>
            </w:r>
            <w:r w:rsidR="001667C3">
              <w:rPr>
                <w:noProof/>
                <w:webHidden/>
              </w:rPr>
              <w:t>1</w:t>
            </w:r>
            <w:r w:rsidR="000C29F9">
              <w:rPr>
                <w:noProof/>
                <w:webHidden/>
              </w:rPr>
              <w:t>8</w:t>
            </w:r>
            <w:r>
              <w:rPr>
                <w:noProof/>
                <w:webHidden/>
              </w:rPr>
              <w:fldChar w:fldCharType="end"/>
            </w:r>
          </w:hyperlink>
        </w:p>
        <w:p w14:paraId="6DC40599" w14:textId="7177127E" w:rsidR="00D83CC5" w:rsidRDefault="00D83CC5">
          <w:pPr>
            <w:pStyle w:val="TOC1"/>
            <w:rPr>
              <w:rFonts w:eastAsiaTheme="minorEastAsia"/>
              <w:noProof/>
              <w:sz w:val="22"/>
            </w:rPr>
          </w:pPr>
          <w:hyperlink w:anchor="_Toc58327749" w:history="1">
            <w:r w:rsidRPr="00E530CE">
              <w:rPr>
                <w:rStyle w:val="Hyperlink"/>
                <w:noProof/>
              </w:rPr>
              <w:t>Attendance</w:t>
            </w:r>
            <w:r>
              <w:rPr>
                <w:noProof/>
                <w:webHidden/>
              </w:rPr>
              <w:tab/>
            </w:r>
            <w:r w:rsidR="000C29F9">
              <w:rPr>
                <w:noProof/>
                <w:webHidden/>
              </w:rPr>
              <w:t>19</w:t>
            </w:r>
          </w:hyperlink>
        </w:p>
        <w:p w14:paraId="1417BEB6" w14:textId="4EDF6B9B" w:rsidR="00D83CC5" w:rsidRDefault="00D83CC5">
          <w:pPr>
            <w:pStyle w:val="TOC1"/>
            <w:rPr>
              <w:rFonts w:eastAsiaTheme="minorEastAsia"/>
              <w:noProof/>
              <w:sz w:val="22"/>
            </w:rPr>
          </w:pPr>
          <w:hyperlink w:anchor="_Toc58327750" w:history="1">
            <w:r w:rsidRPr="00E530CE">
              <w:rPr>
                <w:rStyle w:val="Hyperlink"/>
                <w:b/>
                <w:noProof/>
              </w:rPr>
              <w:t>Student Rights and Responsibilities</w:t>
            </w:r>
            <w:r>
              <w:rPr>
                <w:noProof/>
                <w:webHidden/>
              </w:rPr>
              <w:tab/>
            </w:r>
            <w:r>
              <w:rPr>
                <w:noProof/>
                <w:webHidden/>
              </w:rPr>
              <w:fldChar w:fldCharType="begin"/>
            </w:r>
            <w:r>
              <w:rPr>
                <w:noProof/>
                <w:webHidden/>
              </w:rPr>
              <w:instrText xml:space="preserve"> PAGEREF _Toc58327750 \h </w:instrText>
            </w:r>
            <w:r>
              <w:rPr>
                <w:noProof/>
                <w:webHidden/>
              </w:rPr>
            </w:r>
            <w:r>
              <w:rPr>
                <w:noProof/>
                <w:webHidden/>
              </w:rPr>
              <w:fldChar w:fldCharType="separate"/>
            </w:r>
            <w:r w:rsidR="001667C3">
              <w:rPr>
                <w:noProof/>
                <w:webHidden/>
              </w:rPr>
              <w:t>23</w:t>
            </w:r>
            <w:r>
              <w:rPr>
                <w:noProof/>
                <w:webHidden/>
              </w:rPr>
              <w:fldChar w:fldCharType="end"/>
            </w:r>
          </w:hyperlink>
        </w:p>
        <w:p w14:paraId="6DFC16F8" w14:textId="07841F7D" w:rsidR="00D83CC5" w:rsidRDefault="00D83CC5">
          <w:pPr>
            <w:pStyle w:val="TOC1"/>
            <w:rPr>
              <w:rFonts w:eastAsiaTheme="minorEastAsia"/>
              <w:noProof/>
              <w:sz w:val="22"/>
            </w:rPr>
          </w:pPr>
          <w:hyperlink w:anchor="_Toc58327751" w:history="1">
            <w:r w:rsidRPr="00E530CE">
              <w:rPr>
                <w:rStyle w:val="Hyperlink"/>
                <w:b/>
                <w:noProof/>
              </w:rPr>
              <w:t>Guidelines for Professional Conduct</w:t>
            </w:r>
            <w:r>
              <w:rPr>
                <w:noProof/>
                <w:webHidden/>
              </w:rPr>
              <w:tab/>
            </w:r>
            <w:r>
              <w:rPr>
                <w:noProof/>
                <w:webHidden/>
              </w:rPr>
              <w:fldChar w:fldCharType="begin"/>
            </w:r>
            <w:r>
              <w:rPr>
                <w:noProof/>
                <w:webHidden/>
              </w:rPr>
              <w:instrText xml:space="preserve"> PAGEREF _Toc58327751 \h </w:instrText>
            </w:r>
            <w:r>
              <w:rPr>
                <w:noProof/>
                <w:webHidden/>
              </w:rPr>
            </w:r>
            <w:r>
              <w:rPr>
                <w:noProof/>
                <w:webHidden/>
              </w:rPr>
              <w:fldChar w:fldCharType="separate"/>
            </w:r>
            <w:r w:rsidR="001667C3">
              <w:rPr>
                <w:noProof/>
                <w:webHidden/>
              </w:rPr>
              <w:t>25</w:t>
            </w:r>
            <w:r>
              <w:rPr>
                <w:noProof/>
                <w:webHidden/>
              </w:rPr>
              <w:fldChar w:fldCharType="end"/>
            </w:r>
          </w:hyperlink>
        </w:p>
        <w:p w14:paraId="7B0A138A" w14:textId="31BE2C73" w:rsidR="00D83CC5" w:rsidRDefault="00D83CC5">
          <w:pPr>
            <w:pStyle w:val="TOC2"/>
            <w:rPr>
              <w:rFonts w:eastAsiaTheme="minorEastAsia"/>
              <w:noProof/>
              <w:sz w:val="22"/>
            </w:rPr>
          </w:pPr>
          <w:hyperlink w:anchor="_Toc58327752" w:history="1">
            <w:r w:rsidRPr="00E530CE">
              <w:rPr>
                <w:rStyle w:val="Hyperlink"/>
                <w:noProof/>
              </w:rPr>
              <w:t>Group I</w:t>
            </w:r>
            <w:r>
              <w:rPr>
                <w:noProof/>
                <w:webHidden/>
              </w:rPr>
              <w:tab/>
            </w:r>
            <w:r>
              <w:rPr>
                <w:noProof/>
                <w:webHidden/>
              </w:rPr>
              <w:fldChar w:fldCharType="begin"/>
            </w:r>
            <w:r>
              <w:rPr>
                <w:noProof/>
                <w:webHidden/>
              </w:rPr>
              <w:instrText xml:space="preserve"> PAGEREF _Toc58327752 \h </w:instrText>
            </w:r>
            <w:r>
              <w:rPr>
                <w:noProof/>
                <w:webHidden/>
              </w:rPr>
            </w:r>
            <w:r>
              <w:rPr>
                <w:noProof/>
                <w:webHidden/>
              </w:rPr>
              <w:fldChar w:fldCharType="separate"/>
            </w:r>
            <w:r w:rsidR="001667C3">
              <w:rPr>
                <w:noProof/>
                <w:webHidden/>
              </w:rPr>
              <w:t>25</w:t>
            </w:r>
            <w:r>
              <w:rPr>
                <w:noProof/>
                <w:webHidden/>
              </w:rPr>
              <w:fldChar w:fldCharType="end"/>
            </w:r>
          </w:hyperlink>
        </w:p>
        <w:p w14:paraId="4C9C8141" w14:textId="1C72F8E6" w:rsidR="00D83CC5" w:rsidRDefault="00D83CC5">
          <w:pPr>
            <w:pStyle w:val="TOC2"/>
            <w:rPr>
              <w:rFonts w:eastAsiaTheme="minorEastAsia"/>
              <w:noProof/>
              <w:sz w:val="22"/>
            </w:rPr>
          </w:pPr>
          <w:hyperlink w:anchor="_Toc58327753" w:history="1">
            <w:r w:rsidRPr="00E530CE">
              <w:rPr>
                <w:rStyle w:val="Hyperlink"/>
                <w:noProof/>
              </w:rPr>
              <w:t>Group II</w:t>
            </w:r>
            <w:r>
              <w:rPr>
                <w:noProof/>
                <w:webHidden/>
              </w:rPr>
              <w:tab/>
            </w:r>
            <w:r>
              <w:rPr>
                <w:noProof/>
                <w:webHidden/>
              </w:rPr>
              <w:fldChar w:fldCharType="begin"/>
            </w:r>
            <w:r>
              <w:rPr>
                <w:noProof/>
                <w:webHidden/>
              </w:rPr>
              <w:instrText xml:space="preserve"> PAGEREF _Toc58327753 \h </w:instrText>
            </w:r>
            <w:r>
              <w:rPr>
                <w:noProof/>
                <w:webHidden/>
              </w:rPr>
            </w:r>
            <w:r>
              <w:rPr>
                <w:noProof/>
                <w:webHidden/>
              </w:rPr>
              <w:fldChar w:fldCharType="separate"/>
            </w:r>
            <w:r w:rsidR="001667C3">
              <w:rPr>
                <w:noProof/>
                <w:webHidden/>
              </w:rPr>
              <w:t>2</w:t>
            </w:r>
            <w:r w:rsidR="000C29F9">
              <w:rPr>
                <w:noProof/>
                <w:webHidden/>
              </w:rPr>
              <w:t>7</w:t>
            </w:r>
            <w:r>
              <w:rPr>
                <w:noProof/>
                <w:webHidden/>
              </w:rPr>
              <w:fldChar w:fldCharType="end"/>
            </w:r>
          </w:hyperlink>
        </w:p>
        <w:p w14:paraId="2B1778A6" w14:textId="6A1B274C" w:rsidR="00D83CC5" w:rsidRDefault="00D83CC5">
          <w:pPr>
            <w:pStyle w:val="TOC2"/>
            <w:rPr>
              <w:rFonts w:eastAsiaTheme="minorEastAsia"/>
              <w:noProof/>
              <w:sz w:val="22"/>
            </w:rPr>
          </w:pPr>
          <w:hyperlink w:anchor="_Toc58327754" w:history="1">
            <w:r w:rsidRPr="00E530CE">
              <w:rPr>
                <w:rStyle w:val="Hyperlink"/>
                <w:noProof/>
              </w:rPr>
              <w:t>Group III</w:t>
            </w:r>
            <w:r>
              <w:rPr>
                <w:noProof/>
                <w:webHidden/>
              </w:rPr>
              <w:tab/>
            </w:r>
            <w:r>
              <w:rPr>
                <w:noProof/>
                <w:webHidden/>
              </w:rPr>
              <w:fldChar w:fldCharType="begin"/>
            </w:r>
            <w:r>
              <w:rPr>
                <w:noProof/>
                <w:webHidden/>
              </w:rPr>
              <w:instrText xml:space="preserve"> PAGEREF _Toc58327754 \h </w:instrText>
            </w:r>
            <w:r>
              <w:rPr>
                <w:noProof/>
                <w:webHidden/>
              </w:rPr>
            </w:r>
            <w:r>
              <w:rPr>
                <w:noProof/>
                <w:webHidden/>
              </w:rPr>
              <w:fldChar w:fldCharType="separate"/>
            </w:r>
            <w:r w:rsidR="001667C3">
              <w:rPr>
                <w:noProof/>
                <w:webHidden/>
              </w:rPr>
              <w:t>29</w:t>
            </w:r>
            <w:r>
              <w:rPr>
                <w:noProof/>
                <w:webHidden/>
              </w:rPr>
              <w:fldChar w:fldCharType="end"/>
            </w:r>
          </w:hyperlink>
        </w:p>
        <w:p w14:paraId="3E7C5092" w14:textId="02DFB561" w:rsidR="00D83CC5" w:rsidRDefault="00D83CC5">
          <w:pPr>
            <w:pStyle w:val="TOC1"/>
            <w:rPr>
              <w:rFonts w:eastAsiaTheme="minorEastAsia"/>
              <w:noProof/>
              <w:sz w:val="22"/>
            </w:rPr>
          </w:pPr>
          <w:hyperlink w:anchor="_Toc58327755" w:history="1">
            <w:r w:rsidRPr="00E530CE">
              <w:rPr>
                <w:rStyle w:val="Hyperlink"/>
                <w:rFonts w:eastAsia="Times New Roman"/>
                <w:noProof/>
              </w:rPr>
              <w:t>Social Networking Guidelines</w:t>
            </w:r>
            <w:r>
              <w:rPr>
                <w:noProof/>
                <w:webHidden/>
              </w:rPr>
              <w:tab/>
            </w:r>
            <w:r>
              <w:rPr>
                <w:noProof/>
                <w:webHidden/>
              </w:rPr>
              <w:fldChar w:fldCharType="begin"/>
            </w:r>
            <w:r>
              <w:rPr>
                <w:noProof/>
                <w:webHidden/>
              </w:rPr>
              <w:instrText xml:space="preserve"> PAGEREF _Toc58327755 \h </w:instrText>
            </w:r>
            <w:r>
              <w:rPr>
                <w:noProof/>
                <w:webHidden/>
              </w:rPr>
            </w:r>
            <w:r>
              <w:rPr>
                <w:noProof/>
                <w:webHidden/>
              </w:rPr>
              <w:fldChar w:fldCharType="separate"/>
            </w:r>
            <w:r w:rsidR="001667C3">
              <w:rPr>
                <w:noProof/>
                <w:webHidden/>
              </w:rPr>
              <w:t>32</w:t>
            </w:r>
            <w:r>
              <w:rPr>
                <w:noProof/>
                <w:webHidden/>
              </w:rPr>
              <w:fldChar w:fldCharType="end"/>
            </w:r>
          </w:hyperlink>
        </w:p>
        <w:p w14:paraId="422BC9D4" w14:textId="763AD022" w:rsidR="00D83CC5" w:rsidRDefault="00D83CC5">
          <w:pPr>
            <w:pStyle w:val="TOC1"/>
            <w:rPr>
              <w:rFonts w:eastAsiaTheme="minorEastAsia"/>
              <w:noProof/>
              <w:sz w:val="22"/>
            </w:rPr>
          </w:pPr>
          <w:hyperlink w:anchor="_Toc58327756" w:history="1">
            <w:r w:rsidRPr="00E530CE">
              <w:rPr>
                <w:rStyle w:val="Hyperlink"/>
                <w:rFonts w:cstheme="majorHAnsi"/>
                <w:noProof/>
              </w:rPr>
              <w:t>Surgical Technology Professional Attire</w:t>
            </w:r>
            <w:r>
              <w:rPr>
                <w:noProof/>
                <w:webHidden/>
              </w:rPr>
              <w:tab/>
            </w:r>
            <w:r>
              <w:rPr>
                <w:noProof/>
                <w:webHidden/>
              </w:rPr>
              <w:fldChar w:fldCharType="begin"/>
            </w:r>
            <w:r>
              <w:rPr>
                <w:noProof/>
                <w:webHidden/>
              </w:rPr>
              <w:instrText xml:space="preserve"> PAGEREF _Toc58327756 \h </w:instrText>
            </w:r>
            <w:r>
              <w:rPr>
                <w:noProof/>
                <w:webHidden/>
              </w:rPr>
            </w:r>
            <w:r>
              <w:rPr>
                <w:noProof/>
                <w:webHidden/>
              </w:rPr>
              <w:fldChar w:fldCharType="separate"/>
            </w:r>
            <w:r w:rsidR="001667C3">
              <w:rPr>
                <w:noProof/>
                <w:webHidden/>
              </w:rPr>
              <w:t>33</w:t>
            </w:r>
            <w:r>
              <w:rPr>
                <w:noProof/>
                <w:webHidden/>
              </w:rPr>
              <w:fldChar w:fldCharType="end"/>
            </w:r>
          </w:hyperlink>
        </w:p>
        <w:p w14:paraId="24EAAD39" w14:textId="3E2E23D7" w:rsidR="00D83CC5" w:rsidRDefault="00D83CC5">
          <w:pPr>
            <w:pStyle w:val="TOC1"/>
            <w:rPr>
              <w:rFonts w:eastAsiaTheme="minorEastAsia"/>
              <w:noProof/>
              <w:sz w:val="22"/>
            </w:rPr>
          </w:pPr>
          <w:hyperlink w:anchor="_Toc58327757" w:history="1">
            <w:r w:rsidRPr="00E530CE">
              <w:rPr>
                <w:rStyle w:val="Hyperlink"/>
                <w:rFonts w:cstheme="majorHAnsi"/>
                <w:noProof/>
              </w:rPr>
              <w:t>Academic Honesty Statement</w:t>
            </w:r>
            <w:r>
              <w:rPr>
                <w:noProof/>
                <w:webHidden/>
              </w:rPr>
              <w:tab/>
            </w:r>
            <w:r>
              <w:rPr>
                <w:noProof/>
                <w:webHidden/>
              </w:rPr>
              <w:fldChar w:fldCharType="begin"/>
            </w:r>
            <w:r>
              <w:rPr>
                <w:noProof/>
                <w:webHidden/>
              </w:rPr>
              <w:instrText xml:space="preserve"> PAGEREF _Toc58327757 \h </w:instrText>
            </w:r>
            <w:r>
              <w:rPr>
                <w:noProof/>
                <w:webHidden/>
              </w:rPr>
            </w:r>
            <w:r>
              <w:rPr>
                <w:noProof/>
                <w:webHidden/>
              </w:rPr>
              <w:fldChar w:fldCharType="separate"/>
            </w:r>
            <w:r w:rsidR="001667C3">
              <w:rPr>
                <w:noProof/>
                <w:webHidden/>
              </w:rPr>
              <w:t>3</w:t>
            </w:r>
            <w:r w:rsidR="000C29F9">
              <w:rPr>
                <w:noProof/>
                <w:webHidden/>
              </w:rPr>
              <w:t>3</w:t>
            </w:r>
            <w:r>
              <w:rPr>
                <w:noProof/>
                <w:webHidden/>
              </w:rPr>
              <w:fldChar w:fldCharType="end"/>
            </w:r>
          </w:hyperlink>
        </w:p>
        <w:p w14:paraId="5A042A10" w14:textId="6D9FC2CC" w:rsidR="00D83CC5" w:rsidRDefault="00D83CC5">
          <w:pPr>
            <w:pStyle w:val="TOC1"/>
            <w:rPr>
              <w:rFonts w:eastAsiaTheme="minorEastAsia"/>
              <w:noProof/>
              <w:sz w:val="22"/>
            </w:rPr>
          </w:pPr>
          <w:hyperlink w:anchor="_Toc58327758" w:history="1">
            <w:r w:rsidRPr="00E530CE">
              <w:rPr>
                <w:rStyle w:val="Hyperlink"/>
                <w:noProof/>
              </w:rPr>
              <w:t>Surgical Technology Grading Practices</w:t>
            </w:r>
            <w:r>
              <w:rPr>
                <w:noProof/>
                <w:webHidden/>
              </w:rPr>
              <w:tab/>
            </w:r>
            <w:r>
              <w:rPr>
                <w:noProof/>
                <w:webHidden/>
              </w:rPr>
              <w:fldChar w:fldCharType="begin"/>
            </w:r>
            <w:r>
              <w:rPr>
                <w:noProof/>
                <w:webHidden/>
              </w:rPr>
              <w:instrText xml:space="preserve"> PAGEREF _Toc58327758 \h </w:instrText>
            </w:r>
            <w:r>
              <w:rPr>
                <w:noProof/>
                <w:webHidden/>
              </w:rPr>
            </w:r>
            <w:r>
              <w:rPr>
                <w:noProof/>
                <w:webHidden/>
              </w:rPr>
              <w:fldChar w:fldCharType="separate"/>
            </w:r>
            <w:r w:rsidR="001667C3">
              <w:rPr>
                <w:noProof/>
                <w:webHidden/>
              </w:rPr>
              <w:t>34</w:t>
            </w:r>
            <w:r>
              <w:rPr>
                <w:noProof/>
                <w:webHidden/>
              </w:rPr>
              <w:fldChar w:fldCharType="end"/>
            </w:r>
          </w:hyperlink>
        </w:p>
        <w:p w14:paraId="6CCE9727" w14:textId="329B9DBF" w:rsidR="00D83CC5" w:rsidRDefault="00D83CC5">
          <w:pPr>
            <w:pStyle w:val="TOC1"/>
            <w:rPr>
              <w:rFonts w:eastAsiaTheme="minorEastAsia"/>
              <w:noProof/>
              <w:sz w:val="22"/>
            </w:rPr>
          </w:pPr>
          <w:hyperlink w:anchor="_Toc58327759" w:history="1">
            <w:r w:rsidRPr="00E530CE">
              <w:rPr>
                <w:rStyle w:val="Hyperlink"/>
                <w:noProof/>
              </w:rPr>
              <w:t>Evaluation of Student Learning</w:t>
            </w:r>
            <w:r>
              <w:rPr>
                <w:noProof/>
                <w:webHidden/>
              </w:rPr>
              <w:tab/>
            </w:r>
            <w:r>
              <w:rPr>
                <w:noProof/>
                <w:webHidden/>
              </w:rPr>
              <w:fldChar w:fldCharType="begin"/>
            </w:r>
            <w:r>
              <w:rPr>
                <w:noProof/>
                <w:webHidden/>
              </w:rPr>
              <w:instrText xml:space="preserve"> PAGEREF _Toc58327759 \h </w:instrText>
            </w:r>
            <w:r>
              <w:rPr>
                <w:noProof/>
                <w:webHidden/>
              </w:rPr>
            </w:r>
            <w:r>
              <w:rPr>
                <w:noProof/>
                <w:webHidden/>
              </w:rPr>
              <w:fldChar w:fldCharType="separate"/>
            </w:r>
            <w:r w:rsidR="001667C3">
              <w:rPr>
                <w:noProof/>
                <w:webHidden/>
              </w:rPr>
              <w:t>35</w:t>
            </w:r>
            <w:r>
              <w:rPr>
                <w:noProof/>
                <w:webHidden/>
              </w:rPr>
              <w:fldChar w:fldCharType="end"/>
            </w:r>
          </w:hyperlink>
        </w:p>
        <w:p w14:paraId="4C89B039" w14:textId="2A29B476" w:rsidR="00D83CC5" w:rsidRDefault="00D83CC5">
          <w:pPr>
            <w:pStyle w:val="TOC1"/>
            <w:rPr>
              <w:rFonts w:eastAsiaTheme="minorEastAsia"/>
              <w:noProof/>
              <w:sz w:val="22"/>
            </w:rPr>
          </w:pPr>
          <w:hyperlink w:anchor="_Toc58327760" w:history="1">
            <w:r w:rsidRPr="00E530CE">
              <w:rPr>
                <w:rStyle w:val="Hyperlink"/>
                <w:noProof/>
              </w:rPr>
              <w:t>Criminal Background Checks and Drug Screening</w:t>
            </w:r>
            <w:r>
              <w:rPr>
                <w:noProof/>
                <w:webHidden/>
              </w:rPr>
              <w:tab/>
            </w:r>
            <w:r>
              <w:rPr>
                <w:noProof/>
                <w:webHidden/>
              </w:rPr>
              <w:fldChar w:fldCharType="begin"/>
            </w:r>
            <w:r>
              <w:rPr>
                <w:noProof/>
                <w:webHidden/>
              </w:rPr>
              <w:instrText xml:space="preserve"> PAGEREF _Toc58327760 \h </w:instrText>
            </w:r>
            <w:r>
              <w:rPr>
                <w:noProof/>
                <w:webHidden/>
              </w:rPr>
            </w:r>
            <w:r>
              <w:rPr>
                <w:noProof/>
                <w:webHidden/>
              </w:rPr>
              <w:fldChar w:fldCharType="separate"/>
            </w:r>
            <w:r w:rsidR="001667C3">
              <w:rPr>
                <w:noProof/>
                <w:webHidden/>
              </w:rPr>
              <w:t>3</w:t>
            </w:r>
            <w:r w:rsidR="000C29F9">
              <w:rPr>
                <w:noProof/>
                <w:webHidden/>
              </w:rPr>
              <w:t>5</w:t>
            </w:r>
            <w:r>
              <w:rPr>
                <w:noProof/>
                <w:webHidden/>
              </w:rPr>
              <w:fldChar w:fldCharType="end"/>
            </w:r>
          </w:hyperlink>
        </w:p>
        <w:p w14:paraId="593A5AB0" w14:textId="2C0684F7" w:rsidR="00D83CC5" w:rsidRDefault="00D83CC5">
          <w:pPr>
            <w:pStyle w:val="TOC2"/>
            <w:rPr>
              <w:rFonts w:eastAsiaTheme="minorEastAsia"/>
              <w:noProof/>
              <w:sz w:val="22"/>
            </w:rPr>
          </w:pPr>
          <w:hyperlink w:anchor="_Toc58327761" w:history="1">
            <w:r w:rsidRPr="00E530CE">
              <w:rPr>
                <w:rStyle w:val="Hyperlink"/>
                <w:noProof/>
              </w:rPr>
              <w:t>Disclaimers</w:t>
            </w:r>
            <w:r>
              <w:rPr>
                <w:noProof/>
                <w:webHidden/>
              </w:rPr>
              <w:tab/>
            </w:r>
            <w:r>
              <w:rPr>
                <w:noProof/>
                <w:webHidden/>
              </w:rPr>
              <w:fldChar w:fldCharType="begin"/>
            </w:r>
            <w:r>
              <w:rPr>
                <w:noProof/>
                <w:webHidden/>
              </w:rPr>
              <w:instrText xml:space="preserve"> PAGEREF _Toc58327761 \h </w:instrText>
            </w:r>
            <w:r>
              <w:rPr>
                <w:noProof/>
                <w:webHidden/>
              </w:rPr>
            </w:r>
            <w:r>
              <w:rPr>
                <w:noProof/>
                <w:webHidden/>
              </w:rPr>
              <w:fldChar w:fldCharType="separate"/>
            </w:r>
            <w:r w:rsidR="001667C3">
              <w:rPr>
                <w:noProof/>
                <w:webHidden/>
              </w:rPr>
              <w:t>3</w:t>
            </w:r>
            <w:r w:rsidR="000C29F9">
              <w:rPr>
                <w:noProof/>
                <w:webHidden/>
              </w:rPr>
              <w:t>8</w:t>
            </w:r>
            <w:r>
              <w:rPr>
                <w:noProof/>
                <w:webHidden/>
              </w:rPr>
              <w:fldChar w:fldCharType="end"/>
            </w:r>
          </w:hyperlink>
        </w:p>
        <w:p w14:paraId="2EB605EE" w14:textId="3CF93E3B" w:rsidR="00D83CC5" w:rsidRDefault="00D83CC5">
          <w:pPr>
            <w:pStyle w:val="TOC2"/>
            <w:rPr>
              <w:rFonts w:eastAsiaTheme="minorEastAsia"/>
              <w:noProof/>
              <w:sz w:val="22"/>
            </w:rPr>
          </w:pPr>
          <w:hyperlink w:anchor="_Toc58327762" w:history="1">
            <w:r w:rsidRPr="00E530CE">
              <w:rPr>
                <w:rStyle w:val="Hyperlink"/>
                <w:noProof/>
              </w:rPr>
              <w:t>Protection of Confidential Information from the Background Checks and Drug Screenings</w:t>
            </w:r>
            <w:r>
              <w:rPr>
                <w:noProof/>
                <w:webHidden/>
              </w:rPr>
              <w:tab/>
            </w:r>
            <w:r>
              <w:rPr>
                <w:noProof/>
                <w:webHidden/>
              </w:rPr>
              <w:fldChar w:fldCharType="begin"/>
            </w:r>
            <w:r>
              <w:rPr>
                <w:noProof/>
                <w:webHidden/>
              </w:rPr>
              <w:instrText xml:space="preserve"> PAGEREF _Toc58327762 \h </w:instrText>
            </w:r>
            <w:r>
              <w:rPr>
                <w:noProof/>
                <w:webHidden/>
              </w:rPr>
            </w:r>
            <w:r>
              <w:rPr>
                <w:noProof/>
                <w:webHidden/>
              </w:rPr>
              <w:fldChar w:fldCharType="separate"/>
            </w:r>
            <w:r w:rsidR="001667C3">
              <w:rPr>
                <w:noProof/>
                <w:webHidden/>
              </w:rPr>
              <w:t>3</w:t>
            </w:r>
            <w:r w:rsidR="000C29F9">
              <w:rPr>
                <w:noProof/>
                <w:webHidden/>
              </w:rPr>
              <w:t>8</w:t>
            </w:r>
            <w:r>
              <w:rPr>
                <w:noProof/>
                <w:webHidden/>
              </w:rPr>
              <w:fldChar w:fldCharType="end"/>
            </w:r>
          </w:hyperlink>
        </w:p>
        <w:p w14:paraId="180E35D5" w14:textId="5D359650" w:rsidR="00D83CC5" w:rsidRDefault="00D83CC5">
          <w:pPr>
            <w:pStyle w:val="TOC1"/>
            <w:rPr>
              <w:rFonts w:eastAsiaTheme="minorEastAsia"/>
              <w:noProof/>
              <w:sz w:val="22"/>
            </w:rPr>
          </w:pPr>
          <w:hyperlink w:anchor="_Toc58327763" w:history="1">
            <w:r w:rsidRPr="00E530CE">
              <w:rPr>
                <w:rStyle w:val="Hyperlink"/>
                <w:noProof/>
              </w:rPr>
              <w:t xml:space="preserve">Reasonable Suspicious Drug/Alcohol Policy and Testing </w:t>
            </w:r>
            <w:r w:rsidRPr="00E530CE">
              <w:rPr>
                <w:rStyle w:val="Hyperlink"/>
                <w:rFonts w:ascii="Calibri" w:hAnsi="Calibri" w:cs="Calibri"/>
                <w:noProof/>
              </w:rPr>
              <w:t xml:space="preserve"> </w:t>
            </w:r>
            <w:r w:rsidRPr="00E530CE">
              <w:rPr>
                <w:rStyle w:val="Hyperlink"/>
                <w:noProof/>
              </w:rPr>
              <w:t>(ASOM 4.14.1; Updated May 2018)</w:t>
            </w:r>
            <w:r>
              <w:rPr>
                <w:noProof/>
                <w:webHidden/>
              </w:rPr>
              <w:tab/>
            </w:r>
            <w:r>
              <w:rPr>
                <w:noProof/>
                <w:webHidden/>
              </w:rPr>
              <w:fldChar w:fldCharType="begin"/>
            </w:r>
            <w:r>
              <w:rPr>
                <w:noProof/>
                <w:webHidden/>
              </w:rPr>
              <w:instrText xml:space="preserve"> PAGEREF _Toc58327763 \h </w:instrText>
            </w:r>
            <w:r>
              <w:rPr>
                <w:noProof/>
                <w:webHidden/>
              </w:rPr>
            </w:r>
            <w:r>
              <w:rPr>
                <w:noProof/>
                <w:webHidden/>
              </w:rPr>
              <w:fldChar w:fldCharType="separate"/>
            </w:r>
            <w:r w:rsidR="001667C3">
              <w:rPr>
                <w:noProof/>
                <w:webHidden/>
              </w:rPr>
              <w:t>39</w:t>
            </w:r>
            <w:r>
              <w:rPr>
                <w:noProof/>
                <w:webHidden/>
              </w:rPr>
              <w:fldChar w:fldCharType="end"/>
            </w:r>
          </w:hyperlink>
        </w:p>
        <w:p w14:paraId="7433F2F5" w14:textId="506D1E2D" w:rsidR="00D83CC5" w:rsidRDefault="00D83CC5">
          <w:pPr>
            <w:pStyle w:val="TOC1"/>
            <w:rPr>
              <w:rFonts w:eastAsiaTheme="minorEastAsia"/>
              <w:noProof/>
              <w:sz w:val="22"/>
            </w:rPr>
          </w:pPr>
          <w:hyperlink w:anchor="_Toc58327764" w:history="1">
            <w:r w:rsidRPr="00E530CE">
              <w:rPr>
                <w:rStyle w:val="Hyperlink"/>
                <w:noProof/>
              </w:rPr>
              <w:t>Procedures for Determining Eligibility for Clinical Placement</w:t>
            </w:r>
            <w:r>
              <w:rPr>
                <w:noProof/>
                <w:webHidden/>
              </w:rPr>
              <w:tab/>
            </w:r>
            <w:r>
              <w:rPr>
                <w:noProof/>
                <w:webHidden/>
              </w:rPr>
              <w:fldChar w:fldCharType="begin"/>
            </w:r>
            <w:r>
              <w:rPr>
                <w:noProof/>
                <w:webHidden/>
              </w:rPr>
              <w:instrText xml:space="preserve"> PAGEREF _Toc58327764 \h </w:instrText>
            </w:r>
            <w:r>
              <w:rPr>
                <w:noProof/>
                <w:webHidden/>
              </w:rPr>
            </w:r>
            <w:r>
              <w:rPr>
                <w:noProof/>
                <w:webHidden/>
              </w:rPr>
              <w:fldChar w:fldCharType="separate"/>
            </w:r>
            <w:r w:rsidR="001667C3">
              <w:rPr>
                <w:noProof/>
                <w:webHidden/>
              </w:rPr>
              <w:t>41</w:t>
            </w:r>
            <w:r>
              <w:rPr>
                <w:noProof/>
                <w:webHidden/>
              </w:rPr>
              <w:fldChar w:fldCharType="end"/>
            </w:r>
          </w:hyperlink>
        </w:p>
        <w:p w14:paraId="07FCA542" w14:textId="57AECA20" w:rsidR="00D83CC5" w:rsidRDefault="00D83CC5">
          <w:pPr>
            <w:pStyle w:val="TOC1"/>
            <w:rPr>
              <w:rFonts w:eastAsiaTheme="minorEastAsia"/>
              <w:noProof/>
              <w:sz w:val="22"/>
            </w:rPr>
          </w:pPr>
          <w:hyperlink w:anchor="_Toc58327765" w:history="1">
            <w:r w:rsidRPr="00E530CE">
              <w:rPr>
                <w:rStyle w:val="Hyperlink"/>
                <w:noProof/>
              </w:rPr>
              <w:t>Physical Examination and Health Records</w:t>
            </w:r>
            <w:r w:rsidR="000C29F9">
              <w:rPr>
                <w:noProof/>
                <w:webHidden/>
              </w:rPr>
              <w:t>………………………………………………………………………………………42</w:t>
            </w:r>
          </w:hyperlink>
        </w:p>
        <w:p w14:paraId="025C7905" w14:textId="59149A92" w:rsidR="00D83CC5" w:rsidRDefault="00D83CC5">
          <w:pPr>
            <w:pStyle w:val="TOC1"/>
            <w:rPr>
              <w:rFonts w:eastAsiaTheme="minorEastAsia"/>
              <w:noProof/>
              <w:sz w:val="22"/>
            </w:rPr>
          </w:pPr>
          <w:hyperlink w:anchor="_Toc58327766" w:history="1">
            <w:r w:rsidRPr="00E530CE">
              <w:rPr>
                <w:rStyle w:val="Hyperlink"/>
                <w:noProof/>
              </w:rPr>
              <w:t>Health Requirements (ASOM 4.15; updated November 2019)</w:t>
            </w:r>
            <w:r w:rsidR="000C29F9">
              <w:rPr>
                <w:noProof/>
                <w:webHidden/>
              </w:rPr>
              <w:t>……………………………………………………….42</w:t>
            </w:r>
          </w:hyperlink>
        </w:p>
        <w:p w14:paraId="309B7674" w14:textId="2A8F0DB0" w:rsidR="00D83CC5" w:rsidRDefault="00D83CC5">
          <w:pPr>
            <w:pStyle w:val="TOC1"/>
            <w:rPr>
              <w:rFonts w:eastAsiaTheme="minorEastAsia"/>
              <w:noProof/>
              <w:sz w:val="22"/>
            </w:rPr>
          </w:pPr>
          <w:hyperlink w:anchor="_Toc58327767" w:history="1">
            <w:r w:rsidRPr="00E530CE">
              <w:rPr>
                <w:rStyle w:val="Hyperlink"/>
                <w:noProof/>
              </w:rPr>
              <w:t>Standard Precautions</w:t>
            </w:r>
            <w:r>
              <w:rPr>
                <w:noProof/>
                <w:webHidden/>
              </w:rPr>
              <w:tab/>
            </w:r>
            <w:r>
              <w:rPr>
                <w:noProof/>
                <w:webHidden/>
              </w:rPr>
              <w:fldChar w:fldCharType="begin"/>
            </w:r>
            <w:r>
              <w:rPr>
                <w:noProof/>
                <w:webHidden/>
              </w:rPr>
              <w:instrText xml:space="preserve"> PAGEREF _Toc58327767 \h </w:instrText>
            </w:r>
            <w:r>
              <w:rPr>
                <w:noProof/>
                <w:webHidden/>
              </w:rPr>
            </w:r>
            <w:r>
              <w:rPr>
                <w:noProof/>
                <w:webHidden/>
              </w:rPr>
              <w:fldChar w:fldCharType="separate"/>
            </w:r>
            <w:r w:rsidR="001667C3">
              <w:rPr>
                <w:noProof/>
                <w:webHidden/>
              </w:rPr>
              <w:t>4</w:t>
            </w:r>
            <w:r w:rsidR="000C29F9">
              <w:rPr>
                <w:noProof/>
                <w:webHidden/>
              </w:rPr>
              <w:t>5</w:t>
            </w:r>
            <w:r>
              <w:rPr>
                <w:noProof/>
                <w:webHidden/>
              </w:rPr>
              <w:fldChar w:fldCharType="end"/>
            </w:r>
          </w:hyperlink>
        </w:p>
        <w:p w14:paraId="571C1E7A" w14:textId="4BD87732" w:rsidR="00D83CC5" w:rsidRDefault="00D83CC5">
          <w:pPr>
            <w:pStyle w:val="TOC1"/>
            <w:rPr>
              <w:rFonts w:eastAsiaTheme="minorEastAsia"/>
              <w:noProof/>
              <w:sz w:val="22"/>
            </w:rPr>
          </w:pPr>
          <w:hyperlink w:anchor="_Toc58327768" w:history="1">
            <w:r w:rsidRPr="00E530CE">
              <w:rPr>
                <w:rStyle w:val="Hyperlink"/>
                <w:noProof/>
              </w:rPr>
              <w:t>Bloodborne and Airborne Pathogens Exposure Protocol</w:t>
            </w:r>
            <w:r>
              <w:rPr>
                <w:noProof/>
                <w:webHidden/>
              </w:rPr>
              <w:tab/>
            </w:r>
            <w:r>
              <w:rPr>
                <w:noProof/>
                <w:webHidden/>
              </w:rPr>
              <w:fldChar w:fldCharType="begin"/>
            </w:r>
            <w:r>
              <w:rPr>
                <w:noProof/>
                <w:webHidden/>
              </w:rPr>
              <w:instrText xml:space="preserve"> PAGEREF _Toc58327768 \h </w:instrText>
            </w:r>
            <w:r>
              <w:rPr>
                <w:noProof/>
                <w:webHidden/>
              </w:rPr>
            </w:r>
            <w:r>
              <w:rPr>
                <w:noProof/>
                <w:webHidden/>
              </w:rPr>
              <w:fldChar w:fldCharType="separate"/>
            </w:r>
            <w:r w:rsidR="001667C3">
              <w:rPr>
                <w:noProof/>
                <w:webHidden/>
              </w:rPr>
              <w:t>46</w:t>
            </w:r>
            <w:r>
              <w:rPr>
                <w:noProof/>
                <w:webHidden/>
              </w:rPr>
              <w:fldChar w:fldCharType="end"/>
            </w:r>
          </w:hyperlink>
        </w:p>
        <w:p w14:paraId="6CCA1319" w14:textId="04015706" w:rsidR="00D83CC5" w:rsidRDefault="00D83CC5">
          <w:pPr>
            <w:pStyle w:val="TOC1"/>
            <w:rPr>
              <w:rFonts w:eastAsiaTheme="minorEastAsia"/>
              <w:noProof/>
              <w:sz w:val="22"/>
            </w:rPr>
          </w:pPr>
          <w:hyperlink w:anchor="_Toc58327769" w:history="1">
            <w:r w:rsidRPr="00E530CE">
              <w:rPr>
                <w:rStyle w:val="Hyperlink"/>
                <w:noProof/>
              </w:rPr>
              <w:t>Confidentiality</w:t>
            </w:r>
            <w:r>
              <w:rPr>
                <w:noProof/>
                <w:webHidden/>
              </w:rPr>
              <w:tab/>
            </w:r>
            <w:r>
              <w:rPr>
                <w:noProof/>
                <w:webHidden/>
              </w:rPr>
              <w:fldChar w:fldCharType="begin"/>
            </w:r>
            <w:r>
              <w:rPr>
                <w:noProof/>
                <w:webHidden/>
              </w:rPr>
              <w:instrText xml:space="preserve"> PAGEREF _Toc58327769 \h </w:instrText>
            </w:r>
            <w:r>
              <w:rPr>
                <w:noProof/>
                <w:webHidden/>
              </w:rPr>
            </w:r>
            <w:r>
              <w:rPr>
                <w:noProof/>
                <w:webHidden/>
              </w:rPr>
              <w:fldChar w:fldCharType="separate"/>
            </w:r>
            <w:r w:rsidR="001667C3">
              <w:rPr>
                <w:noProof/>
                <w:webHidden/>
              </w:rPr>
              <w:t>4</w:t>
            </w:r>
            <w:r w:rsidR="000C29F9">
              <w:rPr>
                <w:noProof/>
                <w:webHidden/>
              </w:rPr>
              <w:t>7</w:t>
            </w:r>
            <w:r>
              <w:rPr>
                <w:noProof/>
                <w:webHidden/>
              </w:rPr>
              <w:fldChar w:fldCharType="end"/>
            </w:r>
          </w:hyperlink>
        </w:p>
        <w:p w14:paraId="1F4B8BB0" w14:textId="51F9B055" w:rsidR="00D83CC5" w:rsidRDefault="00D83CC5">
          <w:pPr>
            <w:pStyle w:val="TOC1"/>
            <w:rPr>
              <w:rFonts w:eastAsiaTheme="minorEastAsia"/>
              <w:noProof/>
              <w:sz w:val="22"/>
            </w:rPr>
          </w:pPr>
          <w:hyperlink w:anchor="_Toc58327770" w:history="1">
            <w:r w:rsidRPr="00E530CE">
              <w:rPr>
                <w:rStyle w:val="Hyperlink"/>
                <w:noProof/>
              </w:rPr>
              <w:t>Estimated Surgical Technology Program Costs</w:t>
            </w:r>
            <w:r w:rsidRPr="00E530CE">
              <w:rPr>
                <w:rStyle w:val="Hyperlink"/>
                <w:rFonts w:cs="Calibri"/>
                <w:noProof/>
              </w:rPr>
              <w:t xml:space="preserve"> and Fees </w:t>
            </w:r>
            <w:r w:rsidR="00CB0E45">
              <w:rPr>
                <w:rStyle w:val="Hyperlink"/>
                <w:rFonts w:cs="Calibri"/>
                <w:noProof/>
              </w:rPr>
              <w:t>202</w:t>
            </w:r>
            <w:r w:rsidR="00E60C69">
              <w:rPr>
                <w:rStyle w:val="Hyperlink"/>
                <w:rFonts w:cs="Calibri"/>
                <w:noProof/>
              </w:rPr>
              <w:t>5</w:t>
            </w:r>
            <w:r w:rsidR="00CB0E45">
              <w:rPr>
                <w:rStyle w:val="Hyperlink"/>
                <w:rFonts w:cs="Calibri"/>
                <w:noProof/>
              </w:rPr>
              <w:t>-202</w:t>
            </w:r>
            <w:r w:rsidR="00E60C69">
              <w:rPr>
                <w:rStyle w:val="Hyperlink"/>
                <w:rFonts w:cs="Calibri"/>
                <w:noProof/>
              </w:rPr>
              <w:t>6</w:t>
            </w:r>
            <w:r>
              <w:rPr>
                <w:noProof/>
                <w:webHidden/>
              </w:rPr>
              <w:tab/>
            </w:r>
            <w:r w:rsidR="000C29F9">
              <w:rPr>
                <w:noProof/>
                <w:webHidden/>
              </w:rPr>
              <w:t>50</w:t>
            </w:r>
          </w:hyperlink>
        </w:p>
        <w:p w14:paraId="303A9E1A" w14:textId="24105CFC" w:rsidR="00D83CC5" w:rsidRDefault="00D83CC5">
          <w:pPr>
            <w:pStyle w:val="TOC1"/>
            <w:rPr>
              <w:rFonts w:eastAsiaTheme="minorEastAsia"/>
              <w:noProof/>
              <w:sz w:val="22"/>
            </w:rPr>
          </w:pPr>
          <w:hyperlink w:anchor="_Toc58327771" w:history="1">
            <w:r w:rsidRPr="00E530CE">
              <w:rPr>
                <w:rStyle w:val="Hyperlink"/>
                <w:rFonts w:eastAsia="Times New Roman"/>
                <w:noProof/>
              </w:rPr>
              <w:t>Collegewide Curriculum of Record</w:t>
            </w:r>
            <w:r>
              <w:rPr>
                <w:noProof/>
                <w:webHidden/>
              </w:rPr>
              <w:tab/>
            </w:r>
            <w:r>
              <w:rPr>
                <w:noProof/>
                <w:webHidden/>
              </w:rPr>
              <w:fldChar w:fldCharType="begin"/>
            </w:r>
            <w:r>
              <w:rPr>
                <w:noProof/>
                <w:webHidden/>
              </w:rPr>
              <w:instrText xml:space="preserve"> PAGEREF _Toc58327771 \h </w:instrText>
            </w:r>
            <w:r>
              <w:rPr>
                <w:noProof/>
                <w:webHidden/>
              </w:rPr>
            </w:r>
            <w:r>
              <w:rPr>
                <w:noProof/>
                <w:webHidden/>
              </w:rPr>
              <w:fldChar w:fldCharType="separate"/>
            </w:r>
            <w:r w:rsidR="001667C3">
              <w:rPr>
                <w:noProof/>
                <w:webHidden/>
              </w:rPr>
              <w:t>51</w:t>
            </w:r>
            <w:r>
              <w:rPr>
                <w:noProof/>
                <w:webHidden/>
              </w:rPr>
              <w:fldChar w:fldCharType="end"/>
            </w:r>
          </w:hyperlink>
        </w:p>
        <w:p w14:paraId="53D02A01" w14:textId="4511C2BD" w:rsidR="00D83CC5" w:rsidRDefault="00D83CC5">
          <w:pPr>
            <w:pStyle w:val="TOC1"/>
            <w:rPr>
              <w:rFonts w:eastAsiaTheme="minorEastAsia"/>
              <w:noProof/>
              <w:sz w:val="22"/>
            </w:rPr>
          </w:pPr>
          <w:hyperlink w:anchor="_Toc58327772" w:history="1">
            <w:r w:rsidRPr="00E530CE">
              <w:rPr>
                <w:rStyle w:val="Hyperlink"/>
                <w:noProof/>
              </w:rPr>
              <w:t>Suggested Sequence: Pre-requisite Courses</w:t>
            </w:r>
            <w:r>
              <w:rPr>
                <w:noProof/>
                <w:webHidden/>
              </w:rPr>
              <w:tab/>
            </w:r>
            <w:r>
              <w:rPr>
                <w:noProof/>
                <w:webHidden/>
              </w:rPr>
              <w:fldChar w:fldCharType="begin"/>
            </w:r>
            <w:r>
              <w:rPr>
                <w:noProof/>
                <w:webHidden/>
              </w:rPr>
              <w:instrText xml:space="preserve"> PAGEREF _Toc58327772 \h </w:instrText>
            </w:r>
            <w:r>
              <w:rPr>
                <w:noProof/>
                <w:webHidden/>
              </w:rPr>
            </w:r>
            <w:r>
              <w:rPr>
                <w:noProof/>
                <w:webHidden/>
              </w:rPr>
              <w:fldChar w:fldCharType="separate"/>
            </w:r>
            <w:r w:rsidR="001667C3">
              <w:rPr>
                <w:noProof/>
                <w:webHidden/>
              </w:rPr>
              <w:t>5</w:t>
            </w:r>
            <w:r w:rsidR="000C29F9">
              <w:rPr>
                <w:noProof/>
                <w:webHidden/>
              </w:rPr>
              <w:t>2</w:t>
            </w:r>
            <w:r>
              <w:rPr>
                <w:noProof/>
                <w:webHidden/>
              </w:rPr>
              <w:fldChar w:fldCharType="end"/>
            </w:r>
          </w:hyperlink>
        </w:p>
        <w:p w14:paraId="73E84B0A" w14:textId="2A1BD5EF" w:rsidR="00D83CC5" w:rsidRDefault="00D83CC5">
          <w:pPr>
            <w:pStyle w:val="TOC1"/>
            <w:rPr>
              <w:rFonts w:eastAsiaTheme="minorEastAsia"/>
              <w:noProof/>
              <w:sz w:val="22"/>
            </w:rPr>
          </w:pPr>
          <w:hyperlink w:anchor="_Toc58327773" w:history="1">
            <w:r w:rsidRPr="00E530CE">
              <w:rPr>
                <w:rStyle w:val="Hyperlink"/>
                <w:noProof/>
              </w:rPr>
              <w:t>Suggested Sequence: Surgical Technology Courses</w:t>
            </w:r>
            <w:r>
              <w:rPr>
                <w:noProof/>
                <w:webHidden/>
              </w:rPr>
              <w:tab/>
            </w:r>
            <w:r>
              <w:rPr>
                <w:noProof/>
                <w:webHidden/>
              </w:rPr>
              <w:fldChar w:fldCharType="begin"/>
            </w:r>
            <w:r>
              <w:rPr>
                <w:noProof/>
                <w:webHidden/>
              </w:rPr>
              <w:instrText xml:space="preserve"> PAGEREF _Toc58327773 \h </w:instrText>
            </w:r>
            <w:r>
              <w:rPr>
                <w:noProof/>
                <w:webHidden/>
              </w:rPr>
            </w:r>
            <w:r>
              <w:rPr>
                <w:noProof/>
                <w:webHidden/>
              </w:rPr>
              <w:fldChar w:fldCharType="separate"/>
            </w:r>
            <w:r w:rsidR="001667C3">
              <w:rPr>
                <w:noProof/>
                <w:webHidden/>
              </w:rPr>
              <w:t>5</w:t>
            </w:r>
            <w:r w:rsidR="000C29F9">
              <w:rPr>
                <w:noProof/>
                <w:webHidden/>
              </w:rPr>
              <w:t>3</w:t>
            </w:r>
            <w:r>
              <w:rPr>
                <w:noProof/>
                <w:webHidden/>
              </w:rPr>
              <w:fldChar w:fldCharType="end"/>
            </w:r>
          </w:hyperlink>
        </w:p>
        <w:p w14:paraId="3193C74E" w14:textId="61005131" w:rsidR="00D83CC5" w:rsidRDefault="00D83CC5">
          <w:pPr>
            <w:pStyle w:val="TOC1"/>
            <w:rPr>
              <w:rFonts w:eastAsiaTheme="minorEastAsia"/>
              <w:noProof/>
              <w:sz w:val="22"/>
            </w:rPr>
          </w:pPr>
          <w:hyperlink w:anchor="_Toc58327774" w:history="1">
            <w:r w:rsidRPr="00E530CE">
              <w:rPr>
                <w:rStyle w:val="Hyperlink"/>
                <w:noProof/>
              </w:rPr>
              <w:t>Surgical Technology Specific Information</w:t>
            </w:r>
            <w:r>
              <w:rPr>
                <w:noProof/>
                <w:webHidden/>
              </w:rPr>
              <w:tab/>
            </w:r>
            <w:r>
              <w:rPr>
                <w:noProof/>
                <w:webHidden/>
              </w:rPr>
              <w:fldChar w:fldCharType="begin"/>
            </w:r>
            <w:r>
              <w:rPr>
                <w:noProof/>
                <w:webHidden/>
              </w:rPr>
              <w:instrText xml:space="preserve"> PAGEREF _Toc58327774 \h </w:instrText>
            </w:r>
            <w:r>
              <w:rPr>
                <w:noProof/>
                <w:webHidden/>
              </w:rPr>
            </w:r>
            <w:r>
              <w:rPr>
                <w:noProof/>
                <w:webHidden/>
              </w:rPr>
              <w:fldChar w:fldCharType="separate"/>
            </w:r>
            <w:r w:rsidR="001667C3">
              <w:rPr>
                <w:noProof/>
                <w:webHidden/>
              </w:rPr>
              <w:t>5</w:t>
            </w:r>
            <w:r w:rsidR="000C29F9">
              <w:rPr>
                <w:noProof/>
                <w:webHidden/>
              </w:rPr>
              <w:t>4</w:t>
            </w:r>
            <w:r>
              <w:rPr>
                <w:noProof/>
                <w:webHidden/>
              </w:rPr>
              <w:fldChar w:fldCharType="end"/>
            </w:r>
          </w:hyperlink>
        </w:p>
        <w:p w14:paraId="0D51BACE" w14:textId="75ABC552" w:rsidR="00D83CC5" w:rsidRDefault="00D83CC5">
          <w:pPr>
            <w:pStyle w:val="TOC1"/>
            <w:rPr>
              <w:rFonts w:eastAsiaTheme="minorEastAsia"/>
              <w:noProof/>
              <w:sz w:val="22"/>
            </w:rPr>
          </w:pPr>
          <w:hyperlink w:anchor="_Toc58327775" w:history="1">
            <w:r w:rsidRPr="00E530CE">
              <w:rPr>
                <w:rStyle w:val="Hyperlink"/>
                <w:noProof/>
              </w:rPr>
              <w:t>Program Overview</w:t>
            </w:r>
            <w:r>
              <w:rPr>
                <w:noProof/>
                <w:webHidden/>
              </w:rPr>
              <w:tab/>
            </w:r>
            <w:r>
              <w:rPr>
                <w:noProof/>
                <w:webHidden/>
              </w:rPr>
              <w:fldChar w:fldCharType="begin"/>
            </w:r>
            <w:r>
              <w:rPr>
                <w:noProof/>
                <w:webHidden/>
              </w:rPr>
              <w:instrText xml:space="preserve"> PAGEREF _Toc58327775 \h </w:instrText>
            </w:r>
            <w:r>
              <w:rPr>
                <w:noProof/>
                <w:webHidden/>
              </w:rPr>
            </w:r>
            <w:r>
              <w:rPr>
                <w:noProof/>
                <w:webHidden/>
              </w:rPr>
              <w:fldChar w:fldCharType="separate"/>
            </w:r>
            <w:r w:rsidR="001667C3">
              <w:rPr>
                <w:noProof/>
                <w:webHidden/>
              </w:rPr>
              <w:t>5</w:t>
            </w:r>
            <w:r w:rsidR="000C29F9">
              <w:rPr>
                <w:noProof/>
                <w:webHidden/>
              </w:rPr>
              <w:t>4</w:t>
            </w:r>
            <w:r>
              <w:rPr>
                <w:noProof/>
                <w:webHidden/>
              </w:rPr>
              <w:fldChar w:fldCharType="end"/>
            </w:r>
          </w:hyperlink>
        </w:p>
        <w:p w14:paraId="13781E8C" w14:textId="6A390406" w:rsidR="00D83CC5" w:rsidRDefault="00D83CC5">
          <w:pPr>
            <w:pStyle w:val="TOC1"/>
            <w:rPr>
              <w:rFonts w:eastAsiaTheme="minorEastAsia"/>
              <w:noProof/>
              <w:sz w:val="22"/>
            </w:rPr>
          </w:pPr>
          <w:hyperlink w:anchor="_Toc58327776" w:history="1">
            <w:r w:rsidRPr="00E530CE">
              <w:rPr>
                <w:rStyle w:val="Hyperlink"/>
                <w:noProof/>
              </w:rPr>
              <w:t>Curriculum for Associate Degree in Applied Science</w:t>
            </w:r>
            <w:r>
              <w:rPr>
                <w:noProof/>
                <w:webHidden/>
              </w:rPr>
              <w:tab/>
            </w:r>
            <w:r>
              <w:rPr>
                <w:noProof/>
                <w:webHidden/>
              </w:rPr>
              <w:fldChar w:fldCharType="begin"/>
            </w:r>
            <w:r>
              <w:rPr>
                <w:noProof/>
                <w:webHidden/>
              </w:rPr>
              <w:instrText xml:space="preserve"> PAGEREF _Toc58327776 \h </w:instrText>
            </w:r>
            <w:r>
              <w:rPr>
                <w:noProof/>
                <w:webHidden/>
              </w:rPr>
            </w:r>
            <w:r>
              <w:rPr>
                <w:noProof/>
                <w:webHidden/>
              </w:rPr>
              <w:fldChar w:fldCharType="separate"/>
            </w:r>
            <w:r w:rsidR="001667C3">
              <w:rPr>
                <w:noProof/>
                <w:webHidden/>
              </w:rPr>
              <w:t>5</w:t>
            </w:r>
            <w:r w:rsidR="000C29F9">
              <w:rPr>
                <w:noProof/>
                <w:webHidden/>
              </w:rPr>
              <w:t>4</w:t>
            </w:r>
            <w:r>
              <w:rPr>
                <w:noProof/>
                <w:webHidden/>
              </w:rPr>
              <w:fldChar w:fldCharType="end"/>
            </w:r>
          </w:hyperlink>
        </w:p>
        <w:p w14:paraId="02388CB2" w14:textId="12121249" w:rsidR="00D83CC5" w:rsidRDefault="00D83CC5">
          <w:pPr>
            <w:pStyle w:val="TOC1"/>
            <w:rPr>
              <w:rFonts w:eastAsiaTheme="minorEastAsia"/>
              <w:noProof/>
              <w:sz w:val="22"/>
            </w:rPr>
          </w:pPr>
          <w:hyperlink w:anchor="_Toc58327777" w:history="1">
            <w:r w:rsidRPr="00E530CE">
              <w:rPr>
                <w:rStyle w:val="Hyperlink"/>
                <w:noProof/>
              </w:rPr>
              <w:t>Surgical Case Requirements</w:t>
            </w:r>
            <w:r>
              <w:rPr>
                <w:noProof/>
                <w:webHidden/>
              </w:rPr>
              <w:tab/>
            </w:r>
            <w:r>
              <w:rPr>
                <w:noProof/>
                <w:webHidden/>
              </w:rPr>
              <w:fldChar w:fldCharType="begin"/>
            </w:r>
            <w:r>
              <w:rPr>
                <w:noProof/>
                <w:webHidden/>
              </w:rPr>
              <w:instrText xml:space="preserve"> PAGEREF _Toc58327777 \h </w:instrText>
            </w:r>
            <w:r>
              <w:rPr>
                <w:noProof/>
                <w:webHidden/>
              </w:rPr>
            </w:r>
            <w:r>
              <w:rPr>
                <w:noProof/>
                <w:webHidden/>
              </w:rPr>
              <w:fldChar w:fldCharType="separate"/>
            </w:r>
            <w:r w:rsidR="001667C3">
              <w:rPr>
                <w:noProof/>
                <w:webHidden/>
              </w:rPr>
              <w:t>5</w:t>
            </w:r>
            <w:r w:rsidR="000C29F9">
              <w:rPr>
                <w:noProof/>
                <w:webHidden/>
              </w:rPr>
              <w:t>5</w:t>
            </w:r>
            <w:r>
              <w:rPr>
                <w:noProof/>
                <w:webHidden/>
              </w:rPr>
              <w:fldChar w:fldCharType="end"/>
            </w:r>
          </w:hyperlink>
        </w:p>
        <w:p w14:paraId="4E7A461B" w14:textId="58BBFA0B" w:rsidR="00D83CC5" w:rsidRDefault="00D83CC5">
          <w:pPr>
            <w:pStyle w:val="TOC1"/>
            <w:rPr>
              <w:rFonts w:eastAsiaTheme="minorEastAsia"/>
              <w:noProof/>
              <w:sz w:val="22"/>
            </w:rPr>
          </w:pPr>
          <w:hyperlink w:anchor="_Toc58327778" w:history="1">
            <w:r w:rsidRPr="00E530CE">
              <w:rPr>
                <w:rStyle w:val="Hyperlink"/>
                <w:noProof/>
              </w:rPr>
              <w:t>Continuing Education</w:t>
            </w:r>
            <w:r>
              <w:rPr>
                <w:noProof/>
                <w:webHidden/>
              </w:rPr>
              <w:tab/>
            </w:r>
            <w:r>
              <w:rPr>
                <w:noProof/>
                <w:webHidden/>
              </w:rPr>
              <w:fldChar w:fldCharType="begin"/>
            </w:r>
            <w:r>
              <w:rPr>
                <w:noProof/>
                <w:webHidden/>
              </w:rPr>
              <w:instrText xml:space="preserve"> PAGEREF _Toc58327778 \h </w:instrText>
            </w:r>
            <w:r>
              <w:rPr>
                <w:noProof/>
                <w:webHidden/>
              </w:rPr>
            </w:r>
            <w:r>
              <w:rPr>
                <w:noProof/>
                <w:webHidden/>
              </w:rPr>
              <w:fldChar w:fldCharType="separate"/>
            </w:r>
            <w:r w:rsidR="001667C3">
              <w:rPr>
                <w:noProof/>
                <w:webHidden/>
              </w:rPr>
              <w:t>5</w:t>
            </w:r>
            <w:r w:rsidR="000C29F9">
              <w:rPr>
                <w:noProof/>
                <w:webHidden/>
              </w:rPr>
              <w:t>5</w:t>
            </w:r>
            <w:r>
              <w:rPr>
                <w:noProof/>
                <w:webHidden/>
              </w:rPr>
              <w:fldChar w:fldCharType="end"/>
            </w:r>
          </w:hyperlink>
        </w:p>
        <w:p w14:paraId="43E0518D" w14:textId="3246A487" w:rsidR="00D83CC5" w:rsidRDefault="00D83CC5">
          <w:pPr>
            <w:pStyle w:val="TOC1"/>
            <w:rPr>
              <w:rFonts w:eastAsiaTheme="minorEastAsia"/>
              <w:noProof/>
              <w:sz w:val="22"/>
            </w:rPr>
          </w:pPr>
          <w:hyperlink w:anchor="_Toc58327779" w:history="1">
            <w:r w:rsidRPr="00E530CE">
              <w:rPr>
                <w:rStyle w:val="Hyperlink"/>
                <w:noProof/>
              </w:rPr>
              <w:t>Application Procedures</w:t>
            </w:r>
            <w:r>
              <w:rPr>
                <w:noProof/>
                <w:webHidden/>
              </w:rPr>
              <w:tab/>
            </w:r>
            <w:r>
              <w:rPr>
                <w:noProof/>
                <w:webHidden/>
              </w:rPr>
              <w:fldChar w:fldCharType="begin"/>
            </w:r>
            <w:r>
              <w:rPr>
                <w:noProof/>
                <w:webHidden/>
              </w:rPr>
              <w:instrText xml:space="preserve"> PAGEREF _Toc58327779 \h </w:instrText>
            </w:r>
            <w:r>
              <w:rPr>
                <w:noProof/>
                <w:webHidden/>
              </w:rPr>
            </w:r>
            <w:r>
              <w:rPr>
                <w:noProof/>
                <w:webHidden/>
              </w:rPr>
              <w:fldChar w:fldCharType="separate"/>
            </w:r>
            <w:r w:rsidR="001667C3">
              <w:rPr>
                <w:noProof/>
                <w:webHidden/>
              </w:rPr>
              <w:t>5</w:t>
            </w:r>
            <w:r w:rsidR="000C29F9">
              <w:rPr>
                <w:noProof/>
                <w:webHidden/>
              </w:rPr>
              <w:t>6</w:t>
            </w:r>
            <w:r>
              <w:rPr>
                <w:noProof/>
                <w:webHidden/>
              </w:rPr>
              <w:fldChar w:fldCharType="end"/>
            </w:r>
          </w:hyperlink>
        </w:p>
        <w:p w14:paraId="0FA5739B" w14:textId="20351CCB" w:rsidR="00D83CC5" w:rsidRDefault="00D83CC5">
          <w:pPr>
            <w:pStyle w:val="TOC1"/>
            <w:rPr>
              <w:rFonts w:eastAsiaTheme="minorEastAsia"/>
              <w:noProof/>
              <w:sz w:val="22"/>
            </w:rPr>
          </w:pPr>
          <w:hyperlink w:anchor="_Toc58327780" w:history="1">
            <w:r w:rsidRPr="00E530CE">
              <w:rPr>
                <w:rStyle w:val="Hyperlink"/>
                <w:noProof/>
              </w:rPr>
              <w:t>Application to the College</w:t>
            </w:r>
            <w:r>
              <w:rPr>
                <w:noProof/>
                <w:webHidden/>
              </w:rPr>
              <w:tab/>
            </w:r>
            <w:r>
              <w:rPr>
                <w:noProof/>
                <w:webHidden/>
              </w:rPr>
              <w:fldChar w:fldCharType="begin"/>
            </w:r>
            <w:r>
              <w:rPr>
                <w:noProof/>
                <w:webHidden/>
              </w:rPr>
              <w:instrText xml:space="preserve"> PAGEREF _Toc58327780 \h </w:instrText>
            </w:r>
            <w:r>
              <w:rPr>
                <w:noProof/>
                <w:webHidden/>
              </w:rPr>
            </w:r>
            <w:r>
              <w:rPr>
                <w:noProof/>
                <w:webHidden/>
              </w:rPr>
              <w:fldChar w:fldCharType="separate"/>
            </w:r>
            <w:r w:rsidR="001667C3">
              <w:rPr>
                <w:noProof/>
                <w:webHidden/>
              </w:rPr>
              <w:t>57</w:t>
            </w:r>
            <w:r>
              <w:rPr>
                <w:noProof/>
                <w:webHidden/>
              </w:rPr>
              <w:fldChar w:fldCharType="end"/>
            </w:r>
          </w:hyperlink>
        </w:p>
        <w:p w14:paraId="5950AB91" w14:textId="1CEA5921" w:rsidR="00D83CC5" w:rsidRDefault="00D83CC5">
          <w:pPr>
            <w:pStyle w:val="TOC1"/>
            <w:rPr>
              <w:rFonts w:eastAsiaTheme="minorEastAsia"/>
              <w:noProof/>
              <w:sz w:val="22"/>
            </w:rPr>
          </w:pPr>
          <w:hyperlink w:anchor="_Toc58327781" w:history="1">
            <w:r w:rsidRPr="00E530CE">
              <w:rPr>
                <w:rStyle w:val="Hyperlink"/>
                <w:noProof/>
              </w:rPr>
              <w:t>Work Policy</w:t>
            </w:r>
            <w:r>
              <w:rPr>
                <w:noProof/>
                <w:webHidden/>
              </w:rPr>
              <w:tab/>
            </w:r>
            <w:r w:rsidR="000C29F9">
              <w:rPr>
                <w:noProof/>
                <w:webHidden/>
              </w:rPr>
              <w:t>59</w:t>
            </w:r>
          </w:hyperlink>
        </w:p>
        <w:p w14:paraId="06D2C49A" w14:textId="4BAB68BD" w:rsidR="00D83CC5" w:rsidRDefault="00D83CC5">
          <w:pPr>
            <w:pStyle w:val="TOC1"/>
            <w:rPr>
              <w:rFonts w:eastAsiaTheme="minorEastAsia"/>
              <w:noProof/>
              <w:sz w:val="22"/>
            </w:rPr>
          </w:pPr>
          <w:hyperlink w:anchor="_Toc58327782" w:history="1">
            <w:r w:rsidRPr="00E530CE">
              <w:rPr>
                <w:rStyle w:val="Hyperlink"/>
                <w:noProof/>
              </w:rPr>
              <w:t>Curriculum Delivery Methods</w:t>
            </w:r>
            <w:r>
              <w:rPr>
                <w:noProof/>
                <w:webHidden/>
              </w:rPr>
              <w:tab/>
            </w:r>
            <w:r>
              <w:rPr>
                <w:noProof/>
                <w:webHidden/>
              </w:rPr>
              <w:fldChar w:fldCharType="begin"/>
            </w:r>
            <w:r>
              <w:rPr>
                <w:noProof/>
                <w:webHidden/>
              </w:rPr>
              <w:instrText xml:space="preserve"> PAGEREF _Toc58327782 \h </w:instrText>
            </w:r>
            <w:r>
              <w:rPr>
                <w:noProof/>
                <w:webHidden/>
              </w:rPr>
            </w:r>
            <w:r>
              <w:rPr>
                <w:noProof/>
                <w:webHidden/>
              </w:rPr>
              <w:fldChar w:fldCharType="separate"/>
            </w:r>
            <w:r w:rsidR="001667C3">
              <w:rPr>
                <w:noProof/>
                <w:webHidden/>
              </w:rPr>
              <w:t>6</w:t>
            </w:r>
            <w:r w:rsidR="000C29F9">
              <w:rPr>
                <w:noProof/>
                <w:webHidden/>
              </w:rPr>
              <w:t>0</w:t>
            </w:r>
            <w:r>
              <w:rPr>
                <w:noProof/>
                <w:webHidden/>
              </w:rPr>
              <w:fldChar w:fldCharType="end"/>
            </w:r>
          </w:hyperlink>
        </w:p>
        <w:p w14:paraId="5ECD0323" w14:textId="548431C6" w:rsidR="00D83CC5" w:rsidRDefault="00D83CC5">
          <w:pPr>
            <w:pStyle w:val="TOC1"/>
            <w:rPr>
              <w:rFonts w:eastAsiaTheme="minorEastAsia"/>
              <w:noProof/>
              <w:sz w:val="22"/>
            </w:rPr>
          </w:pPr>
          <w:hyperlink w:anchor="_Toc58327783" w:history="1">
            <w:r w:rsidRPr="00E530CE">
              <w:rPr>
                <w:rStyle w:val="Hyperlink"/>
                <w:noProof/>
              </w:rPr>
              <w:t>Assessment/Remediation/Tutoring</w:t>
            </w:r>
            <w:r>
              <w:rPr>
                <w:noProof/>
                <w:webHidden/>
              </w:rPr>
              <w:tab/>
            </w:r>
            <w:r>
              <w:rPr>
                <w:noProof/>
                <w:webHidden/>
              </w:rPr>
              <w:fldChar w:fldCharType="begin"/>
            </w:r>
            <w:r>
              <w:rPr>
                <w:noProof/>
                <w:webHidden/>
              </w:rPr>
              <w:instrText xml:space="preserve"> PAGEREF _Toc58327783 \h </w:instrText>
            </w:r>
            <w:r>
              <w:rPr>
                <w:noProof/>
                <w:webHidden/>
              </w:rPr>
            </w:r>
            <w:r>
              <w:rPr>
                <w:noProof/>
                <w:webHidden/>
              </w:rPr>
              <w:fldChar w:fldCharType="separate"/>
            </w:r>
            <w:r w:rsidR="001667C3">
              <w:rPr>
                <w:noProof/>
                <w:webHidden/>
              </w:rPr>
              <w:t>6</w:t>
            </w:r>
            <w:r w:rsidR="000C29F9">
              <w:rPr>
                <w:noProof/>
                <w:webHidden/>
              </w:rPr>
              <w:t>0</w:t>
            </w:r>
            <w:r>
              <w:rPr>
                <w:noProof/>
                <w:webHidden/>
              </w:rPr>
              <w:fldChar w:fldCharType="end"/>
            </w:r>
          </w:hyperlink>
        </w:p>
        <w:p w14:paraId="79FE4295" w14:textId="141D9283" w:rsidR="00D83CC5" w:rsidRDefault="00D83CC5">
          <w:pPr>
            <w:pStyle w:val="TOC1"/>
            <w:rPr>
              <w:rFonts w:eastAsiaTheme="minorEastAsia"/>
              <w:noProof/>
              <w:sz w:val="22"/>
            </w:rPr>
          </w:pPr>
          <w:hyperlink w:anchor="_Toc58327784" w:history="1">
            <w:r w:rsidRPr="00E530CE">
              <w:rPr>
                <w:rStyle w:val="Hyperlink"/>
                <w:noProof/>
              </w:rPr>
              <w:t>Denial of Clinical Placement</w:t>
            </w:r>
            <w:r>
              <w:rPr>
                <w:noProof/>
                <w:webHidden/>
              </w:rPr>
              <w:tab/>
            </w:r>
            <w:r>
              <w:rPr>
                <w:noProof/>
                <w:webHidden/>
              </w:rPr>
              <w:fldChar w:fldCharType="begin"/>
            </w:r>
            <w:r>
              <w:rPr>
                <w:noProof/>
                <w:webHidden/>
              </w:rPr>
              <w:instrText xml:space="preserve"> PAGEREF _Toc58327784 \h </w:instrText>
            </w:r>
            <w:r>
              <w:rPr>
                <w:noProof/>
                <w:webHidden/>
              </w:rPr>
            </w:r>
            <w:r>
              <w:rPr>
                <w:noProof/>
                <w:webHidden/>
              </w:rPr>
              <w:fldChar w:fldCharType="separate"/>
            </w:r>
            <w:r w:rsidR="001667C3">
              <w:rPr>
                <w:noProof/>
                <w:webHidden/>
              </w:rPr>
              <w:t>6</w:t>
            </w:r>
            <w:r w:rsidR="000C29F9">
              <w:rPr>
                <w:noProof/>
                <w:webHidden/>
              </w:rPr>
              <w:t>0</w:t>
            </w:r>
            <w:r>
              <w:rPr>
                <w:noProof/>
                <w:webHidden/>
              </w:rPr>
              <w:fldChar w:fldCharType="end"/>
            </w:r>
          </w:hyperlink>
        </w:p>
        <w:p w14:paraId="2A4D4B69" w14:textId="33FCCC47" w:rsidR="00D83CC5" w:rsidRDefault="00D83CC5">
          <w:pPr>
            <w:pStyle w:val="TOC1"/>
            <w:rPr>
              <w:rFonts w:eastAsiaTheme="minorEastAsia"/>
              <w:noProof/>
              <w:sz w:val="22"/>
            </w:rPr>
          </w:pPr>
          <w:hyperlink w:anchor="_Toc58327785" w:history="1">
            <w:r w:rsidRPr="00E530CE">
              <w:rPr>
                <w:rStyle w:val="Hyperlink"/>
                <w:noProof/>
              </w:rPr>
              <w:t>Statement on Assessment</w:t>
            </w:r>
            <w:r>
              <w:rPr>
                <w:noProof/>
                <w:webHidden/>
              </w:rPr>
              <w:tab/>
            </w:r>
            <w:r>
              <w:rPr>
                <w:noProof/>
                <w:webHidden/>
              </w:rPr>
              <w:fldChar w:fldCharType="begin"/>
            </w:r>
            <w:r>
              <w:rPr>
                <w:noProof/>
                <w:webHidden/>
              </w:rPr>
              <w:instrText xml:space="preserve"> PAGEREF _Toc58327785 \h </w:instrText>
            </w:r>
            <w:r>
              <w:rPr>
                <w:noProof/>
                <w:webHidden/>
              </w:rPr>
            </w:r>
            <w:r>
              <w:rPr>
                <w:noProof/>
                <w:webHidden/>
              </w:rPr>
              <w:fldChar w:fldCharType="separate"/>
            </w:r>
            <w:r w:rsidR="001667C3">
              <w:rPr>
                <w:noProof/>
                <w:webHidden/>
              </w:rPr>
              <w:t>6</w:t>
            </w:r>
            <w:r w:rsidR="000C29F9">
              <w:rPr>
                <w:noProof/>
                <w:webHidden/>
              </w:rPr>
              <w:t>0</w:t>
            </w:r>
            <w:r>
              <w:rPr>
                <w:noProof/>
                <w:webHidden/>
              </w:rPr>
              <w:fldChar w:fldCharType="end"/>
            </w:r>
          </w:hyperlink>
        </w:p>
        <w:p w14:paraId="7252C997" w14:textId="0999FAB9" w:rsidR="00D83CC5" w:rsidRDefault="00D83CC5">
          <w:pPr>
            <w:pStyle w:val="TOC1"/>
            <w:rPr>
              <w:rFonts w:eastAsiaTheme="minorEastAsia"/>
              <w:noProof/>
              <w:sz w:val="22"/>
            </w:rPr>
          </w:pPr>
          <w:hyperlink w:anchor="_Toc58327786" w:history="1">
            <w:r w:rsidRPr="00E530CE">
              <w:rPr>
                <w:rStyle w:val="Hyperlink"/>
                <w:noProof/>
              </w:rPr>
              <w:t>Suspension/Dismissal from the College</w:t>
            </w:r>
            <w:r>
              <w:rPr>
                <w:noProof/>
                <w:webHidden/>
              </w:rPr>
              <w:tab/>
            </w:r>
            <w:r>
              <w:rPr>
                <w:noProof/>
                <w:webHidden/>
              </w:rPr>
              <w:fldChar w:fldCharType="begin"/>
            </w:r>
            <w:r>
              <w:rPr>
                <w:noProof/>
                <w:webHidden/>
              </w:rPr>
              <w:instrText xml:space="preserve"> PAGEREF _Toc58327786 \h </w:instrText>
            </w:r>
            <w:r>
              <w:rPr>
                <w:noProof/>
                <w:webHidden/>
              </w:rPr>
            </w:r>
            <w:r>
              <w:rPr>
                <w:noProof/>
                <w:webHidden/>
              </w:rPr>
              <w:fldChar w:fldCharType="separate"/>
            </w:r>
            <w:r w:rsidR="001667C3">
              <w:rPr>
                <w:noProof/>
                <w:webHidden/>
              </w:rPr>
              <w:t>6</w:t>
            </w:r>
            <w:r w:rsidR="000C29F9">
              <w:rPr>
                <w:noProof/>
                <w:webHidden/>
              </w:rPr>
              <w:t>1</w:t>
            </w:r>
            <w:r>
              <w:rPr>
                <w:noProof/>
                <w:webHidden/>
              </w:rPr>
              <w:fldChar w:fldCharType="end"/>
            </w:r>
          </w:hyperlink>
        </w:p>
        <w:p w14:paraId="6D0CACE0" w14:textId="64843427" w:rsidR="00D83CC5" w:rsidRDefault="00D83CC5">
          <w:pPr>
            <w:pStyle w:val="TOC1"/>
            <w:rPr>
              <w:rFonts w:eastAsiaTheme="minorEastAsia"/>
              <w:noProof/>
              <w:sz w:val="22"/>
            </w:rPr>
          </w:pPr>
          <w:hyperlink w:anchor="_Toc58327787" w:history="1">
            <w:r w:rsidRPr="00E530CE">
              <w:rPr>
                <w:rStyle w:val="Hyperlink"/>
                <w:noProof/>
              </w:rPr>
              <w:t>Use of Electronic Devices</w:t>
            </w:r>
            <w:r>
              <w:rPr>
                <w:noProof/>
                <w:webHidden/>
              </w:rPr>
              <w:tab/>
            </w:r>
            <w:r>
              <w:rPr>
                <w:noProof/>
                <w:webHidden/>
              </w:rPr>
              <w:fldChar w:fldCharType="begin"/>
            </w:r>
            <w:r>
              <w:rPr>
                <w:noProof/>
                <w:webHidden/>
              </w:rPr>
              <w:instrText xml:space="preserve"> PAGEREF _Toc58327787 \h </w:instrText>
            </w:r>
            <w:r>
              <w:rPr>
                <w:noProof/>
                <w:webHidden/>
              </w:rPr>
            </w:r>
            <w:r>
              <w:rPr>
                <w:noProof/>
                <w:webHidden/>
              </w:rPr>
              <w:fldChar w:fldCharType="separate"/>
            </w:r>
            <w:r w:rsidR="001667C3">
              <w:rPr>
                <w:noProof/>
                <w:webHidden/>
              </w:rPr>
              <w:t>6</w:t>
            </w:r>
            <w:r w:rsidR="000C29F9">
              <w:rPr>
                <w:noProof/>
                <w:webHidden/>
              </w:rPr>
              <w:t>2</w:t>
            </w:r>
            <w:r>
              <w:rPr>
                <w:noProof/>
                <w:webHidden/>
              </w:rPr>
              <w:fldChar w:fldCharType="end"/>
            </w:r>
          </w:hyperlink>
        </w:p>
        <w:p w14:paraId="1A50F381" w14:textId="0EC65A27" w:rsidR="00D83CC5" w:rsidRDefault="00D83CC5">
          <w:pPr>
            <w:pStyle w:val="TOC1"/>
            <w:rPr>
              <w:rFonts w:eastAsiaTheme="minorEastAsia"/>
              <w:noProof/>
              <w:sz w:val="22"/>
            </w:rPr>
          </w:pPr>
          <w:hyperlink w:anchor="_Toc58327788" w:history="1">
            <w:r w:rsidRPr="00E530CE">
              <w:rPr>
                <w:rStyle w:val="Hyperlink"/>
                <w:rFonts w:cstheme="majorHAnsi"/>
                <w:noProof/>
              </w:rPr>
              <w:t>Awards &amp; Recognition</w:t>
            </w:r>
            <w:r>
              <w:rPr>
                <w:noProof/>
                <w:webHidden/>
              </w:rPr>
              <w:tab/>
            </w:r>
            <w:r>
              <w:rPr>
                <w:noProof/>
                <w:webHidden/>
              </w:rPr>
              <w:fldChar w:fldCharType="begin"/>
            </w:r>
            <w:r>
              <w:rPr>
                <w:noProof/>
                <w:webHidden/>
              </w:rPr>
              <w:instrText xml:space="preserve"> PAGEREF _Toc58327788 \h </w:instrText>
            </w:r>
            <w:r>
              <w:rPr>
                <w:noProof/>
                <w:webHidden/>
              </w:rPr>
            </w:r>
            <w:r>
              <w:rPr>
                <w:noProof/>
                <w:webHidden/>
              </w:rPr>
              <w:fldChar w:fldCharType="separate"/>
            </w:r>
            <w:r w:rsidR="001667C3">
              <w:rPr>
                <w:noProof/>
                <w:webHidden/>
              </w:rPr>
              <w:t>6</w:t>
            </w:r>
            <w:r w:rsidR="000C29F9">
              <w:rPr>
                <w:noProof/>
                <w:webHidden/>
              </w:rPr>
              <w:t>2</w:t>
            </w:r>
            <w:r>
              <w:rPr>
                <w:noProof/>
                <w:webHidden/>
              </w:rPr>
              <w:fldChar w:fldCharType="end"/>
            </w:r>
          </w:hyperlink>
        </w:p>
        <w:p w14:paraId="2E9A6585" w14:textId="2A1091DE" w:rsidR="00D83CC5" w:rsidRDefault="00D83CC5">
          <w:pPr>
            <w:pStyle w:val="TOC1"/>
            <w:rPr>
              <w:rFonts w:eastAsiaTheme="minorEastAsia"/>
              <w:noProof/>
              <w:sz w:val="22"/>
            </w:rPr>
          </w:pPr>
          <w:hyperlink w:anchor="_Toc58327789" w:history="1">
            <w:r w:rsidRPr="00E530CE">
              <w:rPr>
                <w:rStyle w:val="Hyperlink"/>
                <w:rFonts w:cstheme="minorHAnsi"/>
                <w:noProof/>
              </w:rPr>
              <w:t>Responsibility of Faculty and Students</w:t>
            </w:r>
            <w:r>
              <w:rPr>
                <w:noProof/>
                <w:webHidden/>
              </w:rPr>
              <w:tab/>
            </w:r>
            <w:r>
              <w:rPr>
                <w:noProof/>
                <w:webHidden/>
              </w:rPr>
              <w:fldChar w:fldCharType="begin"/>
            </w:r>
            <w:r>
              <w:rPr>
                <w:noProof/>
                <w:webHidden/>
              </w:rPr>
              <w:instrText xml:space="preserve"> PAGEREF _Toc58327789 \h </w:instrText>
            </w:r>
            <w:r>
              <w:rPr>
                <w:noProof/>
                <w:webHidden/>
              </w:rPr>
            </w:r>
            <w:r>
              <w:rPr>
                <w:noProof/>
                <w:webHidden/>
              </w:rPr>
              <w:fldChar w:fldCharType="separate"/>
            </w:r>
            <w:r w:rsidR="001667C3">
              <w:rPr>
                <w:noProof/>
                <w:webHidden/>
              </w:rPr>
              <w:t>6</w:t>
            </w:r>
            <w:r w:rsidR="000C29F9">
              <w:rPr>
                <w:noProof/>
                <w:webHidden/>
              </w:rPr>
              <w:t>3</w:t>
            </w:r>
            <w:r>
              <w:rPr>
                <w:noProof/>
                <w:webHidden/>
              </w:rPr>
              <w:fldChar w:fldCharType="end"/>
            </w:r>
          </w:hyperlink>
        </w:p>
        <w:p w14:paraId="743567FE" w14:textId="777A0AD9" w:rsidR="00D83CC5" w:rsidRDefault="00D83CC5">
          <w:pPr>
            <w:pStyle w:val="TOC1"/>
            <w:rPr>
              <w:rFonts w:eastAsiaTheme="minorEastAsia"/>
              <w:noProof/>
              <w:sz w:val="22"/>
            </w:rPr>
          </w:pPr>
          <w:hyperlink w:anchor="_Toc58327790" w:history="1">
            <w:r w:rsidRPr="00E530CE">
              <w:rPr>
                <w:rStyle w:val="Hyperlink"/>
                <w:noProof/>
              </w:rPr>
              <w:t>Ivy Tech Student Success Commitments</w:t>
            </w:r>
            <w:r>
              <w:rPr>
                <w:noProof/>
                <w:webHidden/>
              </w:rPr>
              <w:tab/>
            </w:r>
            <w:r>
              <w:rPr>
                <w:noProof/>
                <w:webHidden/>
              </w:rPr>
              <w:fldChar w:fldCharType="begin"/>
            </w:r>
            <w:r>
              <w:rPr>
                <w:noProof/>
                <w:webHidden/>
              </w:rPr>
              <w:instrText xml:space="preserve"> PAGEREF _Toc58327790 \h </w:instrText>
            </w:r>
            <w:r>
              <w:rPr>
                <w:noProof/>
                <w:webHidden/>
              </w:rPr>
            </w:r>
            <w:r>
              <w:rPr>
                <w:noProof/>
                <w:webHidden/>
              </w:rPr>
              <w:fldChar w:fldCharType="separate"/>
            </w:r>
            <w:r w:rsidR="001667C3">
              <w:rPr>
                <w:noProof/>
                <w:webHidden/>
              </w:rPr>
              <w:t>6</w:t>
            </w:r>
            <w:r w:rsidR="000C29F9">
              <w:rPr>
                <w:noProof/>
                <w:webHidden/>
              </w:rPr>
              <w:t>5</w:t>
            </w:r>
            <w:r>
              <w:rPr>
                <w:noProof/>
                <w:webHidden/>
              </w:rPr>
              <w:fldChar w:fldCharType="end"/>
            </w:r>
          </w:hyperlink>
        </w:p>
        <w:p w14:paraId="3FE382D2" w14:textId="1BCE2755" w:rsidR="00D83CC5" w:rsidRDefault="00D83CC5">
          <w:pPr>
            <w:pStyle w:val="TOC1"/>
            <w:rPr>
              <w:rFonts w:eastAsiaTheme="minorEastAsia"/>
              <w:noProof/>
              <w:sz w:val="22"/>
            </w:rPr>
          </w:pPr>
          <w:hyperlink w:anchor="_Toc58327791" w:history="1">
            <w:r w:rsidRPr="00E530CE">
              <w:rPr>
                <w:rStyle w:val="Hyperlink"/>
                <w:rFonts w:eastAsia="Times New Roman"/>
                <w:noProof/>
                <w:snapToGrid w:val="0"/>
              </w:rPr>
              <w:t>Appendix A</w:t>
            </w:r>
            <w:r>
              <w:rPr>
                <w:noProof/>
                <w:webHidden/>
              </w:rPr>
              <w:tab/>
            </w:r>
            <w:r>
              <w:rPr>
                <w:noProof/>
                <w:webHidden/>
              </w:rPr>
              <w:fldChar w:fldCharType="begin"/>
            </w:r>
            <w:r>
              <w:rPr>
                <w:noProof/>
                <w:webHidden/>
              </w:rPr>
              <w:instrText xml:space="preserve"> PAGEREF _Toc58327791 \h </w:instrText>
            </w:r>
            <w:r>
              <w:rPr>
                <w:noProof/>
                <w:webHidden/>
              </w:rPr>
            </w:r>
            <w:r>
              <w:rPr>
                <w:noProof/>
                <w:webHidden/>
              </w:rPr>
              <w:fldChar w:fldCharType="separate"/>
            </w:r>
            <w:r w:rsidR="001667C3">
              <w:rPr>
                <w:noProof/>
                <w:webHidden/>
              </w:rPr>
              <w:t>6</w:t>
            </w:r>
            <w:r w:rsidR="000C29F9">
              <w:rPr>
                <w:noProof/>
                <w:webHidden/>
              </w:rPr>
              <w:t>7</w:t>
            </w:r>
            <w:r>
              <w:rPr>
                <w:noProof/>
                <w:webHidden/>
              </w:rPr>
              <w:fldChar w:fldCharType="end"/>
            </w:r>
          </w:hyperlink>
        </w:p>
        <w:p w14:paraId="161E7C65" w14:textId="59C26DB0" w:rsidR="00D83CC5" w:rsidRDefault="00D83CC5">
          <w:pPr>
            <w:pStyle w:val="TOC1"/>
            <w:rPr>
              <w:rFonts w:eastAsiaTheme="minorEastAsia"/>
              <w:noProof/>
              <w:sz w:val="22"/>
            </w:rPr>
          </w:pPr>
          <w:hyperlink w:anchor="_Toc58327792" w:history="1">
            <w:r w:rsidRPr="00E530CE">
              <w:rPr>
                <w:rStyle w:val="Hyperlink"/>
                <w:rFonts w:cstheme="majorHAnsi"/>
                <w:noProof/>
              </w:rPr>
              <w:t>Appendix B</w:t>
            </w:r>
            <w:r>
              <w:rPr>
                <w:noProof/>
                <w:webHidden/>
              </w:rPr>
              <w:tab/>
            </w:r>
            <w:r>
              <w:rPr>
                <w:noProof/>
                <w:webHidden/>
              </w:rPr>
              <w:fldChar w:fldCharType="begin"/>
            </w:r>
            <w:r>
              <w:rPr>
                <w:noProof/>
                <w:webHidden/>
              </w:rPr>
              <w:instrText xml:space="preserve"> PAGEREF _Toc58327792 \h </w:instrText>
            </w:r>
            <w:r>
              <w:rPr>
                <w:noProof/>
                <w:webHidden/>
              </w:rPr>
            </w:r>
            <w:r>
              <w:rPr>
                <w:noProof/>
                <w:webHidden/>
              </w:rPr>
              <w:fldChar w:fldCharType="separate"/>
            </w:r>
            <w:r w:rsidR="001667C3">
              <w:rPr>
                <w:noProof/>
                <w:webHidden/>
              </w:rPr>
              <w:t>7</w:t>
            </w:r>
            <w:r w:rsidR="000C29F9">
              <w:rPr>
                <w:noProof/>
                <w:webHidden/>
              </w:rPr>
              <w:t>5</w:t>
            </w:r>
            <w:r>
              <w:rPr>
                <w:noProof/>
                <w:webHidden/>
              </w:rPr>
              <w:fldChar w:fldCharType="end"/>
            </w:r>
          </w:hyperlink>
        </w:p>
        <w:p w14:paraId="2A96FAD2" w14:textId="237F3CC4" w:rsidR="00D83CC5" w:rsidRDefault="00D83CC5">
          <w:pPr>
            <w:pStyle w:val="TOC1"/>
            <w:rPr>
              <w:rFonts w:eastAsiaTheme="minorEastAsia"/>
              <w:noProof/>
              <w:sz w:val="22"/>
            </w:rPr>
          </w:pPr>
          <w:hyperlink w:anchor="_Toc58327793" w:history="1">
            <w:r w:rsidRPr="00E530CE">
              <w:rPr>
                <w:rStyle w:val="Hyperlink"/>
                <w:noProof/>
              </w:rPr>
              <w:t>APPENDIX C</w:t>
            </w:r>
            <w:r>
              <w:rPr>
                <w:noProof/>
                <w:webHidden/>
              </w:rPr>
              <w:tab/>
            </w:r>
            <w:r>
              <w:rPr>
                <w:noProof/>
                <w:webHidden/>
              </w:rPr>
              <w:fldChar w:fldCharType="begin"/>
            </w:r>
            <w:r>
              <w:rPr>
                <w:noProof/>
                <w:webHidden/>
              </w:rPr>
              <w:instrText xml:space="preserve"> PAGEREF _Toc58327793 \h </w:instrText>
            </w:r>
            <w:r>
              <w:rPr>
                <w:noProof/>
                <w:webHidden/>
              </w:rPr>
            </w:r>
            <w:r>
              <w:rPr>
                <w:noProof/>
                <w:webHidden/>
              </w:rPr>
              <w:fldChar w:fldCharType="separate"/>
            </w:r>
            <w:r w:rsidR="001667C3">
              <w:rPr>
                <w:noProof/>
                <w:webHidden/>
              </w:rPr>
              <w:t>7</w:t>
            </w:r>
            <w:r w:rsidR="000C29F9">
              <w:rPr>
                <w:noProof/>
                <w:webHidden/>
              </w:rPr>
              <w:t>6</w:t>
            </w:r>
            <w:r>
              <w:rPr>
                <w:noProof/>
                <w:webHidden/>
              </w:rPr>
              <w:fldChar w:fldCharType="end"/>
            </w:r>
          </w:hyperlink>
        </w:p>
        <w:p w14:paraId="7D2112BE" w14:textId="4E557C74" w:rsidR="00D83CC5" w:rsidRDefault="00D83CC5">
          <w:pPr>
            <w:pStyle w:val="TOC1"/>
            <w:rPr>
              <w:rFonts w:eastAsiaTheme="minorEastAsia"/>
              <w:noProof/>
              <w:sz w:val="22"/>
            </w:rPr>
          </w:pPr>
          <w:hyperlink w:anchor="_Toc58327794" w:history="1">
            <w:r w:rsidRPr="00E530CE">
              <w:rPr>
                <w:rStyle w:val="Hyperlink"/>
                <w:rFonts w:cstheme="majorHAnsi"/>
                <w:noProof/>
              </w:rPr>
              <w:t>APPENDIX D</w:t>
            </w:r>
            <w:r>
              <w:rPr>
                <w:noProof/>
                <w:webHidden/>
              </w:rPr>
              <w:tab/>
            </w:r>
            <w:r>
              <w:rPr>
                <w:noProof/>
                <w:webHidden/>
              </w:rPr>
              <w:fldChar w:fldCharType="begin"/>
            </w:r>
            <w:r>
              <w:rPr>
                <w:noProof/>
                <w:webHidden/>
              </w:rPr>
              <w:instrText xml:space="preserve"> PAGEREF _Toc58327794 \h </w:instrText>
            </w:r>
            <w:r>
              <w:rPr>
                <w:noProof/>
                <w:webHidden/>
              </w:rPr>
            </w:r>
            <w:r>
              <w:rPr>
                <w:noProof/>
                <w:webHidden/>
              </w:rPr>
              <w:fldChar w:fldCharType="separate"/>
            </w:r>
            <w:r w:rsidR="001667C3">
              <w:rPr>
                <w:noProof/>
                <w:webHidden/>
              </w:rPr>
              <w:t>7</w:t>
            </w:r>
            <w:r w:rsidR="000C29F9">
              <w:rPr>
                <w:noProof/>
                <w:webHidden/>
              </w:rPr>
              <w:t>7</w:t>
            </w:r>
            <w:r>
              <w:rPr>
                <w:noProof/>
                <w:webHidden/>
              </w:rPr>
              <w:fldChar w:fldCharType="end"/>
            </w:r>
          </w:hyperlink>
        </w:p>
        <w:p w14:paraId="7C48F32E" w14:textId="38D53C73" w:rsidR="00B2157E" w:rsidRDefault="00B2157E" w:rsidP="008B271C">
          <w:pPr>
            <w:pStyle w:val="TOC1"/>
          </w:pPr>
          <w:r>
            <w:rPr>
              <w:noProof/>
            </w:rPr>
            <w:fldChar w:fldCharType="end"/>
          </w:r>
        </w:p>
      </w:sdtContent>
    </w:sdt>
    <w:p w14:paraId="15A61DE8" w14:textId="77777777" w:rsidR="005F578F" w:rsidRDefault="005F578F" w:rsidP="00777E21">
      <w:pPr>
        <w:spacing w:after="0" w:line="240" w:lineRule="auto"/>
        <w:jc w:val="center"/>
        <w:rPr>
          <w:rStyle w:val="Strong"/>
          <w:sz w:val="36"/>
        </w:rPr>
      </w:pPr>
    </w:p>
    <w:p w14:paraId="20D5F9DE" w14:textId="162DFDF4" w:rsidR="006D48B4" w:rsidRDefault="006D48B4">
      <w:pPr>
        <w:rPr>
          <w:rStyle w:val="Strong"/>
          <w:rFonts w:asciiTheme="majorHAnsi" w:hAnsiTheme="majorHAnsi" w:cstheme="majorHAnsi"/>
          <w:sz w:val="28"/>
          <w:szCs w:val="28"/>
        </w:rPr>
      </w:pPr>
    </w:p>
    <w:p w14:paraId="7D7440BF" w14:textId="6FE4C7AF" w:rsidR="00F06563" w:rsidRDefault="00F06563">
      <w:pPr>
        <w:rPr>
          <w:rStyle w:val="Strong"/>
          <w:rFonts w:asciiTheme="majorHAnsi" w:hAnsiTheme="majorHAnsi" w:cstheme="majorHAnsi"/>
          <w:sz w:val="28"/>
          <w:szCs w:val="28"/>
        </w:rPr>
      </w:pPr>
    </w:p>
    <w:p w14:paraId="36CD7EC8" w14:textId="225EA529" w:rsidR="00F06563" w:rsidRDefault="00F06563">
      <w:pPr>
        <w:rPr>
          <w:rStyle w:val="Strong"/>
          <w:rFonts w:asciiTheme="majorHAnsi" w:hAnsiTheme="majorHAnsi" w:cstheme="majorHAnsi"/>
          <w:sz w:val="28"/>
          <w:szCs w:val="28"/>
        </w:rPr>
      </w:pPr>
    </w:p>
    <w:p w14:paraId="23F2C8D9" w14:textId="0D74310A" w:rsidR="00F06563" w:rsidRDefault="00F06563">
      <w:pPr>
        <w:rPr>
          <w:rStyle w:val="Strong"/>
          <w:rFonts w:asciiTheme="majorHAnsi" w:hAnsiTheme="majorHAnsi" w:cstheme="majorHAnsi"/>
          <w:sz w:val="28"/>
          <w:szCs w:val="28"/>
        </w:rPr>
      </w:pPr>
    </w:p>
    <w:p w14:paraId="3D8A0AAD" w14:textId="121148E4" w:rsidR="00F06563" w:rsidRDefault="00F06563">
      <w:pPr>
        <w:rPr>
          <w:rStyle w:val="Strong"/>
          <w:rFonts w:asciiTheme="majorHAnsi" w:hAnsiTheme="majorHAnsi" w:cstheme="majorHAnsi"/>
          <w:sz w:val="28"/>
          <w:szCs w:val="28"/>
        </w:rPr>
      </w:pPr>
    </w:p>
    <w:p w14:paraId="3C260854" w14:textId="6B2EC099" w:rsidR="00F06563" w:rsidRDefault="00F06563">
      <w:pPr>
        <w:rPr>
          <w:rStyle w:val="Strong"/>
          <w:rFonts w:asciiTheme="majorHAnsi" w:hAnsiTheme="majorHAnsi" w:cstheme="majorHAnsi"/>
          <w:sz w:val="28"/>
          <w:szCs w:val="28"/>
        </w:rPr>
      </w:pPr>
    </w:p>
    <w:p w14:paraId="7B9F8D69" w14:textId="063D9AB2" w:rsidR="00F06563" w:rsidRDefault="00F06563">
      <w:pPr>
        <w:rPr>
          <w:rStyle w:val="Strong"/>
          <w:rFonts w:asciiTheme="majorHAnsi" w:hAnsiTheme="majorHAnsi" w:cstheme="majorHAnsi"/>
          <w:sz w:val="28"/>
          <w:szCs w:val="28"/>
        </w:rPr>
      </w:pPr>
    </w:p>
    <w:p w14:paraId="0464597D" w14:textId="7331AA2C" w:rsidR="00F06563" w:rsidRDefault="00F06563">
      <w:pPr>
        <w:rPr>
          <w:rStyle w:val="Strong"/>
          <w:rFonts w:asciiTheme="majorHAnsi" w:hAnsiTheme="majorHAnsi" w:cstheme="majorHAnsi"/>
          <w:sz w:val="28"/>
          <w:szCs w:val="28"/>
        </w:rPr>
      </w:pPr>
    </w:p>
    <w:p w14:paraId="535A4C40" w14:textId="2BCAA2B7" w:rsidR="00F06563" w:rsidRDefault="00F06563">
      <w:pPr>
        <w:rPr>
          <w:rStyle w:val="Strong"/>
          <w:rFonts w:asciiTheme="majorHAnsi" w:hAnsiTheme="majorHAnsi" w:cstheme="majorHAnsi"/>
          <w:sz w:val="28"/>
          <w:szCs w:val="28"/>
        </w:rPr>
      </w:pPr>
    </w:p>
    <w:p w14:paraId="17D11575" w14:textId="4BDF7FCD" w:rsidR="00F06563" w:rsidRDefault="00F06563">
      <w:pPr>
        <w:rPr>
          <w:rStyle w:val="Strong"/>
          <w:rFonts w:asciiTheme="majorHAnsi" w:hAnsiTheme="majorHAnsi" w:cstheme="majorHAnsi"/>
          <w:sz w:val="28"/>
          <w:szCs w:val="28"/>
        </w:rPr>
      </w:pPr>
    </w:p>
    <w:p w14:paraId="5836B323" w14:textId="1E303049" w:rsidR="00F06563" w:rsidRDefault="00F06563">
      <w:pPr>
        <w:rPr>
          <w:rStyle w:val="Strong"/>
          <w:rFonts w:asciiTheme="majorHAnsi" w:hAnsiTheme="majorHAnsi" w:cstheme="majorHAnsi"/>
          <w:sz w:val="28"/>
          <w:szCs w:val="28"/>
        </w:rPr>
      </w:pPr>
    </w:p>
    <w:p w14:paraId="39B91F4F" w14:textId="6F9A2632" w:rsidR="00F06563" w:rsidRDefault="00F06563">
      <w:pPr>
        <w:rPr>
          <w:rStyle w:val="Strong"/>
          <w:rFonts w:asciiTheme="majorHAnsi" w:hAnsiTheme="majorHAnsi" w:cstheme="majorHAnsi"/>
          <w:sz w:val="28"/>
          <w:szCs w:val="28"/>
        </w:rPr>
      </w:pPr>
    </w:p>
    <w:p w14:paraId="0FB12888" w14:textId="1EB5423C" w:rsidR="00F06563" w:rsidRDefault="00F06563">
      <w:pPr>
        <w:rPr>
          <w:rStyle w:val="Strong"/>
          <w:rFonts w:asciiTheme="majorHAnsi" w:hAnsiTheme="majorHAnsi" w:cstheme="majorHAnsi"/>
          <w:sz w:val="28"/>
          <w:szCs w:val="28"/>
        </w:rPr>
      </w:pPr>
    </w:p>
    <w:p w14:paraId="2ABAC281" w14:textId="72BC62D2" w:rsidR="00D83CC5" w:rsidRDefault="00D83CC5">
      <w:pPr>
        <w:rPr>
          <w:rStyle w:val="Strong"/>
          <w:rFonts w:asciiTheme="majorHAnsi" w:hAnsiTheme="majorHAnsi" w:cstheme="majorHAnsi"/>
          <w:sz w:val="28"/>
          <w:szCs w:val="28"/>
        </w:rPr>
      </w:pPr>
    </w:p>
    <w:p w14:paraId="4028193C" w14:textId="5D5CF1E1" w:rsidR="00D83CC5" w:rsidRDefault="00D83CC5">
      <w:pPr>
        <w:rPr>
          <w:rStyle w:val="Strong"/>
          <w:rFonts w:asciiTheme="majorHAnsi" w:hAnsiTheme="majorHAnsi" w:cstheme="majorHAnsi"/>
          <w:sz w:val="28"/>
          <w:szCs w:val="28"/>
        </w:rPr>
      </w:pPr>
    </w:p>
    <w:p w14:paraId="51B831D5" w14:textId="225CA434" w:rsidR="00D83CC5" w:rsidRDefault="00D83CC5">
      <w:pPr>
        <w:rPr>
          <w:rStyle w:val="Strong"/>
          <w:rFonts w:asciiTheme="majorHAnsi" w:hAnsiTheme="majorHAnsi" w:cstheme="majorHAnsi"/>
          <w:sz w:val="28"/>
          <w:szCs w:val="28"/>
        </w:rPr>
      </w:pPr>
    </w:p>
    <w:p w14:paraId="571420FA" w14:textId="77777777" w:rsidR="00D83CC5" w:rsidRDefault="00D83CC5">
      <w:pPr>
        <w:rPr>
          <w:rStyle w:val="Strong"/>
          <w:rFonts w:asciiTheme="majorHAnsi" w:hAnsiTheme="majorHAnsi" w:cstheme="majorHAnsi"/>
          <w:sz w:val="28"/>
          <w:szCs w:val="28"/>
        </w:rPr>
      </w:pPr>
    </w:p>
    <w:p w14:paraId="68BBF35D" w14:textId="77777777" w:rsidR="00F06563" w:rsidRDefault="00F06563">
      <w:pPr>
        <w:rPr>
          <w:rStyle w:val="Strong"/>
          <w:rFonts w:asciiTheme="majorHAnsi" w:hAnsiTheme="majorHAnsi" w:cstheme="majorHAnsi"/>
          <w:sz w:val="28"/>
          <w:szCs w:val="28"/>
        </w:rPr>
      </w:pPr>
    </w:p>
    <w:p w14:paraId="4BDF700C" w14:textId="620AAEFC" w:rsidR="005F578F" w:rsidRPr="009734B9" w:rsidRDefault="001742CE">
      <w:pPr>
        <w:pStyle w:val="Style1"/>
        <w:rPr>
          <w:rStyle w:val="Strong"/>
          <w:rFonts w:asciiTheme="minorHAnsi" w:eastAsiaTheme="minorHAnsi" w:hAnsiTheme="minorHAnsi" w:cstheme="majorHAnsi"/>
          <w:b/>
          <w:sz w:val="23"/>
          <w:szCs w:val="28"/>
        </w:rPr>
      </w:pPr>
      <w:bookmarkStart w:id="3" w:name="_Toc58327736"/>
      <w:r w:rsidRPr="00B40E05">
        <w:t>Introduction</w:t>
      </w:r>
      <w:r w:rsidR="0007064F">
        <w:t xml:space="preserve"> </w:t>
      </w:r>
      <w:r w:rsidR="008817C7">
        <w:t xml:space="preserve">to Surgical </w:t>
      </w:r>
      <w:r w:rsidR="008817C7" w:rsidRPr="00306C6F">
        <w:t>Technology</w:t>
      </w:r>
      <w:bookmarkEnd w:id="3"/>
    </w:p>
    <w:p w14:paraId="1F54FF70" w14:textId="0C27DEB7" w:rsidR="008817C7" w:rsidRPr="008B271C" w:rsidRDefault="00834FA9" w:rsidP="008817C7">
      <w:pPr>
        <w:spacing w:after="0" w:line="240" w:lineRule="auto"/>
        <w:rPr>
          <w:rFonts w:ascii="Calibri" w:hAnsi="Calibri" w:cs="Calibri"/>
          <w:szCs w:val="23"/>
        </w:rPr>
      </w:pPr>
      <w:r w:rsidRPr="008B271C">
        <w:rPr>
          <w:rFonts w:ascii="Calibri" w:hAnsi="Calibri" w:cs="Calibri"/>
          <w:szCs w:val="23"/>
        </w:rPr>
        <w:t>Welcome to Ivy Tech Community College of Indiana.  Ivy Tech is a statewide college system, with multiple instruction sites and the largest state</w:t>
      </w:r>
      <w:r w:rsidRPr="008B271C">
        <w:rPr>
          <w:rFonts w:ascii="Calibri" w:hAnsi="Calibri" w:cs="Calibri"/>
          <w:szCs w:val="23"/>
        </w:rPr>
        <w:noBreakHyphen/>
        <w:t xml:space="preserve">supported college in Indiana.  </w:t>
      </w:r>
      <w:r w:rsidR="008817C7" w:rsidRPr="008B271C">
        <w:rPr>
          <w:rFonts w:ascii="Calibri" w:hAnsi="Calibri" w:cs="Calibri"/>
          <w:szCs w:val="23"/>
        </w:rPr>
        <w:t>The purpose of this application booklet is to describe the Surgical Technology Program (SURG) at Ivy Tech, and the procedures for applying to the program.  We encourage you to read this booklet thoroughly, and to contact the School of Health Sciences office at your local campus if you need additional information.</w:t>
      </w:r>
    </w:p>
    <w:p w14:paraId="012F6FF1" w14:textId="77777777" w:rsidR="008817C7" w:rsidRDefault="008817C7" w:rsidP="008817C7">
      <w:pPr>
        <w:pStyle w:val="Heading6"/>
        <w:rPr>
          <w:rFonts w:ascii="Calibri" w:eastAsiaTheme="minorHAnsi" w:hAnsi="Calibri" w:cs="Calibri"/>
          <w:color w:val="auto"/>
          <w:sz w:val="20"/>
        </w:rPr>
      </w:pPr>
    </w:p>
    <w:p w14:paraId="426096CC" w14:textId="0879D64A" w:rsidR="007F1B7A" w:rsidRPr="008B271C" w:rsidRDefault="008817C7" w:rsidP="008B271C">
      <w:pPr>
        <w:pStyle w:val="Heading6"/>
        <w:spacing w:before="0" w:line="240" w:lineRule="auto"/>
        <w:rPr>
          <w:rFonts w:asciiTheme="minorHAnsi" w:hAnsiTheme="minorHAnsi" w:cs="Calibri"/>
          <w:szCs w:val="23"/>
        </w:rPr>
      </w:pPr>
      <w:r w:rsidRPr="008B271C">
        <w:rPr>
          <w:rFonts w:asciiTheme="minorHAnsi" w:hAnsiTheme="minorHAnsi" w:cs="Calibri"/>
          <w:b/>
          <w:color w:val="auto"/>
          <w:szCs w:val="23"/>
        </w:rPr>
        <w:t>P</w:t>
      </w:r>
      <w:r w:rsidR="00A30D2A" w:rsidRPr="008B271C">
        <w:rPr>
          <w:rFonts w:asciiTheme="minorHAnsi" w:hAnsiTheme="minorHAnsi" w:cs="Calibri"/>
          <w:b/>
          <w:color w:val="auto"/>
          <w:szCs w:val="23"/>
        </w:rPr>
        <w:t>rofession Overview and Description</w:t>
      </w:r>
    </w:p>
    <w:p w14:paraId="21F98545" w14:textId="3F2E456C" w:rsidR="008817C7" w:rsidRDefault="008817C7" w:rsidP="008B271C">
      <w:pPr>
        <w:spacing w:after="0" w:line="240" w:lineRule="auto"/>
        <w:rPr>
          <w:rFonts w:ascii="Calibri" w:hAnsi="Calibri" w:cs="Calibri"/>
          <w:szCs w:val="23"/>
        </w:rPr>
      </w:pPr>
      <w:r w:rsidRPr="008B271C">
        <w:rPr>
          <w:rFonts w:ascii="Calibri" w:hAnsi="Calibri" w:cs="Calibri"/>
          <w:szCs w:val="23"/>
        </w:rPr>
        <w:t xml:space="preserve">The Certified Surgical Technologist (CST) is an integral member of the surgical team who works closely with the surgeon, anesthesiologist, and registered nurse to deliver direct patient care before, during, and after surgery.  Certified Surgical Technologists often function as the sterile member of the surgical team who passes instruments, sutures, and sponges during surgery.  After hand antisepsis, they gown and gloves themselves and prepare the sterile setup for their assigned procedure.  They must also be able to anticipate the needs of the surgeon, pass instruments, and provide sterile items in an efficient manner. Under the supervision of the surgeon, a certified surgical technologist may also be involved in holding retractors or instruments, sponging or suctioning the operative site, or cutting suture material. They may also be involved in preparing and applying sterile and non-sterile dressings. </w:t>
      </w:r>
      <w:r w:rsidR="00507FC6">
        <w:rPr>
          <w:rFonts w:ascii="Calibri" w:hAnsi="Calibri" w:cs="Calibri"/>
          <w:szCs w:val="23"/>
        </w:rPr>
        <w:t xml:space="preserve"> Other d</w:t>
      </w:r>
      <w:r w:rsidRPr="008B271C">
        <w:rPr>
          <w:rFonts w:ascii="Calibri" w:hAnsi="Calibri" w:cs="Calibri"/>
          <w:szCs w:val="23"/>
        </w:rPr>
        <w:t xml:space="preserve">uties of the Certified Surgical Technologists include preparation of the operating room.  They must select and open sterile supplies such as drapes, sutures, electrocautery, suction devices, and surgical instruments.  Other tasks include operating sterilizers, lights, and operative diagnostic equipment.  After surgery, the CST assists other members of the team in preparing the operating room for the next patient.  </w:t>
      </w:r>
    </w:p>
    <w:p w14:paraId="1B2756CF" w14:textId="77777777" w:rsidR="00C44E97" w:rsidRPr="008B271C" w:rsidRDefault="00C44E97" w:rsidP="008B271C">
      <w:pPr>
        <w:spacing w:after="0" w:line="240" w:lineRule="auto"/>
        <w:rPr>
          <w:rFonts w:ascii="Calibri" w:hAnsi="Calibri" w:cs="Calibri"/>
          <w:szCs w:val="23"/>
        </w:rPr>
      </w:pPr>
    </w:p>
    <w:p w14:paraId="7F77749A" w14:textId="77777777" w:rsidR="00507FC6" w:rsidRDefault="00507FC6" w:rsidP="008B271C">
      <w:pPr>
        <w:tabs>
          <w:tab w:val="left" w:pos="-1080"/>
          <w:tab w:val="left" w:pos="-720"/>
          <w:tab w:val="left" w:pos="360"/>
          <w:tab w:val="left" w:pos="720"/>
          <w:tab w:val="right" w:leader="dot" w:pos="7560"/>
        </w:tabs>
        <w:spacing w:after="0" w:line="240" w:lineRule="auto"/>
        <w:rPr>
          <w:rFonts w:ascii="Calibri" w:hAnsi="Calibri" w:cs="Calibri"/>
          <w:b/>
          <w:szCs w:val="23"/>
        </w:rPr>
      </w:pPr>
      <w:r w:rsidRPr="008B271C">
        <w:rPr>
          <w:rFonts w:ascii="Calibri" w:hAnsi="Calibri" w:cs="Calibri"/>
          <w:b/>
          <w:szCs w:val="23"/>
        </w:rPr>
        <w:t>C</w:t>
      </w:r>
      <w:r w:rsidR="008817C7" w:rsidRPr="008B271C">
        <w:rPr>
          <w:rFonts w:ascii="Calibri" w:hAnsi="Calibri" w:cs="Calibri"/>
          <w:b/>
          <w:szCs w:val="23"/>
        </w:rPr>
        <w:t>haracteristics of Certified Surgical Technologist</w:t>
      </w:r>
      <w:r w:rsidR="00C44E97" w:rsidRPr="008B271C">
        <w:rPr>
          <w:rFonts w:ascii="Calibri" w:hAnsi="Calibri" w:cs="Calibri"/>
          <w:b/>
          <w:szCs w:val="23"/>
        </w:rPr>
        <w:t>s</w:t>
      </w:r>
      <w:r>
        <w:rPr>
          <w:rFonts w:ascii="Calibri" w:hAnsi="Calibri" w:cs="Calibri"/>
          <w:b/>
          <w:szCs w:val="23"/>
        </w:rPr>
        <w:t xml:space="preserve"> </w:t>
      </w:r>
    </w:p>
    <w:p w14:paraId="01F91CEA" w14:textId="6D2A1713" w:rsidR="008817C7" w:rsidRDefault="00507FC6" w:rsidP="008B271C">
      <w:pPr>
        <w:tabs>
          <w:tab w:val="left" w:pos="-1080"/>
          <w:tab w:val="left" w:pos="-720"/>
          <w:tab w:val="left" w:pos="360"/>
          <w:tab w:val="left" w:pos="720"/>
          <w:tab w:val="right" w:leader="dot" w:pos="7560"/>
        </w:tabs>
        <w:spacing w:after="0" w:line="240" w:lineRule="auto"/>
        <w:rPr>
          <w:rFonts w:ascii="Calibri" w:hAnsi="Calibri" w:cs="Calibri"/>
          <w:szCs w:val="23"/>
        </w:rPr>
      </w:pPr>
      <w:r w:rsidRPr="008B271C">
        <w:rPr>
          <w:rFonts w:ascii="Calibri" w:hAnsi="Calibri" w:cs="Calibri"/>
          <w:szCs w:val="23"/>
        </w:rPr>
        <w:t xml:space="preserve">The Certified Surgical Technologist must have the </w:t>
      </w:r>
      <w:r w:rsidR="008817C7" w:rsidRPr="008B271C">
        <w:rPr>
          <w:rFonts w:ascii="Calibri" w:hAnsi="Calibri" w:cs="Calibri"/>
          <w:szCs w:val="23"/>
        </w:rPr>
        <w:t xml:space="preserve">ability to perform under pressure in stressful and emergency situations.  A stable temperament, a strong sense of responsibility, patience, and concern for detail are also required.  Good manual dexterity and physical stamina are vital to success.  </w:t>
      </w:r>
      <w:r w:rsidR="00727D0B" w:rsidRPr="008B271C">
        <w:rPr>
          <w:rFonts w:ascii="Calibri" w:hAnsi="Calibri" w:cs="Calibri"/>
          <w:szCs w:val="23"/>
        </w:rPr>
        <w:t>C</w:t>
      </w:r>
      <w:r w:rsidR="008817C7" w:rsidRPr="008B271C">
        <w:rPr>
          <w:rFonts w:ascii="Calibri" w:hAnsi="Calibri" w:cs="Calibri"/>
          <w:szCs w:val="23"/>
        </w:rPr>
        <w:t>ertified surgical technologist may</w:t>
      </w:r>
      <w:r w:rsidR="00C01C18">
        <w:rPr>
          <w:rFonts w:ascii="Calibri" w:hAnsi="Calibri" w:cs="Calibri"/>
          <w:szCs w:val="23"/>
        </w:rPr>
        <w:t xml:space="preserve"> </w:t>
      </w:r>
      <w:r w:rsidR="008817C7" w:rsidRPr="008B271C">
        <w:rPr>
          <w:rFonts w:ascii="Calibri" w:hAnsi="Calibri" w:cs="Calibri"/>
          <w:szCs w:val="23"/>
        </w:rPr>
        <w:t xml:space="preserve">be exposed to communicable diseases, unpleasant sights, odors, and materials.  </w:t>
      </w:r>
      <w:r w:rsidR="00727D0B" w:rsidRPr="008B271C">
        <w:rPr>
          <w:rFonts w:ascii="Calibri" w:hAnsi="Calibri" w:cs="Calibri"/>
          <w:szCs w:val="23"/>
        </w:rPr>
        <w:t xml:space="preserve">They </w:t>
      </w:r>
      <w:r w:rsidR="008817C7" w:rsidRPr="008B271C">
        <w:rPr>
          <w:rFonts w:ascii="Calibri" w:hAnsi="Calibri" w:cs="Calibri"/>
          <w:szCs w:val="23"/>
        </w:rPr>
        <w:t xml:space="preserve">will be required to lift heavy items and stand for hours.  It is imperative </w:t>
      </w:r>
      <w:r w:rsidR="00727D0B" w:rsidRPr="008B271C">
        <w:rPr>
          <w:rFonts w:ascii="Calibri" w:hAnsi="Calibri" w:cs="Calibri"/>
          <w:szCs w:val="23"/>
        </w:rPr>
        <w:t xml:space="preserve">they </w:t>
      </w:r>
      <w:r w:rsidR="008817C7" w:rsidRPr="008B271C">
        <w:rPr>
          <w:rFonts w:ascii="Calibri" w:hAnsi="Calibri" w:cs="Calibri"/>
          <w:szCs w:val="23"/>
        </w:rPr>
        <w:t>focus</w:t>
      </w:r>
      <w:r w:rsidR="00727D0B" w:rsidRPr="008B271C">
        <w:rPr>
          <w:rFonts w:ascii="Calibri" w:hAnsi="Calibri" w:cs="Calibri"/>
          <w:szCs w:val="23"/>
        </w:rPr>
        <w:t xml:space="preserve"> attention</w:t>
      </w:r>
      <w:r w:rsidR="008817C7" w:rsidRPr="008B271C">
        <w:rPr>
          <w:rFonts w:ascii="Calibri" w:hAnsi="Calibri" w:cs="Calibri"/>
          <w:szCs w:val="23"/>
        </w:rPr>
        <w:t xml:space="preserve"> closely on the</w:t>
      </w:r>
      <w:r w:rsidR="00727D0B" w:rsidRPr="008B271C">
        <w:rPr>
          <w:rFonts w:ascii="Calibri" w:hAnsi="Calibri" w:cs="Calibri"/>
          <w:szCs w:val="23"/>
        </w:rPr>
        <w:t xml:space="preserve"> </w:t>
      </w:r>
      <w:r w:rsidR="008817C7" w:rsidRPr="008B271C">
        <w:rPr>
          <w:rFonts w:ascii="Calibri" w:hAnsi="Calibri" w:cs="Calibri"/>
          <w:szCs w:val="23"/>
        </w:rPr>
        <w:t>task</w:t>
      </w:r>
      <w:r w:rsidR="00727D0B" w:rsidRPr="008B271C">
        <w:rPr>
          <w:rFonts w:ascii="Calibri" w:hAnsi="Calibri" w:cs="Calibri"/>
          <w:szCs w:val="23"/>
        </w:rPr>
        <w:t>-</w:t>
      </w:r>
      <w:r w:rsidR="008817C7" w:rsidRPr="008B271C">
        <w:rPr>
          <w:rFonts w:ascii="Calibri" w:hAnsi="Calibri" w:cs="Calibri"/>
          <w:szCs w:val="23"/>
        </w:rPr>
        <w:t xml:space="preserve"> </w:t>
      </w:r>
      <w:r w:rsidR="00727D0B" w:rsidRPr="008B271C">
        <w:rPr>
          <w:rFonts w:ascii="Calibri" w:hAnsi="Calibri" w:cs="Calibri"/>
          <w:szCs w:val="23"/>
        </w:rPr>
        <w:t>at-hand</w:t>
      </w:r>
      <w:r w:rsidR="008817C7" w:rsidRPr="008B271C">
        <w:rPr>
          <w:rFonts w:ascii="Calibri" w:hAnsi="Calibri" w:cs="Calibri"/>
          <w:szCs w:val="23"/>
        </w:rPr>
        <w:t>.</w:t>
      </w:r>
    </w:p>
    <w:p w14:paraId="50691EDD" w14:textId="77777777" w:rsidR="00507FC6" w:rsidRPr="008B271C" w:rsidRDefault="00507FC6" w:rsidP="008B271C">
      <w:pPr>
        <w:tabs>
          <w:tab w:val="left" w:pos="-1080"/>
          <w:tab w:val="left" w:pos="-720"/>
          <w:tab w:val="left" w:pos="360"/>
          <w:tab w:val="left" w:pos="720"/>
          <w:tab w:val="right" w:leader="dot" w:pos="7560"/>
        </w:tabs>
        <w:spacing w:after="0" w:line="240" w:lineRule="auto"/>
        <w:rPr>
          <w:rFonts w:ascii="Calibri" w:hAnsi="Calibri" w:cs="Calibri"/>
          <w:szCs w:val="23"/>
        </w:rPr>
      </w:pPr>
    </w:p>
    <w:p w14:paraId="6E55C564" w14:textId="4A72A918" w:rsidR="008817C7" w:rsidRDefault="008817C7" w:rsidP="008B271C">
      <w:pPr>
        <w:tabs>
          <w:tab w:val="left" w:pos="-1080"/>
          <w:tab w:val="left" w:pos="-720"/>
          <w:tab w:val="left" w:pos="360"/>
          <w:tab w:val="left" w:pos="720"/>
          <w:tab w:val="right" w:leader="dot" w:pos="7560"/>
        </w:tabs>
        <w:spacing w:after="0" w:line="240" w:lineRule="auto"/>
        <w:rPr>
          <w:rFonts w:ascii="Calibri" w:hAnsi="Calibri" w:cs="Calibri"/>
          <w:szCs w:val="23"/>
        </w:rPr>
      </w:pPr>
      <w:r w:rsidRPr="008B271C">
        <w:rPr>
          <w:rFonts w:ascii="Calibri" w:hAnsi="Calibri" w:cs="Calibri"/>
          <w:szCs w:val="23"/>
        </w:rPr>
        <w:t>Another important quality of a Surgical Technology practitioner is compassion in order to provide emotional support to patients.  They also need to be detail-oriented to ensure patients are receiving proper care.  Surgical Technologists need to have good interpersonal skills and communication skills.  They also need to have patience, problem-solving skills and be strong in the area of science.</w:t>
      </w:r>
    </w:p>
    <w:p w14:paraId="5C5D03E0" w14:textId="77777777" w:rsidR="00507FC6" w:rsidRPr="008B271C" w:rsidRDefault="00507FC6" w:rsidP="008B271C">
      <w:pPr>
        <w:tabs>
          <w:tab w:val="left" w:pos="-1080"/>
          <w:tab w:val="left" w:pos="-720"/>
          <w:tab w:val="left" w:pos="360"/>
          <w:tab w:val="left" w:pos="720"/>
          <w:tab w:val="right" w:leader="dot" w:pos="7560"/>
        </w:tabs>
        <w:spacing w:after="0" w:line="240" w:lineRule="auto"/>
        <w:rPr>
          <w:rFonts w:ascii="Calibri" w:hAnsi="Calibri" w:cs="Calibri"/>
          <w:szCs w:val="23"/>
        </w:rPr>
      </w:pPr>
    </w:p>
    <w:p w14:paraId="4BED941C" w14:textId="77777777" w:rsidR="00306C6F" w:rsidRDefault="00306C6F" w:rsidP="008B271C">
      <w:pPr>
        <w:pStyle w:val="Style3NrmlP"/>
      </w:pPr>
    </w:p>
    <w:p w14:paraId="615E1F34" w14:textId="46861EFA" w:rsidR="00F06563" w:rsidRDefault="00F06563" w:rsidP="008B271C">
      <w:pPr>
        <w:spacing w:after="0"/>
        <w:rPr>
          <w:b/>
          <w:szCs w:val="23"/>
        </w:rPr>
      </w:pPr>
    </w:p>
    <w:p w14:paraId="225F2C65" w14:textId="3836F4C9" w:rsidR="00D83CC5" w:rsidRDefault="00D83CC5" w:rsidP="008B271C">
      <w:pPr>
        <w:spacing w:after="0"/>
        <w:rPr>
          <w:b/>
          <w:szCs w:val="23"/>
        </w:rPr>
      </w:pPr>
    </w:p>
    <w:p w14:paraId="2F59918C" w14:textId="77777777" w:rsidR="00D83CC5" w:rsidRDefault="00D83CC5" w:rsidP="008B271C">
      <w:pPr>
        <w:spacing w:after="0"/>
        <w:rPr>
          <w:b/>
          <w:szCs w:val="23"/>
        </w:rPr>
      </w:pPr>
    </w:p>
    <w:p w14:paraId="14267920" w14:textId="0F23897C" w:rsidR="00306C6F" w:rsidRDefault="00507FC6" w:rsidP="008B271C">
      <w:pPr>
        <w:spacing w:after="0"/>
        <w:rPr>
          <w:b/>
        </w:rPr>
      </w:pPr>
      <w:r w:rsidRPr="008B271C">
        <w:rPr>
          <w:b/>
        </w:rPr>
        <w:t>Job Placement</w:t>
      </w:r>
    </w:p>
    <w:p w14:paraId="1FDBE5CA" w14:textId="50231FA5" w:rsidR="00C44E97" w:rsidRDefault="008817C7" w:rsidP="000E0D95">
      <w:pPr>
        <w:spacing w:after="0"/>
        <w:rPr>
          <w:rFonts w:ascii="Calibri" w:hAnsi="Calibri" w:cs="Calibri"/>
          <w:szCs w:val="23"/>
        </w:rPr>
      </w:pPr>
      <w:bookmarkStart w:id="4" w:name="_Toc11848110"/>
      <w:r w:rsidRPr="008B271C">
        <w:rPr>
          <w:rFonts w:ascii="Calibri" w:hAnsi="Calibri" w:cs="Calibri"/>
          <w:szCs w:val="23"/>
        </w:rPr>
        <w:t xml:space="preserve">According to the </w:t>
      </w:r>
      <w:r w:rsidRPr="008B271C">
        <w:rPr>
          <w:rFonts w:ascii="Calibri" w:hAnsi="Calibri" w:cs="Calibri"/>
          <w:i/>
          <w:szCs w:val="23"/>
        </w:rPr>
        <w:t>Bureau of Labor and Statistics</w:t>
      </w:r>
      <w:r w:rsidRPr="008B271C">
        <w:rPr>
          <w:rFonts w:ascii="Calibri" w:hAnsi="Calibri" w:cs="Calibri"/>
          <w:szCs w:val="23"/>
        </w:rPr>
        <w:t xml:space="preserve"> the need for surgical technologists is growing faster than the average for all job growths.  It is growing much faster than average with a projected growth of </w:t>
      </w:r>
      <w:r w:rsidR="00D46CB7">
        <w:rPr>
          <w:rFonts w:ascii="Calibri" w:hAnsi="Calibri" w:cs="Calibri"/>
          <w:szCs w:val="23"/>
        </w:rPr>
        <w:t>6</w:t>
      </w:r>
      <w:r w:rsidRPr="008B271C">
        <w:rPr>
          <w:rFonts w:ascii="Calibri" w:hAnsi="Calibri" w:cs="Calibri"/>
          <w:szCs w:val="23"/>
        </w:rPr>
        <w:t>% by the year 20</w:t>
      </w:r>
      <w:r w:rsidR="00D46CB7">
        <w:rPr>
          <w:rFonts w:ascii="Calibri" w:hAnsi="Calibri" w:cs="Calibri"/>
          <w:szCs w:val="23"/>
        </w:rPr>
        <w:t>3</w:t>
      </w:r>
      <w:r w:rsidR="000E0D95">
        <w:rPr>
          <w:rFonts w:ascii="Calibri" w:hAnsi="Calibri" w:cs="Calibri"/>
          <w:szCs w:val="23"/>
        </w:rPr>
        <w:t>3</w:t>
      </w:r>
      <w:r w:rsidRPr="008B271C">
        <w:rPr>
          <w:rFonts w:ascii="Calibri" w:hAnsi="Calibri" w:cs="Calibri"/>
          <w:szCs w:val="23"/>
        </w:rPr>
        <w:t xml:space="preserve">.  </w:t>
      </w:r>
      <w:bookmarkEnd w:id="4"/>
      <w:r w:rsidR="000E0D95" w:rsidRPr="008C7D58">
        <w:rPr>
          <w:rFonts w:ascii="Times New Roman" w:hAnsi="Times New Roman" w:cs="Times New Roman"/>
        </w:rPr>
        <w:t>The median pay of a surgical technologist is $ 2</w:t>
      </w:r>
      <w:r w:rsidR="000E0D95">
        <w:rPr>
          <w:rFonts w:ascii="Times New Roman" w:hAnsi="Times New Roman" w:cs="Times New Roman"/>
        </w:rPr>
        <w:t>9</w:t>
      </w:r>
      <w:r w:rsidR="000E0D95" w:rsidRPr="008C7D58">
        <w:rPr>
          <w:rFonts w:ascii="Times New Roman" w:hAnsi="Times New Roman" w:cs="Times New Roman"/>
        </w:rPr>
        <w:t>.</w:t>
      </w:r>
      <w:r w:rsidR="000E0D95">
        <w:rPr>
          <w:rFonts w:ascii="Times New Roman" w:hAnsi="Times New Roman" w:cs="Times New Roman"/>
        </w:rPr>
        <w:t>03</w:t>
      </w:r>
      <w:r w:rsidR="000E0D95" w:rsidRPr="008C7D58">
        <w:rPr>
          <w:rFonts w:ascii="Times New Roman" w:hAnsi="Times New Roman" w:cs="Times New Roman"/>
        </w:rPr>
        <w:t xml:space="preserve"> per hour or $</w:t>
      </w:r>
      <w:r w:rsidR="000E0D95">
        <w:rPr>
          <w:rFonts w:ascii="Times New Roman" w:hAnsi="Times New Roman" w:cs="Times New Roman"/>
        </w:rPr>
        <w:t>60,370</w:t>
      </w:r>
      <w:r w:rsidR="000E0D95" w:rsidRPr="008C7D58">
        <w:rPr>
          <w:rFonts w:ascii="Times New Roman" w:hAnsi="Times New Roman" w:cs="Times New Roman"/>
        </w:rPr>
        <w:t xml:space="preserve"> per year </w:t>
      </w:r>
      <w:r w:rsidR="000E0D95" w:rsidRPr="003D0347">
        <w:t>(</w:t>
      </w:r>
      <w:hyperlink r:id="rId10" w:tgtFrame="_blank" w:tooltip="https://www.bls.gov/ooh/healthcare/surgical-technologists.htm)." w:history="1">
        <w:r w:rsidR="000E0D95" w:rsidRPr="003D0347">
          <w:rPr>
            <w:color w:val="0000FF"/>
            <w:u w:val="single"/>
          </w:rPr>
          <w:t>https://www.bls.gov/ooh/healthcare/surgical-technologists.htm).</w:t>
        </w:r>
      </w:hyperlink>
      <w:r w:rsidR="000E0D95">
        <w:t xml:space="preserve"> </w:t>
      </w:r>
      <w:r w:rsidRPr="008B271C">
        <w:rPr>
          <w:rFonts w:ascii="Calibri" w:hAnsi="Calibri" w:cs="Calibri"/>
          <w:szCs w:val="23"/>
        </w:rPr>
        <w:t xml:space="preserve">The reason for an increase need for surgical technologists is due to advancement in technology, growing health care access, aging population (baby boomers), and an aging Surgical Technology work force.  According to the </w:t>
      </w:r>
      <w:r w:rsidRPr="008B271C">
        <w:rPr>
          <w:rFonts w:ascii="Calibri" w:hAnsi="Calibri" w:cs="Calibri"/>
          <w:i/>
          <w:szCs w:val="23"/>
        </w:rPr>
        <w:t>Bureau of Labor and Statistics</w:t>
      </w:r>
      <w:r w:rsidRPr="008B271C">
        <w:rPr>
          <w:rFonts w:ascii="Calibri" w:hAnsi="Calibri" w:cs="Calibri"/>
          <w:szCs w:val="23"/>
        </w:rPr>
        <w:t>, growth will also result from a</w:t>
      </w:r>
      <w:r w:rsidRPr="008B271C">
        <w:rPr>
          <w:rFonts w:ascii="Calibri" w:hAnsi="Calibri" w:cs="Calibri"/>
          <w:color w:val="333333"/>
          <w:szCs w:val="23"/>
          <w:shd w:val="clear" w:color="auto" w:fill="FFFFFF"/>
        </w:rPr>
        <w:t>dvances in medical technology as surgery is now safer, and more operations are being done to treat a variety of illnesses and injuries.</w:t>
      </w:r>
      <w:r w:rsidRPr="008B271C">
        <w:rPr>
          <w:rFonts w:ascii="Calibri" w:hAnsi="Calibri" w:cs="Calibri"/>
          <w:szCs w:val="23"/>
        </w:rPr>
        <w:t xml:space="preserve"> These advances include but are not limited to robotics and other less invasive procedures. </w:t>
      </w:r>
    </w:p>
    <w:p w14:paraId="7FD68F2A" w14:textId="233EE5BE" w:rsidR="008817C7" w:rsidRPr="008B271C" w:rsidRDefault="008817C7" w:rsidP="008B271C">
      <w:pPr>
        <w:tabs>
          <w:tab w:val="left" w:pos="-1080"/>
          <w:tab w:val="left" w:pos="-720"/>
          <w:tab w:val="left" w:pos="0"/>
          <w:tab w:val="left" w:pos="720"/>
          <w:tab w:val="right" w:leader="dot" w:pos="7560"/>
        </w:tabs>
        <w:spacing w:after="0" w:line="240" w:lineRule="auto"/>
        <w:rPr>
          <w:rFonts w:ascii="Calibri" w:hAnsi="Calibri" w:cs="Calibri"/>
          <w:szCs w:val="23"/>
        </w:rPr>
      </w:pPr>
    </w:p>
    <w:p w14:paraId="4332AA4F" w14:textId="3F0060F2" w:rsidR="008817C7" w:rsidRDefault="008817C7" w:rsidP="008B271C">
      <w:pPr>
        <w:tabs>
          <w:tab w:val="left" w:pos="-1080"/>
          <w:tab w:val="left" w:pos="-720"/>
          <w:tab w:val="left" w:pos="0"/>
          <w:tab w:val="left" w:pos="720"/>
          <w:tab w:val="right" w:leader="dot" w:pos="7560"/>
        </w:tabs>
        <w:spacing w:after="0" w:line="240" w:lineRule="auto"/>
        <w:rPr>
          <w:rFonts w:ascii="Calibri" w:hAnsi="Calibri" w:cs="Calibri"/>
          <w:szCs w:val="23"/>
        </w:rPr>
      </w:pPr>
      <w:r w:rsidRPr="008B271C">
        <w:rPr>
          <w:rFonts w:ascii="Calibri" w:hAnsi="Calibri" w:cs="Calibri"/>
          <w:szCs w:val="23"/>
        </w:rPr>
        <w:t xml:space="preserve">The career opportunities for the entry level and advanced level program graduates include staff technician, program directors, clinical instructors in the hospital health care setting.  Other career opportunities exist in labor and delivery, central sterile processing, ambulatory surgery centers, and surgeon’s offices.  </w:t>
      </w:r>
      <w:r w:rsidRPr="008B271C">
        <w:rPr>
          <w:rFonts w:ascii="Calibri" w:hAnsi="Calibri" w:cs="Calibri"/>
          <w:szCs w:val="23"/>
        </w:rPr>
        <w:tab/>
        <w:t xml:space="preserve">While working is some of these areas, Certified Surgical Technologists provide care with surgical procedures and treatment management.  </w:t>
      </w:r>
    </w:p>
    <w:p w14:paraId="70DF80CF" w14:textId="77777777" w:rsidR="00C44E97" w:rsidRPr="008B271C" w:rsidRDefault="00C44E97" w:rsidP="008B271C">
      <w:pPr>
        <w:tabs>
          <w:tab w:val="left" w:pos="-1080"/>
          <w:tab w:val="left" w:pos="-720"/>
          <w:tab w:val="left" w:pos="0"/>
          <w:tab w:val="left" w:pos="720"/>
          <w:tab w:val="right" w:leader="dot" w:pos="7560"/>
        </w:tabs>
        <w:spacing w:after="0" w:line="240" w:lineRule="auto"/>
        <w:rPr>
          <w:rFonts w:ascii="Calibri" w:hAnsi="Calibri" w:cs="Calibri"/>
          <w:szCs w:val="23"/>
        </w:rPr>
      </w:pPr>
    </w:p>
    <w:p w14:paraId="2FD526AA" w14:textId="7CCBD90E" w:rsidR="00A30D2A" w:rsidRDefault="008817C7" w:rsidP="008B271C">
      <w:pPr>
        <w:tabs>
          <w:tab w:val="left" w:pos="-1080"/>
          <w:tab w:val="left" w:pos="-720"/>
          <w:tab w:val="left" w:pos="0"/>
          <w:tab w:val="left" w:pos="720"/>
          <w:tab w:val="right" w:leader="dot" w:pos="7560"/>
        </w:tabs>
        <w:spacing w:after="0" w:line="240" w:lineRule="auto"/>
        <w:rPr>
          <w:rFonts w:ascii="Calibri" w:hAnsi="Calibri" w:cs="Calibri"/>
          <w:szCs w:val="23"/>
        </w:rPr>
      </w:pPr>
      <w:r w:rsidRPr="008B271C">
        <w:rPr>
          <w:rFonts w:ascii="Calibri" w:hAnsi="Calibri" w:cs="Calibri"/>
          <w:szCs w:val="23"/>
        </w:rPr>
        <w:t xml:space="preserve">Graduates of the program must complete the multiple choice, online National Certification Exam for Surgical Technologists.  Graduates must take the exam prior to completing the Surgical Technology Program.  Students who pass the exam as determined by the National Board of Surgical Technology and Surgical Assisting </w:t>
      </w:r>
      <w:r w:rsidR="007F634C" w:rsidRPr="008B271C">
        <w:rPr>
          <w:rFonts w:ascii="Calibri" w:hAnsi="Calibri" w:cs="Calibri"/>
          <w:szCs w:val="23"/>
        </w:rPr>
        <w:t xml:space="preserve">is a </w:t>
      </w:r>
      <w:r w:rsidRPr="008B271C">
        <w:rPr>
          <w:rFonts w:ascii="Calibri" w:hAnsi="Calibri" w:cs="Calibri"/>
          <w:szCs w:val="23"/>
        </w:rPr>
        <w:t>Certified Surgical Technologist (CST</w:t>
      </w:r>
      <w:r w:rsidR="007F634C" w:rsidRPr="008B271C">
        <w:rPr>
          <w:rFonts w:ascii="Calibri" w:hAnsi="Calibri" w:cs="Calibri"/>
          <w:szCs w:val="23"/>
        </w:rPr>
        <w:t>.</w:t>
      </w:r>
      <w:r w:rsidRPr="008B271C">
        <w:rPr>
          <w:rFonts w:ascii="Calibri" w:hAnsi="Calibri" w:cs="Calibri"/>
          <w:szCs w:val="23"/>
        </w:rPr>
        <w:t>)</w:t>
      </w:r>
      <w:r w:rsidR="007F634C" w:rsidRPr="008B271C">
        <w:rPr>
          <w:rFonts w:ascii="Calibri" w:hAnsi="Calibri" w:cs="Calibri"/>
          <w:szCs w:val="23"/>
        </w:rPr>
        <w:t xml:space="preserve">  </w:t>
      </w:r>
      <w:r w:rsidRPr="008B271C">
        <w:rPr>
          <w:rFonts w:ascii="Calibri" w:hAnsi="Calibri" w:cs="Calibri"/>
          <w:szCs w:val="23"/>
        </w:rPr>
        <w:t xml:space="preserve"> </w:t>
      </w:r>
    </w:p>
    <w:p w14:paraId="5896F4E8" w14:textId="2C7545EF" w:rsidR="00507FC6" w:rsidRPr="00D83CC5" w:rsidRDefault="00A30D2A" w:rsidP="008B271C">
      <w:pPr>
        <w:pStyle w:val="Style1"/>
      </w:pPr>
      <w:bookmarkStart w:id="5" w:name="_Toc58327737"/>
      <w:r w:rsidRPr="00D83CC5">
        <w:t>Roles of the Surgical Technologist</w:t>
      </w:r>
      <w:bookmarkEnd w:id="5"/>
    </w:p>
    <w:p w14:paraId="7F784919" w14:textId="77777777" w:rsidR="008817C7" w:rsidRPr="008B271C" w:rsidRDefault="008817C7" w:rsidP="008B271C">
      <w:pPr>
        <w:tabs>
          <w:tab w:val="left" w:pos="720"/>
        </w:tabs>
        <w:spacing w:after="0" w:line="240" w:lineRule="auto"/>
        <w:rPr>
          <w:rFonts w:ascii="Calibri" w:hAnsi="Calibri" w:cs="Calibri"/>
          <w:szCs w:val="23"/>
        </w:rPr>
      </w:pPr>
      <w:r w:rsidRPr="008B271C">
        <w:rPr>
          <w:rFonts w:ascii="Calibri" w:hAnsi="Calibri" w:cs="Calibri"/>
          <w:szCs w:val="23"/>
        </w:rPr>
        <w:t xml:space="preserve">A Certified Surgical Technologist may perform in one of three roles: the first scrub role, the second scrub role, or the assistant circulator role.  </w:t>
      </w:r>
    </w:p>
    <w:p w14:paraId="449941A9" w14:textId="46C299D6" w:rsidR="008817C7" w:rsidRPr="008B271C" w:rsidRDefault="005066A2" w:rsidP="005E333D">
      <w:pPr>
        <w:widowControl w:val="0"/>
        <w:numPr>
          <w:ilvl w:val="0"/>
          <w:numId w:val="13"/>
        </w:numPr>
        <w:tabs>
          <w:tab w:val="left" w:pos="-1080"/>
          <w:tab w:val="left" w:pos="-720"/>
          <w:tab w:val="left" w:pos="0"/>
          <w:tab w:val="left" w:pos="360"/>
          <w:tab w:val="left" w:pos="3060"/>
          <w:tab w:val="left" w:pos="3960"/>
          <w:tab w:val="left" w:pos="4770"/>
          <w:tab w:val="left" w:pos="5400"/>
          <w:tab w:val="left" w:pos="5940"/>
          <w:tab w:val="left" w:pos="6660"/>
          <w:tab w:val="left" w:pos="7290"/>
          <w:tab w:val="left" w:pos="7650"/>
          <w:tab w:val="left" w:pos="7920"/>
          <w:tab w:val="left" w:pos="8370"/>
          <w:tab w:val="left" w:pos="8550"/>
          <w:tab w:val="left" w:pos="9360"/>
        </w:tabs>
        <w:spacing w:after="0" w:line="240" w:lineRule="auto"/>
        <w:ind w:left="360"/>
        <w:rPr>
          <w:rFonts w:ascii="Calibri" w:hAnsi="Calibri" w:cs="Calibri"/>
          <w:szCs w:val="23"/>
        </w:rPr>
      </w:pPr>
      <w:r w:rsidRPr="008B271C">
        <w:rPr>
          <w:rFonts w:ascii="Calibri" w:hAnsi="Calibri" w:cs="Calibri"/>
          <w:b/>
          <w:szCs w:val="23"/>
          <w:u w:val="single"/>
        </w:rPr>
        <w:t>F</w:t>
      </w:r>
      <w:r w:rsidR="008817C7" w:rsidRPr="008B271C">
        <w:rPr>
          <w:rFonts w:ascii="Calibri" w:hAnsi="Calibri" w:cs="Calibri"/>
          <w:b/>
          <w:szCs w:val="23"/>
          <w:u w:val="single"/>
        </w:rPr>
        <w:t>irst scrub role</w:t>
      </w:r>
      <w:r w:rsidRPr="008B271C">
        <w:rPr>
          <w:rFonts w:ascii="Calibri" w:hAnsi="Calibri" w:cs="Calibri"/>
          <w:szCs w:val="23"/>
        </w:rPr>
        <w:t>: T</w:t>
      </w:r>
      <w:r w:rsidR="008817C7" w:rsidRPr="008B271C">
        <w:rPr>
          <w:rFonts w:ascii="Calibri" w:hAnsi="Calibri" w:cs="Calibri"/>
          <w:szCs w:val="23"/>
        </w:rPr>
        <w:t>he certified surgical technologist performs verify supplies and equipment needed for the surgical procedure.  He or she may setup the sterile field with instruments, supplies, equipment, medications, and solution needed for the procedure.  The certified surgical technologist perform</w:t>
      </w:r>
      <w:r w:rsidR="007F634C" w:rsidRPr="008B271C">
        <w:rPr>
          <w:rFonts w:ascii="Calibri" w:hAnsi="Calibri" w:cs="Calibri"/>
          <w:szCs w:val="23"/>
        </w:rPr>
        <w:t>s</w:t>
      </w:r>
      <w:r w:rsidR="008817C7" w:rsidRPr="008B271C">
        <w:rPr>
          <w:rFonts w:ascii="Calibri" w:hAnsi="Calibri" w:cs="Calibri"/>
          <w:szCs w:val="23"/>
        </w:rPr>
        <w:t xml:space="preserve"> counts with the circulator prior to the procedure and</w:t>
      </w:r>
      <w:r w:rsidR="007F634C" w:rsidRPr="008B271C">
        <w:rPr>
          <w:rFonts w:ascii="Calibri" w:hAnsi="Calibri" w:cs="Calibri"/>
          <w:szCs w:val="23"/>
        </w:rPr>
        <w:t xml:space="preserve"> at closure of the </w:t>
      </w:r>
      <w:r w:rsidR="008817C7" w:rsidRPr="008B271C">
        <w:rPr>
          <w:rFonts w:ascii="Calibri" w:hAnsi="Calibri" w:cs="Calibri"/>
          <w:szCs w:val="23"/>
        </w:rPr>
        <w:t>incision</w:t>
      </w:r>
      <w:r w:rsidR="007F634C" w:rsidRPr="008B271C">
        <w:rPr>
          <w:rFonts w:ascii="Calibri" w:hAnsi="Calibri" w:cs="Calibri"/>
          <w:szCs w:val="23"/>
        </w:rPr>
        <w:t xml:space="preserve">.  </w:t>
      </w:r>
      <w:r w:rsidR="008817C7" w:rsidRPr="008B271C">
        <w:rPr>
          <w:rFonts w:ascii="Calibri" w:hAnsi="Calibri" w:cs="Calibri"/>
          <w:szCs w:val="23"/>
        </w:rPr>
        <w:t>He or she will pass instruments and supplies to the sterile surgical team members during the procedure.  Maintain sterile technique as measured by recognized breaks in technique and demonstrate knowledge of how to correct with appropriate technique.</w:t>
      </w:r>
    </w:p>
    <w:p w14:paraId="4678DAB8" w14:textId="510521DF" w:rsidR="008817C7" w:rsidRPr="008B271C" w:rsidRDefault="005066A2" w:rsidP="005E333D">
      <w:pPr>
        <w:pStyle w:val="BodyTextIndent"/>
        <w:numPr>
          <w:ilvl w:val="0"/>
          <w:numId w:val="13"/>
        </w:numPr>
        <w:tabs>
          <w:tab w:val="clear" w:pos="1440"/>
          <w:tab w:val="clear" w:pos="2430"/>
        </w:tabs>
        <w:ind w:left="360"/>
        <w:rPr>
          <w:rFonts w:ascii="Calibri" w:hAnsi="Calibri" w:cs="Calibri"/>
          <w:sz w:val="23"/>
          <w:szCs w:val="23"/>
        </w:rPr>
      </w:pPr>
      <w:r w:rsidRPr="008B271C">
        <w:rPr>
          <w:rFonts w:ascii="Calibri" w:hAnsi="Calibri" w:cs="Calibri"/>
          <w:sz w:val="23"/>
          <w:szCs w:val="23"/>
          <w:u w:val="single"/>
        </w:rPr>
        <w:t>S</w:t>
      </w:r>
      <w:r w:rsidR="008817C7" w:rsidRPr="008B271C">
        <w:rPr>
          <w:rFonts w:ascii="Calibri" w:hAnsi="Calibri" w:cs="Calibri"/>
          <w:b/>
          <w:sz w:val="23"/>
          <w:szCs w:val="23"/>
          <w:u w:val="single"/>
        </w:rPr>
        <w:t>econd scrub role</w:t>
      </w:r>
      <w:r w:rsidRPr="008B271C">
        <w:rPr>
          <w:rFonts w:ascii="Calibri" w:hAnsi="Calibri" w:cs="Calibri"/>
          <w:b/>
          <w:sz w:val="23"/>
          <w:szCs w:val="23"/>
          <w:u w:val="single"/>
        </w:rPr>
        <w:t>:</w:t>
      </w:r>
      <w:r w:rsidRPr="008B271C">
        <w:rPr>
          <w:rFonts w:ascii="Calibri" w:hAnsi="Calibri" w:cs="Calibri"/>
          <w:b/>
          <w:sz w:val="23"/>
          <w:szCs w:val="23"/>
        </w:rPr>
        <w:t xml:space="preserve">  </w:t>
      </w:r>
      <w:r w:rsidRPr="008B271C">
        <w:rPr>
          <w:rFonts w:ascii="Calibri" w:hAnsi="Calibri" w:cs="Calibri"/>
          <w:sz w:val="23"/>
          <w:szCs w:val="23"/>
        </w:rPr>
        <w:t>T</w:t>
      </w:r>
      <w:r w:rsidR="008817C7" w:rsidRPr="008B271C">
        <w:rPr>
          <w:rFonts w:ascii="Calibri" w:hAnsi="Calibri" w:cs="Calibri"/>
          <w:sz w:val="23"/>
          <w:szCs w:val="23"/>
        </w:rPr>
        <w:t xml:space="preserve">he certified surgical technologist is at the sterile field and actively participates in the </w:t>
      </w:r>
      <w:r w:rsidR="007F634C" w:rsidRPr="008B271C">
        <w:rPr>
          <w:rFonts w:ascii="Calibri" w:hAnsi="Calibri" w:cs="Calibri"/>
          <w:sz w:val="23"/>
          <w:szCs w:val="23"/>
        </w:rPr>
        <w:t>s</w:t>
      </w:r>
      <w:r w:rsidR="008817C7" w:rsidRPr="008B271C">
        <w:rPr>
          <w:rFonts w:ascii="Calibri" w:hAnsi="Calibri" w:cs="Calibri"/>
          <w:sz w:val="23"/>
          <w:szCs w:val="23"/>
        </w:rPr>
        <w:t>urgical procedure by sponging, suctioning, cutting suture, holding retractors, and manipulating the endoscopic camera.</w:t>
      </w:r>
    </w:p>
    <w:p w14:paraId="256B9505" w14:textId="7BF301C3" w:rsidR="008817C7" w:rsidRPr="008B271C" w:rsidRDefault="005066A2" w:rsidP="005E333D">
      <w:pPr>
        <w:pStyle w:val="BodyTextIndent"/>
        <w:numPr>
          <w:ilvl w:val="0"/>
          <w:numId w:val="13"/>
        </w:numPr>
        <w:tabs>
          <w:tab w:val="clear" w:pos="1440"/>
          <w:tab w:val="clear" w:pos="2430"/>
        </w:tabs>
        <w:ind w:left="360"/>
        <w:rPr>
          <w:rFonts w:ascii="Calibri" w:hAnsi="Calibri" w:cs="Calibri"/>
          <w:sz w:val="23"/>
          <w:szCs w:val="23"/>
        </w:rPr>
      </w:pPr>
      <w:r w:rsidRPr="008B271C">
        <w:rPr>
          <w:rFonts w:ascii="Calibri" w:hAnsi="Calibri" w:cs="Calibri"/>
          <w:b/>
          <w:sz w:val="23"/>
          <w:szCs w:val="23"/>
          <w:u w:val="single"/>
        </w:rPr>
        <w:t>A</w:t>
      </w:r>
      <w:r w:rsidR="008817C7" w:rsidRPr="008B271C">
        <w:rPr>
          <w:rFonts w:ascii="Calibri" w:hAnsi="Calibri" w:cs="Calibri"/>
          <w:b/>
          <w:sz w:val="23"/>
          <w:szCs w:val="23"/>
          <w:u w:val="single"/>
        </w:rPr>
        <w:t>ssistant circulator</w:t>
      </w:r>
      <w:r w:rsidRPr="008B271C">
        <w:rPr>
          <w:rFonts w:ascii="Calibri" w:hAnsi="Calibri" w:cs="Calibri"/>
          <w:b/>
          <w:sz w:val="23"/>
          <w:szCs w:val="23"/>
        </w:rPr>
        <w:t xml:space="preserve">:  </w:t>
      </w:r>
      <w:r w:rsidRPr="008B271C">
        <w:rPr>
          <w:rFonts w:ascii="Calibri" w:hAnsi="Calibri" w:cs="Calibri"/>
          <w:sz w:val="23"/>
          <w:szCs w:val="23"/>
        </w:rPr>
        <w:t>T</w:t>
      </w:r>
      <w:r w:rsidR="008817C7" w:rsidRPr="008B271C">
        <w:rPr>
          <w:rFonts w:ascii="Calibri" w:hAnsi="Calibri" w:cs="Calibri"/>
          <w:sz w:val="23"/>
          <w:szCs w:val="23"/>
        </w:rPr>
        <w:t xml:space="preserve">he certified surgical technologist is a non-sterile surgical team member; </w:t>
      </w:r>
      <w:r w:rsidR="008817C7" w:rsidRPr="008B271C">
        <w:rPr>
          <w:rFonts w:ascii="Calibri" w:hAnsi="Calibri" w:cs="Calibri"/>
          <w:sz w:val="23"/>
          <w:szCs w:val="23"/>
        </w:rPr>
        <w:lastRenderedPageBreak/>
        <w:t xml:space="preserve">the assistant circulator does not gown or glove during the surgical procedure.  The certified surgical technologist in the assistant circulator role responds to the needs of the members of the sterile field. He/she is responsible for keeping the written account of the surgical procedure and may participate in the counting of needles, sponges, and instruments.  </w:t>
      </w:r>
    </w:p>
    <w:p w14:paraId="08862647" w14:textId="77777777" w:rsidR="00D8621E" w:rsidRPr="008B271C" w:rsidRDefault="00D8621E" w:rsidP="00D8621E">
      <w:pPr>
        <w:pStyle w:val="BodyTextIndent"/>
        <w:tabs>
          <w:tab w:val="clear" w:pos="360"/>
          <w:tab w:val="clear" w:pos="1440"/>
          <w:tab w:val="clear" w:pos="2430"/>
          <w:tab w:val="left" w:pos="720"/>
        </w:tabs>
        <w:ind w:left="720" w:firstLine="0"/>
        <w:rPr>
          <w:rFonts w:ascii="Calibri" w:hAnsi="Calibri" w:cs="Calibri"/>
          <w:sz w:val="23"/>
          <w:szCs w:val="23"/>
        </w:rPr>
      </w:pPr>
    </w:p>
    <w:p w14:paraId="6319D7E5" w14:textId="77777777" w:rsidR="00507FC6" w:rsidRDefault="00507FC6" w:rsidP="00D8621E">
      <w:pPr>
        <w:pStyle w:val="a"/>
        <w:tabs>
          <w:tab w:val="left" w:pos="-1080"/>
          <w:tab w:val="left" w:pos="-720"/>
          <w:tab w:val="left" w:pos="0"/>
          <w:tab w:val="left" w:pos="1440"/>
          <w:tab w:val="right" w:leader="dot" w:pos="8190"/>
        </w:tabs>
        <w:ind w:left="0" w:firstLine="0"/>
        <w:rPr>
          <w:rFonts w:ascii="Calibri" w:hAnsi="Calibri" w:cs="Calibri"/>
          <w:sz w:val="23"/>
          <w:szCs w:val="23"/>
        </w:rPr>
      </w:pPr>
    </w:p>
    <w:p w14:paraId="6990FB61" w14:textId="54372882" w:rsidR="008817C7" w:rsidRPr="008B271C" w:rsidRDefault="008817C7" w:rsidP="00D8621E">
      <w:pPr>
        <w:pStyle w:val="a"/>
        <w:tabs>
          <w:tab w:val="left" w:pos="-1080"/>
          <w:tab w:val="left" w:pos="-720"/>
          <w:tab w:val="left" w:pos="0"/>
          <w:tab w:val="left" w:pos="1440"/>
          <w:tab w:val="right" w:leader="dot" w:pos="8190"/>
        </w:tabs>
        <w:ind w:left="0" w:firstLine="0"/>
        <w:rPr>
          <w:rFonts w:ascii="Calibri" w:hAnsi="Calibri" w:cs="Calibri"/>
          <w:sz w:val="23"/>
          <w:szCs w:val="23"/>
        </w:rPr>
      </w:pPr>
      <w:r w:rsidRPr="008B271C">
        <w:rPr>
          <w:rFonts w:ascii="Calibri" w:hAnsi="Calibri" w:cs="Calibri"/>
          <w:sz w:val="23"/>
          <w:szCs w:val="23"/>
        </w:rPr>
        <w:t>With additional training, the certified surgical technologist may act in the role of surgical first assistant.  The surgical assistant provides aid in exposure, hemostasis, suturing, and other technical functions that will help the surgeon carry out a safe operation with optimal results for the patient.</w:t>
      </w:r>
    </w:p>
    <w:p w14:paraId="531B27CA" w14:textId="77777777" w:rsidR="00507FC6" w:rsidRDefault="00507FC6" w:rsidP="008B271C">
      <w:pPr>
        <w:pStyle w:val="Style1"/>
        <w:spacing w:before="0" w:after="0"/>
      </w:pPr>
    </w:p>
    <w:p w14:paraId="123F7C14" w14:textId="64FB474C" w:rsidR="007F1B7A" w:rsidRDefault="00A672C4" w:rsidP="008B271C">
      <w:pPr>
        <w:pStyle w:val="Style1"/>
        <w:spacing w:before="0" w:after="0"/>
        <w:rPr>
          <w:rFonts w:cs="Arial"/>
          <w:szCs w:val="23"/>
        </w:rPr>
      </w:pPr>
      <w:bookmarkStart w:id="6" w:name="_Toc58327738"/>
      <w:bookmarkStart w:id="7" w:name="_Hlk60984687"/>
      <w:r w:rsidRPr="00DA33E2">
        <w:t>Accrediting Organizations</w:t>
      </w:r>
      <w:bookmarkEnd w:id="6"/>
    </w:p>
    <w:p w14:paraId="5DA294A2" w14:textId="77777777" w:rsidR="00A30D2A" w:rsidRDefault="00A30D2A" w:rsidP="008B271C">
      <w:pPr>
        <w:pStyle w:val="Style1"/>
        <w:spacing w:before="0" w:after="0"/>
        <w:jc w:val="center"/>
        <w:rPr>
          <w:rFonts w:cs="Arial"/>
          <w:szCs w:val="23"/>
        </w:rPr>
      </w:pPr>
    </w:p>
    <w:p w14:paraId="2FE87EAB" w14:textId="79512916" w:rsidR="00A672C4" w:rsidRPr="00C44E97" w:rsidRDefault="007F1B7A">
      <w:pPr>
        <w:autoSpaceDE w:val="0"/>
        <w:autoSpaceDN w:val="0"/>
        <w:adjustRightInd w:val="0"/>
        <w:spacing w:after="0" w:line="240" w:lineRule="auto"/>
        <w:rPr>
          <w:rFonts w:cs="Arial"/>
          <w:szCs w:val="23"/>
        </w:rPr>
      </w:pPr>
      <w:r w:rsidRPr="00C44E97">
        <w:rPr>
          <w:rFonts w:cs="Arial"/>
          <w:szCs w:val="23"/>
        </w:rPr>
        <w:t xml:space="preserve">Ivy Tech Community College is </w:t>
      </w:r>
      <w:r w:rsidR="00A672C4" w:rsidRPr="00C44E97">
        <w:rPr>
          <w:rFonts w:cs="Arial"/>
          <w:szCs w:val="23"/>
        </w:rPr>
        <w:t>accredited by the Higher Learning Commission</w:t>
      </w:r>
      <w:r w:rsidR="0031119F" w:rsidRPr="00C44E97">
        <w:rPr>
          <w:rFonts w:cs="Arial"/>
          <w:szCs w:val="23"/>
        </w:rPr>
        <w:t>.</w:t>
      </w:r>
      <w:r w:rsidRPr="00C44E97">
        <w:rPr>
          <w:rFonts w:cs="Arial"/>
          <w:szCs w:val="23"/>
        </w:rPr>
        <w:t xml:space="preserve">  </w:t>
      </w:r>
      <w:r w:rsidRPr="008B271C">
        <w:rPr>
          <w:rFonts w:ascii="Calibri" w:hAnsi="Calibri" w:cs="Calibri"/>
          <w:szCs w:val="23"/>
        </w:rPr>
        <w:t xml:space="preserve">For contact information on the accrediting bodies, see below.  </w:t>
      </w:r>
    </w:p>
    <w:p w14:paraId="05503C25" w14:textId="77777777" w:rsidR="0031119F" w:rsidRPr="00C44E97" w:rsidRDefault="0031119F" w:rsidP="00A672C4">
      <w:pPr>
        <w:autoSpaceDE w:val="0"/>
        <w:autoSpaceDN w:val="0"/>
        <w:adjustRightInd w:val="0"/>
        <w:spacing w:after="0" w:line="240" w:lineRule="auto"/>
        <w:rPr>
          <w:rFonts w:cs="Arial"/>
          <w:szCs w:val="23"/>
        </w:rPr>
      </w:pPr>
    </w:p>
    <w:p w14:paraId="721FF8A2" w14:textId="06E0AEF8" w:rsidR="00A672C4" w:rsidRPr="00C44E97" w:rsidRDefault="00A672C4" w:rsidP="00A672C4">
      <w:pPr>
        <w:autoSpaceDE w:val="0"/>
        <w:autoSpaceDN w:val="0"/>
        <w:adjustRightInd w:val="0"/>
        <w:spacing w:after="0" w:line="240" w:lineRule="auto"/>
        <w:jc w:val="center"/>
        <w:rPr>
          <w:rFonts w:cs="Arial"/>
          <w:szCs w:val="23"/>
        </w:rPr>
      </w:pPr>
      <w:r w:rsidRPr="00C44E97">
        <w:rPr>
          <w:rFonts w:cs="Arial"/>
          <w:i/>
          <w:iCs/>
          <w:szCs w:val="23"/>
        </w:rPr>
        <w:t>The Higher Learning Commission</w:t>
      </w:r>
    </w:p>
    <w:p w14:paraId="4F924A99" w14:textId="77777777" w:rsidR="00A672C4" w:rsidRPr="00C44E97" w:rsidRDefault="00A672C4" w:rsidP="00A672C4">
      <w:pPr>
        <w:autoSpaceDE w:val="0"/>
        <w:autoSpaceDN w:val="0"/>
        <w:adjustRightInd w:val="0"/>
        <w:spacing w:after="0" w:line="240" w:lineRule="auto"/>
        <w:jc w:val="center"/>
        <w:rPr>
          <w:rFonts w:cs="Arial"/>
          <w:szCs w:val="23"/>
        </w:rPr>
      </w:pPr>
      <w:r w:rsidRPr="00C44E97">
        <w:rPr>
          <w:rFonts w:cs="Arial"/>
          <w:szCs w:val="23"/>
        </w:rPr>
        <w:t>230 South LaSalle St., Suite 7-500</w:t>
      </w:r>
    </w:p>
    <w:p w14:paraId="3A44B137" w14:textId="77777777" w:rsidR="00A672C4" w:rsidRPr="00C44E97" w:rsidRDefault="00A672C4" w:rsidP="00A672C4">
      <w:pPr>
        <w:autoSpaceDE w:val="0"/>
        <w:autoSpaceDN w:val="0"/>
        <w:adjustRightInd w:val="0"/>
        <w:spacing w:after="0" w:line="240" w:lineRule="auto"/>
        <w:jc w:val="center"/>
        <w:rPr>
          <w:rFonts w:cs="Arial"/>
          <w:szCs w:val="23"/>
        </w:rPr>
      </w:pPr>
      <w:r w:rsidRPr="00C44E97">
        <w:rPr>
          <w:rFonts w:cs="Arial"/>
          <w:szCs w:val="23"/>
        </w:rPr>
        <w:t>Chicago, IL 60604</w:t>
      </w:r>
    </w:p>
    <w:p w14:paraId="784F5874" w14:textId="07DF583A" w:rsidR="00A672C4" w:rsidRPr="00C44E97" w:rsidRDefault="005D7C68" w:rsidP="00A672C4">
      <w:pPr>
        <w:autoSpaceDE w:val="0"/>
        <w:autoSpaceDN w:val="0"/>
        <w:adjustRightInd w:val="0"/>
        <w:spacing w:after="0" w:line="240" w:lineRule="auto"/>
        <w:jc w:val="center"/>
        <w:rPr>
          <w:rFonts w:cs="Arial"/>
          <w:szCs w:val="23"/>
        </w:rPr>
      </w:pPr>
      <w:r w:rsidRPr="00C44E97">
        <w:rPr>
          <w:rFonts w:cs="Arial"/>
          <w:szCs w:val="23"/>
        </w:rPr>
        <w:t>800-62</w:t>
      </w:r>
      <w:r w:rsidR="00515EA4" w:rsidRPr="00C44E97">
        <w:rPr>
          <w:rFonts w:cs="Arial"/>
          <w:szCs w:val="23"/>
        </w:rPr>
        <w:t>1</w:t>
      </w:r>
      <w:r w:rsidRPr="00C44E97">
        <w:rPr>
          <w:rFonts w:cs="Arial"/>
          <w:szCs w:val="23"/>
        </w:rPr>
        <w:t>-7440</w:t>
      </w:r>
      <w:r w:rsidR="0031119F" w:rsidRPr="00C44E97">
        <w:rPr>
          <w:rFonts w:cs="Arial"/>
          <w:szCs w:val="23"/>
        </w:rPr>
        <w:t xml:space="preserve"> or 312-263-0456</w:t>
      </w:r>
    </w:p>
    <w:p w14:paraId="3E09D115" w14:textId="3A2F2124" w:rsidR="00834FA9" w:rsidRDefault="0031119F" w:rsidP="00295C84">
      <w:pPr>
        <w:autoSpaceDE w:val="0"/>
        <w:autoSpaceDN w:val="0"/>
        <w:adjustRightInd w:val="0"/>
        <w:spacing w:after="0" w:line="240" w:lineRule="auto"/>
        <w:jc w:val="center"/>
      </w:pPr>
      <w:hyperlink r:id="rId11" w:history="1">
        <w:r w:rsidRPr="00C44E97">
          <w:rPr>
            <w:rStyle w:val="Hyperlink"/>
            <w:rFonts w:cs="Arial"/>
            <w:szCs w:val="23"/>
          </w:rPr>
          <w:t>https://www.hlcommission.org/</w:t>
        </w:r>
      </w:hyperlink>
    </w:p>
    <w:p w14:paraId="1ED50C31" w14:textId="77777777" w:rsidR="000E0D95" w:rsidRDefault="000E0D95" w:rsidP="00295C84">
      <w:pPr>
        <w:autoSpaceDE w:val="0"/>
        <w:autoSpaceDN w:val="0"/>
        <w:adjustRightInd w:val="0"/>
        <w:spacing w:after="0" w:line="240" w:lineRule="auto"/>
        <w:jc w:val="center"/>
      </w:pPr>
    </w:p>
    <w:p w14:paraId="000B0710" w14:textId="50383000" w:rsidR="000E0D95" w:rsidRPr="000E0D95" w:rsidRDefault="000E0D95" w:rsidP="000E0D95">
      <w:pPr>
        <w:tabs>
          <w:tab w:val="left" w:pos="-1080"/>
          <w:tab w:val="left" w:pos="-720"/>
          <w:tab w:val="left" w:pos="0"/>
          <w:tab w:val="left" w:pos="720"/>
          <w:tab w:val="right" w:leader="dot" w:pos="7560"/>
        </w:tabs>
        <w:spacing w:after="0" w:line="240" w:lineRule="auto"/>
        <w:rPr>
          <w:rFonts w:ascii="Calibri" w:hAnsi="Calibri" w:cs="Calibri"/>
          <w:b/>
          <w:bCs/>
          <w:szCs w:val="23"/>
        </w:rPr>
      </w:pPr>
      <w:r w:rsidRPr="000E0D95">
        <w:rPr>
          <w:rFonts w:ascii="Calibri" w:hAnsi="Calibri" w:cs="Calibri"/>
          <w:b/>
          <w:bCs/>
          <w:szCs w:val="23"/>
        </w:rPr>
        <w:t>The Surgical Technology program, Valparaiso campus is accredited by the Commission on Accreditation of Allied Health Education Programs (</w:t>
      </w:r>
      <w:hyperlink r:id="rId12" w:tgtFrame="_blank" w:history="1">
        <w:r w:rsidRPr="000E0D95">
          <w:rPr>
            <w:rFonts w:ascii="Calibri" w:hAnsi="Calibri" w:cs="Calibri"/>
            <w:b/>
            <w:bCs/>
            <w:szCs w:val="23"/>
          </w:rPr>
          <w:t>caahep.org</w:t>
        </w:r>
      </w:hyperlink>
      <w:r w:rsidRPr="000E0D95">
        <w:rPr>
          <w:rFonts w:ascii="Calibri" w:hAnsi="Calibri" w:cs="Calibri"/>
          <w:b/>
          <w:bCs/>
          <w:szCs w:val="23"/>
        </w:rPr>
        <w:t>) upon the recommendation of the Accreditation Review Council on Education in Surgical Technology and Surgical Assisting (ARC/STSA).</w:t>
      </w:r>
    </w:p>
    <w:p w14:paraId="240DC882" w14:textId="77777777" w:rsidR="005066A2" w:rsidRPr="00C44E97" w:rsidRDefault="005066A2" w:rsidP="00834FA9">
      <w:pPr>
        <w:autoSpaceDE w:val="0"/>
        <w:autoSpaceDN w:val="0"/>
        <w:adjustRightInd w:val="0"/>
        <w:spacing w:after="0" w:line="240" w:lineRule="auto"/>
        <w:jc w:val="center"/>
        <w:rPr>
          <w:rFonts w:cs="Arial"/>
          <w:i/>
          <w:iCs/>
          <w:szCs w:val="23"/>
        </w:rPr>
      </w:pPr>
    </w:p>
    <w:p w14:paraId="64794CF0" w14:textId="0800DC3D" w:rsidR="00834FA9" w:rsidRPr="00C44E97" w:rsidRDefault="00834FA9" w:rsidP="00834FA9">
      <w:pPr>
        <w:autoSpaceDE w:val="0"/>
        <w:autoSpaceDN w:val="0"/>
        <w:adjustRightInd w:val="0"/>
        <w:spacing w:after="0" w:line="240" w:lineRule="auto"/>
        <w:jc w:val="center"/>
        <w:rPr>
          <w:rFonts w:cs="Arial"/>
          <w:szCs w:val="23"/>
        </w:rPr>
      </w:pPr>
      <w:r w:rsidRPr="00C44E97">
        <w:rPr>
          <w:rFonts w:cs="Arial"/>
          <w:i/>
          <w:iCs/>
          <w:szCs w:val="23"/>
        </w:rPr>
        <w:t>Commission on Accreditation of Allied Health Education Programs</w:t>
      </w:r>
      <w:r w:rsidR="007F1B7A" w:rsidRPr="00C44E97">
        <w:rPr>
          <w:rFonts w:cs="Arial"/>
          <w:i/>
          <w:iCs/>
          <w:szCs w:val="23"/>
        </w:rPr>
        <w:t xml:space="preserve"> (CAAHEP)</w:t>
      </w:r>
    </w:p>
    <w:p w14:paraId="0B8CF357" w14:textId="77777777" w:rsidR="00B87DAD" w:rsidRDefault="00B87DAD" w:rsidP="00B87DAD">
      <w:pPr>
        <w:jc w:val="center"/>
      </w:pPr>
      <w:r>
        <w:t>9355 – 113</w:t>
      </w:r>
      <w:r>
        <w:rPr>
          <w:vertAlign w:val="superscript"/>
        </w:rPr>
        <w:t>th</w:t>
      </w:r>
      <w:r>
        <w:t xml:space="preserve"> St. N, #7709                                                                                                                        Seminole, FL 33775 </w:t>
      </w:r>
    </w:p>
    <w:p w14:paraId="01A173AC" w14:textId="77777777" w:rsidR="00B87DAD" w:rsidRDefault="00B87DAD" w:rsidP="00B87DAD">
      <w:pPr>
        <w:ind w:left="720" w:firstLine="720"/>
        <w:rPr>
          <w:rFonts w:cs="Arial"/>
          <w:szCs w:val="23"/>
        </w:rPr>
      </w:pPr>
      <w:r>
        <w:rPr>
          <w:rFonts w:cs="Arial"/>
          <w:szCs w:val="23"/>
        </w:rPr>
        <w:t xml:space="preserve">                                                  </w:t>
      </w:r>
      <w:r w:rsidRPr="00C44E97">
        <w:rPr>
          <w:rFonts w:cs="Arial"/>
          <w:szCs w:val="23"/>
        </w:rPr>
        <w:t>727-210-2350</w:t>
      </w:r>
    </w:p>
    <w:p w14:paraId="620F5C71" w14:textId="5A6F62A3" w:rsidR="007F1B7A" w:rsidRPr="00B87DAD" w:rsidRDefault="00B87DAD" w:rsidP="00B87DAD">
      <w:r>
        <w:rPr>
          <w:rFonts w:ascii="Calibri" w:hAnsi="Calibri" w:cs="Calibri"/>
          <w:color w:val="000000"/>
          <w:szCs w:val="23"/>
        </w:rPr>
        <w:t xml:space="preserve">                                                                           </w:t>
      </w:r>
      <w:r w:rsidRPr="002727CB">
        <w:rPr>
          <w:rFonts w:ascii="Calibri" w:hAnsi="Calibri" w:cs="Calibri"/>
          <w:color w:val="000000"/>
          <w:szCs w:val="23"/>
        </w:rPr>
        <w:t>Fax (727) 210-2354</w:t>
      </w:r>
      <w:r>
        <w:t xml:space="preserve">                                                                                                                                                                                                                                                            </w:t>
      </w:r>
    </w:p>
    <w:p w14:paraId="77305C17" w14:textId="77777777" w:rsidR="00834FA9" w:rsidRPr="00C44E97" w:rsidRDefault="00834FA9" w:rsidP="00834FA9">
      <w:pPr>
        <w:autoSpaceDE w:val="0"/>
        <w:autoSpaceDN w:val="0"/>
        <w:adjustRightInd w:val="0"/>
        <w:spacing w:after="0" w:line="240" w:lineRule="auto"/>
        <w:jc w:val="center"/>
        <w:rPr>
          <w:rStyle w:val="Hyperlink"/>
          <w:rFonts w:cs="Arial"/>
          <w:szCs w:val="23"/>
        </w:rPr>
      </w:pPr>
      <w:hyperlink r:id="rId13" w:history="1">
        <w:r w:rsidRPr="00C44E97">
          <w:rPr>
            <w:rStyle w:val="Hyperlink"/>
            <w:rFonts w:cs="Arial"/>
            <w:szCs w:val="23"/>
          </w:rPr>
          <w:t>www.caahep.org</w:t>
        </w:r>
      </w:hyperlink>
    </w:p>
    <w:p w14:paraId="1549CE27" w14:textId="77777777" w:rsidR="00834FA9" w:rsidRPr="00C44E97" w:rsidRDefault="00834FA9" w:rsidP="00834FA9">
      <w:pPr>
        <w:spacing w:after="0"/>
        <w:jc w:val="center"/>
        <w:rPr>
          <w:rFonts w:ascii="Calibri" w:hAnsi="Calibri" w:cs="Calibri"/>
          <w:i/>
          <w:szCs w:val="23"/>
        </w:rPr>
      </w:pPr>
    </w:p>
    <w:p w14:paraId="733E2683" w14:textId="77777777" w:rsidR="00834FA9" w:rsidRPr="008B271C" w:rsidRDefault="00834FA9" w:rsidP="008B271C">
      <w:pPr>
        <w:spacing w:after="0"/>
        <w:jc w:val="center"/>
        <w:rPr>
          <w:rFonts w:ascii="Calibri" w:hAnsi="Calibri" w:cs="Calibri"/>
          <w:i/>
          <w:szCs w:val="23"/>
        </w:rPr>
      </w:pPr>
      <w:r w:rsidRPr="008B271C">
        <w:rPr>
          <w:rFonts w:ascii="Calibri" w:hAnsi="Calibri" w:cs="Calibri"/>
          <w:i/>
          <w:szCs w:val="23"/>
        </w:rPr>
        <w:t>Accreditation Review Council on Education in Surgical Technology and Surgical Assisting (ARC/STSA)</w:t>
      </w:r>
    </w:p>
    <w:p w14:paraId="32587138" w14:textId="65E3F41A" w:rsidR="00834FA9" w:rsidRPr="008B271C" w:rsidRDefault="00677554" w:rsidP="008B271C">
      <w:pPr>
        <w:spacing w:after="0"/>
        <w:jc w:val="center"/>
        <w:rPr>
          <w:rFonts w:ascii="Calibri" w:hAnsi="Calibri" w:cs="Calibri"/>
          <w:szCs w:val="23"/>
        </w:rPr>
      </w:pPr>
      <w:r>
        <w:rPr>
          <w:rFonts w:ascii="Calibri" w:hAnsi="Calibri" w:cs="Calibri"/>
          <w:szCs w:val="23"/>
        </w:rPr>
        <w:t>19751 Main Street Suite 339</w:t>
      </w:r>
    </w:p>
    <w:p w14:paraId="05FC2E1D" w14:textId="575187E0" w:rsidR="00834FA9" w:rsidRPr="008B271C" w:rsidRDefault="00677554" w:rsidP="008B271C">
      <w:pPr>
        <w:spacing w:after="0"/>
        <w:jc w:val="center"/>
        <w:rPr>
          <w:rFonts w:ascii="Calibri" w:hAnsi="Calibri" w:cs="Calibri"/>
          <w:szCs w:val="23"/>
        </w:rPr>
      </w:pPr>
      <w:r>
        <w:rPr>
          <w:rFonts w:ascii="Calibri" w:hAnsi="Calibri" w:cs="Calibri"/>
          <w:szCs w:val="23"/>
        </w:rPr>
        <w:t>Parker</w:t>
      </w:r>
      <w:r w:rsidR="00834FA9" w:rsidRPr="008B271C">
        <w:rPr>
          <w:rFonts w:ascii="Calibri" w:hAnsi="Calibri" w:cs="Calibri"/>
          <w:szCs w:val="23"/>
        </w:rPr>
        <w:t>, CO 801</w:t>
      </w:r>
      <w:r>
        <w:rPr>
          <w:rFonts w:ascii="Calibri" w:hAnsi="Calibri" w:cs="Calibri"/>
          <w:szCs w:val="23"/>
        </w:rPr>
        <w:t>38</w:t>
      </w:r>
    </w:p>
    <w:p w14:paraId="3681CDED" w14:textId="77777777" w:rsidR="00834FA9" w:rsidRPr="008B271C" w:rsidRDefault="00834FA9" w:rsidP="008B271C">
      <w:pPr>
        <w:spacing w:after="0"/>
        <w:jc w:val="center"/>
        <w:rPr>
          <w:rFonts w:ascii="Calibri" w:hAnsi="Calibri" w:cs="Calibri"/>
          <w:szCs w:val="23"/>
        </w:rPr>
      </w:pPr>
      <w:hyperlink r:id="rId14" w:history="1">
        <w:r w:rsidRPr="008B271C">
          <w:rPr>
            <w:rStyle w:val="Hyperlink"/>
            <w:rFonts w:ascii="Calibri" w:hAnsi="Calibri" w:cs="Calibri"/>
            <w:szCs w:val="23"/>
          </w:rPr>
          <w:t>www.arcstsa.org</w:t>
        </w:r>
      </w:hyperlink>
    </w:p>
    <w:p w14:paraId="2CC5CA33" w14:textId="77777777" w:rsidR="00834FA9" w:rsidRPr="00C44E97" w:rsidRDefault="00834FA9" w:rsidP="00834FA9">
      <w:pPr>
        <w:spacing w:after="0"/>
        <w:jc w:val="center"/>
        <w:rPr>
          <w:rFonts w:ascii="Calibri" w:hAnsi="Calibri" w:cs="Calibri"/>
          <w:szCs w:val="23"/>
        </w:rPr>
      </w:pPr>
      <w:r w:rsidRPr="00C44E97">
        <w:rPr>
          <w:rFonts w:ascii="Calibri" w:hAnsi="Calibri" w:cs="Calibri"/>
          <w:szCs w:val="23"/>
        </w:rPr>
        <w:t>303-694-9262</w:t>
      </w:r>
    </w:p>
    <w:p w14:paraId="0B9FB93A" w14:textId="5386348D" w:rsidR="00507FC6" w:rsidRPr="001667C3" w:rsidRDefault="00834FA9" w:rsidP="001667C3">
      <w:pPr>
        <w:spacing w:after="0"/>
        <w:jc w:val="center"/>
        <w:rPr>
          <w:rFonts w:ascii="Calibri" w:hAnsi="Calibri" w:cs="Calibri"/>
          <w:szCs w:val="23"/>
        </w:rPr>
      </w:pPr>
      <w:r w:rsidRPr="00C44E97">
        <w:rPr>
          <w:rFonts w:ascii="Calibri" w:hAnsi="Calibri" w:cs="Calibri"/>
          <w:szCs w:val="23"/>
        </w:rPr>
        <w:t>Fax 303-741-365</w:t>
      </w:r>
      <w:bookmarkEnd w:id="7"/>
    </w:p>
    <w:p w14:paraId="5BACEB9B" w14:textId="77777777" w:rsidR="000E0D95" w:rsidRPr="008C7D58" w:rsidRDefault="000E0D95" w:rsidP="000E0D95">
      <w:pPr>
        <w:keepNext/>
        <w:keepLines/>
        <w:pBdr>
          <w:top w:val="nil"/>
          <w:left w:val="nil"/>
          <w:bottom w:val="nil"/>
          <w:right w:val="nil"/>
          <w:between w:val="nil"/>
        </w:pBdr>
        <w:spacing w:before="360" w:after="120"/>
        <w:rPr>
          <w:rFonts w:ascii="Times New Roman" w:hAnsi="Times New Roman" w:cs="Times New Roman"/>
          <w:b/>
          <w:color w:val="000000"/>
          <w:sz w:val="28"/>
          <w:szCs w:val="24"/>
        </w:rPr>
      </w:pPr>
      <w:bookmarkStart w:id="8" w:name="_Toc58327739"/>
      <w:r w:rsidRPr="008C7D58">
        <w:rPr>
          <w:rFonts w:ascii="Times New Roman" w:hAnsi="Times New Roman" w:cs="Times New Roman"/>
          <w:b/>
          <w:color w:val="000000"/>
          <w:sz w:val="28"/>
          <w:szCs w:val="24"/>
        </w:rPr>
        <w:lastRenderedPageBreak/>
        <w:t xml:space="preserve">Ivy Tech Student Handbook </w:t>
      </w:r>
    </w:p>
    <w:p w14:paraId="13D76F2E" w14:textId="77777777" w:rsidR="000E0D95" w:rsidRPr="008C7D58" w:rsidRDefault="000E0D95" w:rsidP="000E0D95">
      <w:pPr>
        <w:keepNext/>
        <w:keepLines/>
        <w:pBdr>
          <w:top w:val="nil"/>
          <w:left w:val="nil"/>
          <w:bottom w:val="nil"/>
          <w:right w:val="nil"/>
          <w:between w:val="nil"/>
        </w:pBdr>
        <w:spacing w:before="360" w:after="120"/>
        <w:rPr>
          <w:rStyle w:val="Hyperlink"/>
          <w:rFonts w:ascii="Times New Roman" w:hAnsi="Times New Roman" w:cs="Times New Roman"/>
          <w:sz w:val="24"/>
          <w:szCs w:val="24"/>
        </w:rPr>
      </w:pPr>
      <w:r w:rsidRPr="008C7D58">
        <w:rPr>
          <w:rFonts w:ascii="Times New Roman" w:hAnsi="Times New Roman" w:cs="Times New Roman"/>
          <w:color w:val="000000"/>
          <w:sz w:val="24"/>
          <w:szCs w:val="24"/>
        </w:rPr>
        <w:t xml:space="preserve">The purpose of the School of Health Sciences Handbook is to apply concepts of The Ivy Tech Community College Student Handbook to students enrolled in the School of Health Sciences.  The full Ivy Tech Student Handbook is available at: </w:t>
      </w:r>
      <w:hyperlink r:id="rId15" w:history="1">
        <w:r w:rsidRPr="008C7D58">
          <w:rPr>
            <w:rStyle w:val="Hyperlink"/>
            <w:rFonts w:ascii="Times New Roman" w:hAnsi="Times New Roman" w:cs="Times New Roman"/>
            <w:sz w:val="24"/>
            <w:szCs w:val="24"/>
          </w:rPr>
          <w:t>https://www.ivytech.edu/studenthandbook/index.html</w:t>
        </w:r>
      </w:hyperlink>
    </w:p>
    <w:p w14:paraId="6CBE85F9" w14:textId="4F8DBD30" w:rsidR="009A030C" w:rsidRPr="00534362" w:rsidRDefault="009A030C" w:rsidP="008817C7">
      <w:pPr>
        <w:pStyle w:val="Style1"/>
        <w:tabs>
          <w:tab w:val="left" w:pos="6456"/>
        </w:tabs>
      </w:pPr>
      <w:r w:rsidRPr="00777E21">
        <w:t>P</w:t>
      </w:r>
      <w:r w:rsidR="00116F20">
        <w:t>rogram Philosophy</w:t>
      </w:r>
      <w:bookmarkEnd w:id="8"/>
      <w:r w:rsidR="00335C7B">
        <w:t xml:space="preserve"> </w:t>
      </w:r>
      <w:r w:rsidR="008817C7">
        <w:tab/>
      </w:r>
    </w:p>
    <w:p w14:paraId="64268423" w14:textId="0B6F8E18" w:rsidR="009A030C" w:rsidRPr="00C01C18" w:rsidRDefault="009A030C" w:rsidP="009734B9">
      <w:pPr>
        <w:autoSpaceDE w:val="0"/>
        <w:autoSpaceDN w:val="0"/>
        <w:adjustRightInd w:val="0"/>
        <w:spacing w:after="0" w:line="240" w:lineRule="auto"/>
        <w:rPr>
          <w:rFonts w:cs="Arial"/>
          <w:szCs w:val="23"/>
        </w:rPr>
      </w:pPr>
      <w:r w:rsidRPr="009734B9">
        <w:rPr>
          <w:rFonts w:cs="Arial"/>
          <w:szCs w:val="23"/>
        </w:rPr>
        <w:t xml:space="preserve">The faculty strives to provide a positive, challenging, and supportive environment in which students are able to develop the skills necessary to succeed as </w:t>
      </w:r>
      <w:r w:rsidR="008817C7">
        <w:rPr>
          <w:rFonts w:cs="Arial"/>
          <w:szCs w:val="23"/>
        </w:rPr>
        <w:t>surgical technologists</w:t>
      </w:r>
      <w:r w:rsidRPr="009734B9">
        <w:rPr>
          <w:rFonts w:cs="Arial"/>
          <w:szCs w:val="23"/>
        </w:rPr>
        <w:t>.</w:t>
      </w:r>
      <w:r w:rsidR="005F23DC">
        <w:rPr>
          <w:rFonts w:cs="Arial"/>
          <w:szCs w:val="23"/>
        </w:rPr>
        <w:t xml:space="preserve"> </w:t>
      </w:r>
      <w:r w:rsidR="008817C7">
        <w:rPr>
          <w:rFonts w:cs="Arial"/>
          <w:szCs w:val="23"/>
        </w:rPr>
        <w:t xml:space="preserve"> </w:t>
      </w:r>
      <w:r w:rsidR="005F23DC">
        <w:rPr>
          <w:rFonts w:cs="Arial"/>
          <w:szCs w:val="23"/>
        </w:rPr>
        <w:t xml:space="preserve">Surgical Technology </w:t>
      </w:r>
      <w:r w:rsidR="00CE3D5C" w:rsidRPr="009734B9">
        <w:rPr>
          <w:rFonts w:cs="Arial"/>
          <w:szCs w:val="23"/>
        </w:rPr>
        <w:t>Faculty</w:t>
      </w:r>
      <w:r w:rsidRPr="009734B9">
        <w:rPr>
          <w:rFonts w:cs="Arial"/>
          <w:szCs w:val="23"/>
        </w:rPr>
        <w:t xml:space="preserve"> believes that the learning process is </w:t>
      </w:r>
      <w:r w:rsidRPr="00C01C18">
        <w:rPr>
          <w:rFonts w:cs="Arial"/>
          <w:szCs w:val="23"/>
        </w:rPr>
        <w:t xml:space="preserve">a shared responsibility between the faculty and student.   The faculty lays the foundation for learning and the student exhibits the study habits and attitude conducive to learning. </w:t>
      </w:r>
      <w:r w:rsidR="008817C7" w:rsidRPr="00C01C18">
        <w:rPr>
          <w:rFonts w:cs="Arial"/>
          <w:szCs w:val="23"/>
        </w:rPr>
        <w:t xml:space="preserve"> </w:t>
      </w:r>
      <w:r w:rsidR="008817C7" w:rsidRPr="008B271C">
        <w:rPr>
          <w:rFonts w:ascii="Calibri" w:hAnsi="Calibri" w:cs="Calibri"/>
          <w:szCs w:val="23"/>
        </w:rPr>
        <w:t>Education is perceived by the faculty as an evolving and lifelong process that creates positive change in the attitudes, knowledge, and skills of the learner.  Education proceeds from simple to complex.</w:t>
      </w:r>
    </w:p>
    <w:p w14:paraId="34A81519" w14:textId="77777777" w:rsidR="009A030C" w:rsidRPr="000B45BF" w:rsidRDefault="009A030C" w:rsidP="009734B9">
      <w:pPr>
        <w:autoSpaceDE w:val="0"/>
        <w:autoSpaceDN w:val="0"/>
        <w:adjustRightInd w:val="0"/>
        <w:spacing w:after="0" w:line="240" w:lineRule="auto"/>
        <w:rPr>
          <w:rFonts w:cs="Arial"/>
          <w:szCs w:val="23"/>
        </w:rPr>
      </w:pPr>
      <w:r w:rsidRPr="009734B9">
        <w:rPr>
          <w:rFonts w:cs="Arial"/>
          <w:szCs w:val="23"/>
        </w:rPr>
        <w:t xml:space="preserve"> </w:t>
      </w:r>
    </w:p>
    <w:p w14:paraId="2F3E2684" w14:textId="1F73E088" w:rsidR="009A030C" w:rsidRDefault="009A030C" w:rsidP="009734B9">
      <w:pPr>
        <w:autoSpaceDE w:val="0"/>
        <w:autoSpaceDN w:val="0"/>
        <w:adjustRightInd w:val="0"/>
        <w:spacing w:after="0" w:line="240" w:lineRule="auto"/>
        <w:rPr>
          <w:rFonts w:cs="Arial"/>
          <w:szCs w:val="23"/>
        </w:rPr>
      </w:pPr>
      <w:r w:rsidRPr="009734B9">
        <w:rPr>
          <w:rFonts w:cs="Arial"/>
          <w:szCs w:val="23"/>
        </w:rPr>
        <w:t xml:space="preserve">The </w:t>
      </w:r>
      <w:r w:rsidR="005F23DC">
        <w:rPr>
          <w:rFonts w:cs="Arial"/>
          <w:szCs w:val="23"/>
        </w:rPr>
        <w:t xml:space="preserve">Surgical Technology </w:t>
      </w:r>
      <w:r w:rsidR="00CE3D5C" w:rsidRPr="009734B9">
        <w:rPr>
          <w:rFonts w:cs="Arial"/>
          <w:szCs w:val="23"/>
        </w:rPr>
        <w:t>faculty</w:t>
      </w:r>
      <w:r w:rsidRPr="009734B9">
        <w:rPr>
          <w:rFonts w:cs="Arial"/>
          <w:szCs w:val="23"/>
        </w:rPr>
        <w:t xml:space="preserve"> is committed to providing students with a broad base of knowledge utilizing the most current technology and facilities available.  In keeping with this philosophy, faculty members continually seek opportunities for professional development</w:t>
      </w:r>
      <w:r w:rsidR="008817C7">
        <w:rPr>
          <w:rFonts w:cs="Arial"/>
          <w:szCs w:val="23"/>
        </w:rPr>
        <w:t xml:space="preserve">.  </w:t>
      </w:r>
      <w:r w:rsidRPr="009734B9">
        <w:rPr>
          <w:rFonts w:cs="Arial"/>
          <w:szCs w:val="23"/>
        </w:rPr>
        <w:t xml:space="preserve">In addition to providing students with the necessary clinical skills, emphasis is placed on the importance of treating all patients with compassion, empathy and tolerance.   </w:t>
      </w:r>
    </w:p>
    <w:p w14:paraId="2225DD34" w14:textId="77777777" w:rsidR="000E0D95" w:rsidRPr="00777E21" w:rsidRDefault="000E0D95" w:rsidP="009734B9">
      <w:pPr>
        <w:autoSpaceDE w:val="0"/>
        <w:autoSpaceDN w:val="0"/>
        <w:adjustRightInd w:val="0"/>
        <w:spacing w:after="0" w:line="240" w:lineRule="auto"/>
        <w:rPr>
          <w:rFonts w:cs="Arial"/>
          <w:szCs w:val="23"/>
        </w:rPr>
      </w:pPr>
    </w:p>
    <w:p w14:paraId="4833A4FA" w14:textId="2646410D" w:rsidR="000E0D95" w:rsidRPr="000E0D95" w:rsidRDefault="000E0D95" w:rsidP="000E0D95">
      <w:pPr>
        <w:autoSpaceDE w:val="0"/>
        <w:autoSpaceDN w:val="0"/>
        <w:adjustRightInd w:val="0"/>
        <w:spacing w:after="0" w:line="240" w:lineRule="auto"/>
        <w:rPr>
          <w:rFonts w:cs="Arial"/>
          <w:szCs w:val="23"/>
        </w:rPr>
      </w:pPr>
      <w:r w:rsidRPr="000E0D95">
        <w:rPr>
          <w:rFonts w:cs="Arial"/>
          <w:szCs w:val="23"/>
        </w:rPr>
        <w:t xml:space="preserve">The minimum expectation of the Surgical Technology program at Ivy Tech Community College is to prepare competent entry-level surgical technologists in the cognitive (knowledge), psychomotor (skills), and </w:t>
      </w:r>
      <w:r w:rsidR="00E60C69" w:rsidRPr="000E0D95">
        <w:rPr>
          <w:rFonts w:cs="Arial"/>
          <w:szCs w:val="23"/>
        </w:rPr>
        <w:t>effective</w:t>
      </w:r>
      <w:r w:rsidRPr="000E0D95">
        <w:rPr>
          <w:rFonts w:cs="Arial"/>
          <w:szCs w:val="23"/>
        </w:rPr>
        <w:t xml:space="preserve"> (behavior) learning domains. In this, students will practice the skills necessary for successful work in the surgical setting. Regular assessments of students in both the didactic and laboratory setting will occur, and the instructor will give feedback to the students to help with growth.</w:t>
      </w:r>
    </w:p>
    <w:p w14:paraId="2C46CB31" w14:textId="77777777" w:rsidR="0076091C" w:rsidRDefault="0076091C" w:rsidP="008B271C">
      <w:pPr>
        <w:pStyle w:val="Style1"/>
        <w:spacing w:before="0" w:after="0" w:line="240" w:lineRule="auto"/>
      </w:pPr>
    </w:p>
    <w:p w14:paraId="631B507C" w14:textId="60B8CABE" w:rsidR="0076091C" w:rsidRDefault="0076091C" w:rsidP="008B271C">
      <w:pPr>
        <w:pStyle w:val="Style1"/>
        <w:spacing w:before="0" w:after="0" w:line="240" w:lineRule="auto"/>
      </w:pPr>
      <w:bookmarkStart w:id="9" w:name="_Toc58327740"/>
      <w:r>
        <w:t>Program Outcomes</w:t>
      </w:r>
      <w:bookmarkEnd w:id="9"/>
    </w:p>
    <w:p w14:paraId="2CDE0A29" w14:textId="77777777" w:rsidR="0076091C" w:rsidRDefault="0076091C" w:rsidP="008B271C">
      <w:pPr>
        <w:pStyle w:val="Style1"/>
        <w:spacing w:before="0" w:after="0" w:line="240" w:lineRule="auto"/>
        <w:rPr>
          <w:sz w:val="23"/>
          <w:szCs w:val="23"/>
        </w:rPr>
      </w:pPr>
    </w:p>
    <w:p w14:paraId="7E5865E6" w14:textId="60B8CEAF" w:rsidR="00A672C4" w:rsidRPr="008B271C" w:rsidRDefault="00A672C4" w:rsidP="008B271C">
      <w:pPr>
        <w:rPr>
          <w:b/>
        </w:rPr>
      </w:pPr>
      <w:r w:rsidRPr="008B271C">
        <w:t>College General Education Outcomes</w:t>
      </w:r>
    </w:p>
    <w:p w14:paraId="204A217E" w14:textId="77777777" w:rsidR="00A672C4" w:rsidRPr="007F1B7A" w:rsidRDefault="00A672C4" w:rsidP="00A672C4">
      <w:pPr>
        <w:autoSpaceDE w:val="0"/>
        <w:autoSpaceDN w:val="0"/>
        <w:adjustRightInd w:val="0"/>
        <w:spacing w:after="0" w:line="240" w:lineRule="auto"/>
        <w:rPr>
          <w:rFonts w:cs="Arial"/>
          <w:szCs w:val="23"/>
        </w:rPr>
      </w:pPr>
      <w:r w:rsidRPr="007F1B7A">
        <w:rPr>
          <w:rFonts w:cs="Arial"/>
          <w:szCs w:val="23"/>
        </w:rPr>
        <w:t xml:space="preserve">Upon completion of the program, the graduate will be able to: </w:t>
      </w:r>
    </w:p>
    <w:p w14:paraId="56F398D7" w14:textId="77777777" w:rsidR="00A672C4" w:rsidRPr="007F1B7A" w:rsidRDefault="00A672C4" w:rsidP="005E333D">
      <w:pPr>
        <w:pStyle w:val="ListParagraph"/>
        <w:numPr>
          <w:ilvl w:val="0"/>
          <w:numId w:val="4"/>
        </w:numPr>
        <w:autoSpaceDE w:val="0"/>
        <w:autoSpaceDN w:val="0"/>
        <w:adjustRightInd w:val="0"/>
        <w:spacing w:after="10281" w:line="240" w:lineRule="auto"/>
        <w:ind w:hanging="450"/>
        <w:rPr>
          <w:rFonts w:cs="Arial"/>
          <w:szCs w:val="23"/>
        </w:rPr>
      </w:pPr>
      <w:r w:rsidRPr="007F1B7A">
        <w:rPr>
          <w:rFonts w:cs="Arial"/>
          <w:szCs w:val="23"/>
        </w:rPr>
        <w:t xml:space="preserve">Demonstrate critical and creative thinking. </w:t>
      </w:r>
    </w:p>
    <w:p w14:paraId="5A3B678A" w14:textId="77777777" w:rsidR="00A672C4" w:rsidRPr="007F1B7A" w:rsidRDefault="00A672C4" w:rsidP="005E333D">
      <w:pPr>
        <w:pStyle w:val="ListParagraph"/>
        <w:numPr>
          <w:ilvl w:val="0"/>
          <w:numId w:val="4"/>
        </w:numPr>
        <w:autoSpaceDE w:val="0"/>
        <w:autoSpaceDN w:val="0"/>
        <w:adjustRightInd w:val="0"/>
        <w:spacing w:after="10281" w:line="240" w:lineRule="auto"/>
        <w:ind w:hanging="450"/>
        <w:rPr>
          <w:rFonts w:cs="Arial"/>
          <w:szCs w:val="23"/>
        </w:rPr>
      </w:pPr>
      <w:r w:rsidRPr="007F1B7A">
        <w:rPr>
          <w:rFonts w:cs="Arial"/>
          <w:szCs w:val="23"/>
        </w:rPr>
        <w:t xml:space="preserve">Recognize and understand cultural and individual differences, in terms of </w:t>
      </w:r>
      <w:r w:rsidR="008503EC" w:rsidRPr="007F1B7A">
        <w:rPr>
          <w:rFonts w:cs="Arial"/>
          <w:szCs w:val="23"/>
        </w:rPr>
        <w:t>both contemporary</w:t>
      </w:r>
      <w:r w:rsidRPr="007F1B7A">
        <w:rPr>
          <w:rFonts w:cs="Arial"/>
          <w:szCs w:val="23"/>
        </w:rPr>
        <w:t xml:space="preserve"> and historical perspectives. </w:t>
      </w:r>
    </w:p>
    <w:p w14:paraId="34000781" w14:textId="77777777" w:rsidR="00A672C4" w:rsidRPr="007F1B7A" w:rsidRDefault="00A672C4" w:rsidP="005E333D">
      <w:pPr>
        <w:pStyle w:val="ListParagraph"/>
        <w:numPr>
          <w:ilvl w:val="0"/>
          <w:numId w:val="4"/>
        </w:numPr>
        <w:autoSpaceDE w:val="0"/>
        <w:autoSpaceDN w:val="0"/>
        <w:adjustRightInd w:val="0"/>
        <w:spacing w:after="10281" w:line="240" w:lineRule="auto"/>
        <w:ind w:hanging="450"/>
        <w:rPr>
          <w:rFonts w:cs="Arial"/>
          <w:szCs w:val="23"/>
        </w:rPr>
      </w:pPr>
      <w:r w:rsidRPr="007F1B7A">
        <w:rPr>
          <w:rFonts w:cs="Arial"/>
          <w:szCs w:val="23"/>
        </w:rPr>
        <w:t xml:space="preserve">Recognize and understand social, political, civic, and environmental responsibilities relative to our society. </w:t>
      </w:r>
    </w:p>
    <w:p w14:paraId="002CA8B3" w14:textId="77777777" w:rsidR="00A672C4" w:rsidRPr="007F1B7A" w:rsidRDefault="00A672C4" w:rsidP="005E333D">
      <w:pPr>
        <w:pStyle w:val="ListParagraph"/>
        <w:numPr>
          <w:ilvl w:val="0"/>
          <w:numId w:val="4"/>
        </w:numPr>
        <w:autoSpaceDE w:val="0"/>
        <w:autoSpaceDN w:val="0"/>
        <w:adjustRightInd w:val="0"/>
        <w:spacing w:after="10281" w:line="240" w:lineRule="auto"/>
        <w:ind w:hanging="450"/>
        <w:rPr>
          <w:rFonts w:cs="Arial"/>
          <w:szCs w:val="23"/>
        </w:rPr>
      </w:pPr>
      <w:r w:rsidRPr="007F1B7A">
        <w:rPr>
          <w:rFonts w:cs="Arial"/>
          <w:szCs w:val="23"/>
        </w:rPr>
        <w:t xml:space="preserve">Apply basic scientific concepts in a variety of settings </w:t>
      </w:r>
    </w:p>
    <w:p w14:paraId="4C507D6B" w14:textId="77777777" w:rsidR="00803BF4" w:rsidRPr="007F1B7A" w:rsidRDefault="00A672C4" w:rsidP="005E333D">
      <w:pPr>
        <w:pStyle w:val="ListParagraph"/>
        <w:numPr>
          <w:ilvl w:val="0"/>
          <w:numId w:val="4"/>
        </w:numPr>
        <w:autoSpaceDE w:val="0"/>
        <w:autoSpaceDN w:val="0"/>
        <w:adjustRightInd w:val="0"/>
        <w:spacing w:after="10281" w:line="240" w:lineRule="auto"/>
        <w:ind w:hanging="450"/>
        <w:rPr>
          <w:rFonts w:cs="Arial"/>
          <w:szCs w:val="23"/>
        </w:rPr>
      </w:pPr>
      <w:r w:rsidRPr="007F1B7A">
        <w:rPr>
          <w:rFonts w:cs="Arial"/>
          <w:szCs w:val="23"/>
        </w:rPr>
        <w:lastRenderedPageBreak/>
        <w:t xml:space="preserve">Exhibit quantitative literacy. </w:t>
      </w:r>
    </w:p>
    <w:p w14:paraId="46E85A06" w14:textId="77777777" w:rsidR="00803BF4" w:rsidRPr="007F1B7A" w:rsidRDefault="00803BF4" w:rsidP="005E333D">
      <w:pPr>
        <w:pStyle w:val="ListParagraph"/>
        <w:numPr>
          <w:ilvl w:val="0"/>
          <w:numId w:val="4"/>
        </w:numPr>
        <w:autoSpaceDE w:val="0"/>
        <w:autoSpaceDN w:val="0"/>
        <w:adjustRightInd w:val="0"/>
        <w:spacing w:after="10281" w:line="240" w:lineRule="auto"/>
        <w:ind w:hanging="450"/>
        <w:rPr>
          <w:rFonts w:cs="Arial"/>
          <w:szCs w:val="23"/>
        </w:rPr>
      </w:pPr>
      <w:r w:rsidRPr="007F1B7A">
        <w:rPr>
          <w:rFonts w:cs="Arial"/>
          <w:szCs w:val="23"/>
        </w:rPr>
        <w:t xml:space="preserve">Communicate effectively in written and oral forms. </w:t>
      </w:r>
    </w:p>
    <w:p w14:paraId="5AD26C79" w14:textId="77777777" w:rsidR="00A672C4" w:rsidRPr="007F1B7A" w:rsidRDefault="00A672C4" w:rsidP="005E333D">
      <w:pPr>
        <w:pStyle w:val="ListParagraph"/>
        <w:numPr>
          <w:ilvl w:val="0"/>
          <w:numId w:val="4"/>
        </w:numPr>
        <w:autoSpaceDE w:val="0"/>
        <w:autoSpaceDN w:val="0"/>
        <w:adjustRightInd w:val="0"/>
        <w:spacing w:after="10281" w:line="240" w:lineRule="auto"/>
        <w:ind w:hanging="450"/>
        <w:rPr>
          <w:rFonts w:cs="Arial"/>
          <w:szCs w:val="23"/>
        </w:rPr>
      </w:pPr>
      <w:r w:rsidRPr="007F1B7A">
        <w:rPr>
          <w:rFonts w:cs="Arial"/>
          <w:szCs w:val="23"/>
        </w:rPr>
        <w:t xml:space="preserve">Apply ethical reasoning. </w:t>
      </w:r>
    </w:p>
    <w:p w14:paraId="5598450F" w14:textId="77777777" w:rsidR="00A672C4" w:rsidRPr="007F1B7A" w:rsidRDefault="00A672C4" w:rsidP="005E333D">
      <w:pPr>
        <w:pStyle w:val="ListParagraph"/>
        <w:numPr>
          <w:ilvl w:val="0"/>
          <w:numId w:val="4"/>
        </w:numPr>
        <w:autoSpaceDE w:val="0"/>
        <w:autoSpaceDN w:val="0"/>
        <w:adjustRightInd w:val="0"/>
        <w:spacing w:after="0" w:line="240" w:lineRule="auto"/>
        <w:ind w:hanging="450"/>
        <w:rPr>
          <w:rFonts w:cs="Arial"/>
          <w:szCs w:val="23"/>
        </w:rPr>
      </w:pPr>
      <w:r w:rsidRPr="007F1B7A">
        <w:rPr>
          <w:rFonts w:cs="Arial"/>
          <w:szCs w:val="23"/>
        </w:rPr>
        <w:t xml:space="preserve">Demonstrate the acquisition and use of information. </w:t>
      </w:r>
    </w:p>
    <w:p w14:paraId="3E8717E2" w14:textId="77777777" w:rsidR="0076091C" w:rsidRDefault="0076091C" w:rsidP="008B271C">
      <w:pPr>
        <w:pStyle w:val="Style1"/>
        <w:spacing w:before="0" w:after="0" w:line="240" w:lineRule="auto"/>
        <w:rPr>
          <w:color w:val="000000" w:themeColor="text1"/>
          <w:sz w:val="23"/>
          <w:szCs w:val="23"/>
        </w:rPr>
      </w:pPr>
    </w:p>
    <w:p w14:paraId="4D9E27E4" w14:textId="0FE5D078" w:rsidR="00A672C4" w:rsidRPr="008B271C" w:rsidRDefault="007D4A17" w:rsidP="008B271C">
      <w:r w:rsidRPr="008B271C">
        <w:rPr>
          <w:b/>
        </w:rPr>
        <w:t>T</w:t>
      </w:r>
      <w:r w:rsidR="00A672C4" w:rsidRPr="008B271C">
        <w:rPr>
          <w:b/>
        </w:rPr>
        <w:t xml:space="preserve">erminal </w:t>
      </w:r>
      <w:r w:rsidR="00D8621E" w:rsidRPr="008B271C">
        <w:rPr>
          <w:b/>
        </w:rPr>
        <w:t xml:space="preserve">Surgical Technology </w:t>
      </w:r>
      <w:r w:rsidR="00A672C4" w:rsidRPr="008B271C">
        <w:rPr>
          <w:b/>
        </w:rPr>
        <w:t>O</w:t>
      </w:r>
      <w:r w:rsidR="0076091C" w:rsidRPr="008B271C">
        <w:rPr>
          <w:b/>
        </w:rPr>
        <w:t>utcomes</w:t>
      </w:r>
      <w:r w:rsidR="00803BF4" w:rsidRPr="008B271C">
        <w:rPr>
          <w:b/>
        </w:rPr>
        <w:t xml:space="preserve"> </w:t>
      </w:r>
    </w:p>
    <w:p w14:paraId="476D2EB1" w14:textId="3924EC42" w:rsidR="00A672C4" w:rsidRPr="008B271C" w:rsidRDefault="00A672C4" w:rsidP="008B271C">
      <w:pPr>
        <w:spacing w:after="0" w:line="240" w:lineRule="auto"/>
      </w:pPr>
      <w:r w:rsidRPr="008B271C">
        <w:t xml:space="preserve">Upon completion of the program, the graduate </w:t>
      </w:r>
      <w:r w:rsidR="00D8621E" w:rsidRPr="008B271C">
        <w:t xml:space="preserve">Surgical Technologist </w:t>
      </w:r>
      <w:r w:rsidRPr="008B271C">
        <w:t xml:space="preserve">will be able to: </w:t>
      </w:r>
    </w:p>
    <w:p w14:paraId="4658057D" w14:textId="77777777" w:rsidR="00D8621E" w:rsidRPr="008B271C" w:rsidRDefault="00D8621E" w:rsidP="005E333D">
      <w:pPr>
        <w:pStyle w:val="ListParagraph"/>
        <w:numPr>
          <w:ilvl w:val="0"/>
          <w:numId w:val="21"/>
        </w:numPr>
      </w:pPr>
      <w:r w:rsidRPr="008B271C">
        <w:t>Think critically and creatively, analyze objectively, integrate and synthesize knowledge, and synthesize knowledge, draw conclusions from complex information, and generate new ideas.</w:t>
      </w:r>
    </w:p>
    <w:p w14:paraId="39D7553E" w14:textId="77777777" w:rsidR="00D8621E" w:rsidRPr="008B271C" w:rsidRDefault="00D8621E" w:rsidP="005E333D">
      <w:pPr>
        <w:pStyle w:val="ListParagraph"/>
        <w:numPr>
          <w:ilvl w:val="0"/>
          <w:numId w:val="21"/>
        </w:numPr>
      </w:pPr>
      <w:r w:rsidRPr="008B271C">
        <w:t>Exhibit recognition, understanding, and respect for cultural and individual differences, in terms of both contemporary and historical perspectives, with application to an interdependent world.</w:t>
      </w:r>
    </w:p>
    <w:p w14:paraId="14EDF448" w14:textId="77777777" w:rsidR="00D8621E" w:rsidRPr="008B271C" w:rsidRDefault="00D8621E" w:rsidP="005E333D">
      <w:pPr>
        <w:pStyle w:val="ListParagraph"/>
        <w:numPr>
          <w:ilvl w:val="0"/>
          <w:numId w:val="21"/>
        </w:numPr>
      </w:pPr>
      <w:r w:rsidRPr="008B271C">
        <w:t>Recognize and act upon social, political, civic, and environmental responsibilities relative to our society.</w:t>
      </w:r>
    </w:p>
    <w:p w14:paraId="07C12FF2" w14:textId="77777777" w:rsidR="00D8621E" w:rsidRPr="008B271C" w:rsidRDefault="00D8621E" w:rsidP="005E333D">
      <w:pPr>
        <w:pStyle w:val="ListParagraph"/>
        <w:numPr>
          <w:ilvl w:val="0"/>
          <w:numId w:val="21"/>
        </w:numPr>
      </w:pPr>
      <w:r w:rsidRPr="008B271C">
        <w:t>Understand and apply basic scientific concepts in a variety of settings, making informed judgments about the use of science and technology both in our global and local environments and society.</w:t>
      </w:r>
    </w:p>
    <w:p w14:paraId="19591CD3" w14:textId="77777777" w:rsidR="00D8621E" w:rsidRPr="008B271C" w:rsidRDefault="00D8621E" w:rsidP="005E333D">
      <w:pPr>
        <w:pStyle w:val="ListParagraph"/>
        <w:numPr>
          <w:ilvl w:val="0"/>
          <w:numId w:val="21"/>
        </w:numPr>
      </w:pPr>
      <w:r w:rsidRPr="008B271C">
        <w:t>Communicate effectively in written, oral, and symbolic forms.</w:t>
      </w:r>
    </w:p>
    <w:p w14:paraId="0AB39030" w14:textId="77777777" w:rsidR="00D8621E" w:rsidRPr="008B271C" w:rsidRDefault="00D8621E" w:rsidP="005E333D">
      <w:pPr>
        <w:pStyle w:val="ListParagraph"/>
        <w:numPr>
          <w:ilvl w:val="0"/>
          <w:numId w:val="21"/>
        </w:numPr>
      </w:pPr>
      <w:r w:rsidRPr="008B271C">
        <w:t>Exhibit quantitative literacy with respect to calculation, analysis, synthesis, problem solving, interpretation, and application.</w:t>
      </w:r>
    </w:p>
    <w:p w14:paraId="25AF4A7F" w14:textId="77777777" w:rsidR="00D8621E" w:rsidRPr="008B271C" w:rsidRDefault="00D8621E" w:rsidP="005E333D">
      <w:pPr>
        <w:pStyle w:val="ListParagraph"/>
        <w:numPr>
          <w:ilvl w:val="0"/>
          <w:numId w:val="21"/>
        </w:numPr>
      </w:pPr>
      <w:r w:rsidRPr="008B271C">
        <w:t>Exhibit the ability to apply ethical reasoning in private, professional and public situations.</w:t>
      </w:r>
    </w:p>
    <w:p w14:paraId="50C9A16F" w14:textId="77777777" w:rsidR="00D8621E" w:rsidRPr="008B271C" w:rsidRDefault="00D8621E" w:rsidP="005E333D">
      <w:pPr>
        <w:pStyle w:val="ListParagraph"/>
        <w:numPr>
          <w:ilvl w:val="0"/>
          <w:numId w:val="21"/>
        </w:numPr>
      </w:pPr>
      <w:r w:rsidRPr="008B271C">
        <w:t>Attain computer competency in relation to basic information retrieval, library resources, and information technology.</w:t>
      </w:r>
    </w:p>
    <w:p w14:paraId="083D0443" w14:textId="7E7B491B" w:rsidR="0076091C" w:rsidRPr="008B271C" w:rsidRDefault="00D8621E" w:rsidP="005E333D">
      <w:pPr>
        <w:pStyle w:val="ListParagraph"/>
        <w:numPr>
          <w:ilvl w:val="0"/>
          <w:numId w:val="21"/>
        </w:numPr>
      </w:pPr>
      <w:r w:rsidRPr="008B271C">
        <w:t>Exhibit an understanding and appreciation of ideas, values, artistic expressions, and human experiences to enrich life and strengthen community through intellectual curiosity, aesthetic literacy, and a joy of learning.</w:t>
      </w:r>
    </w:p>
    <w:p w14:paraId="2C6BF11A" w14:textId="5AB095E1" w:rsidR="0076091C" w:rsidRPr="008B271C" w:rsidRDefault="00D8621E" w:rsidP="005E333D">
      <w:pPr>
        <w:pStyle w:val="ListParagraph"/>
        <w:numPr>
          <w:ilvl w:val="0"/>
          <w:numId w:val="21"/>
        </w:numPr>
        <w:rPr>
          <w:rFonts w:cstheme="minorHAnsi"/>
          <w:szCs w:val="23"/>
        </w:rPr>
      </w:pPr>
      <w:r w:rsidRPr="008B271C">
        <w:rPr>
          <w:rFonts w:cstheme="minorHAnsi"/>
          <w:szCs w:val="23"/>
        </w:rPr>
        <w:t>Demonstrate preparation for assigned surgical procedures.</w:t>
      </w:r>
    </w:p>
    <w:p w14:paraId="78AF2335" w14:textId="4372C95B" w:rsidR="0076091C" w:rsidRPr="008B271C" w:rsidRDefault="00D8621E" w:rsidP="005E333D">
      <w:pPr>
        <w:pStyle w:val="ListParagraph"/>
        <w:numPr>
          <w:ilvl w:val="0"/>
          <w:numId w:val="21"/>
        </w:numPr>
        <w:rPr>
          <w:rFonts w:cstheme="minorHAnsi"/>
          <w:szCs w:val="23"/>
        </w:rPr>
      </w:pPr>
      <w:r w:rsidRPr="008B271C">
        <w:rPr>
          <w:rFonts w:cstheme="minorHAnsi"/>
          <w:szCs w:val="23"/>
        </w:rPr>
        <w:t>Demonstrate desirable employability attributes.</w:t>
      </w:r>
    </w:p>
    <w:p w14:paraId="61DF44DA" w14:textId="77777777" w:rsidR="0076091C" w:rsidRDefault="00D8621E" w:rsidP="005E333D">
      <w:pPr>
        <w:pStyle w:val="ListParagraph"/>
        <w:numPr>
          <w:ilvl w:val="0"/>
          <w:numId w:val="21"/>
        </w:numPr>
        <w:rPr>
          <w:rFonts w:cstheme="minorHAnsi"/>
          <w:szCs w:val="23"/>
        </w:rPr>
      </w:pPr>
      <w:r w:rsidRPr="008B271C">
        <w:rPr>
          <w:rFonts w:cstheme="minorHAnsi"/>
          <w:szCs w:val="23"/>
        </w:rPr>
        <w:t>Apply principles of aseptic technique to surgical procedures</w:t>
      </w:r>
      <w:r w:rsidR="0076091C">
        <w:rPr>
          <w:rFonts w:cstheme="minorHAnsi"/>
          <w:szCs w:val="23"/>
        </w:rPr>
        <w:t>.</w:t>
      </w:r>
    </w:p>
    <w:p w14:paraId="4E64351E" w14:textId="0CC3C5D8" w:rsidR="0076091C" w:rsidRPr="008B271C" w:rsidRDefault="00D8621E" w:rsidP="005E333D">
      <w:pPr>
        <w:pStyle w:val="ListParagraph"/>
        <w:numPr>
          <w:ilvl w:val="0"/>
          <w:numId w:val="21"/>
        </w:numPr>
        <w:rPr>
          <w:rFonts w:cstheme="minorHAnsi"/>
          <w:szCs w:val="23"/>
        </w:rPr>
      </w:pPr>
      <w:r w:rsidRPr="008B271C">
        <w:rPr>
          <w:rFonts w:cstheme="minorHAnsi"/>
          <w:szCs w:val="23"/>
        </w:rPr>
        <w:t>Perform scrubbing responsibilities correctly, according to appropriate level of experience.</w:t>
      </w:r>
    </w:p>
    <w:p w14:paraId="2A720179" w14:textId="4D899622" w:rsidR="0076091C" w:rsidRPr="008B271C" w:rsidRDefault="00D8621E" w:rsidP="005E333D">
      <w:pPr>
        <w:pStyle w:val="ListParagraph"/>
        <w:numPr>
          <w:ilvl w:val="0"/>
          <w:numId w:val="21"/>
        </w:numPr>
        <w:rPr>
          <w:rFonts w:cstheme="minorHAnsi"/>
          <w:szCs w:val="23"/>
        </w:rPr>
      </w:pPr>
      <w:r w:rsidRPr="008B271C">
        <w:rPr>
          <w:rFonts w:cstheme="minorHAnsi"/>
          <w:szCs w:val="23"/>
        </w:rPr>
        <w:t>Assist with circulating responsibilities correctly, according to appropriate level of experience.</w:t>
      </w:r>
    </w:p>
    <w:p w14:paraId="27A9E71F" w14:textId="325165B4" w:rsidR="0076091C" w:rsidRPr="008B271C" w:rsidRDefault="00D8621E" w:rsidP="005E333D">
      <w:pPr>
        <w:pStyle w:val="ListParagraph"/>
        <w:numPr>
          <w:ilvl w:val="0"/>
          <w:numId w:val="21"/>
        </w:numPr>
        <w:rPr>
          <w:rFonts w:cstheme="minorHAnsi"/>
          <w:szCs w:val="23"/>
        </w:rPr>
      </w:pPr>
      <w:r w:rsidRPr="008B271C">
        <w:rPr>
          <w:rFonts w:cstheme="minorHAnsi"/>
          <w:szCs w:val="23"/>
        </w:rPr>
        <w:t>Identify safe and correct care of operative instrumentation, equipment, and supplies.</w:t>
      </w:r>
    </w:p>
    <w:p w14:paraId="388A46CB" w14:textId="77B76B93" w:rsidR="0076091C" w:rsidRPr="008B271C" w:rsidRDefault="00D8621E" w:rsidP="005E333D">
      <w:pPr>
        <w:pStyle w:val="ListParagraph"/>
        <w:numPr>
          <w:ilvl w:val="0"/>
          <w:numId w:val="21"/>
        </w:numPr>
        <w:rPr>
          <w:rFonts w:cstheme="minorHAnsi"/>
          <w:szCs w:val="23"/>
        </w:rPr>
      </w:pPr>
      <w:r w:rsidRPr="008B271C">
        <w:rPr>
          <w:rFonts w:cstheme="minorHAnsi"/>
          <w:szCs w:val="23"/>
        </w:rPr>
        <w:t>Manage a safe, efficient environment for the care of the surgical patient.</w:t>
      </w:r>
    </w:p>
    <w:p w14:paraId="582B5748" w14:textId="52A6E7A7" w:rsidR="0076091C" w:rsidRPr="008B271C" w:rsidRDefault="00D8621E" w:rsidP="005E333D">
      <w:pPr>
        <w:pStyle w:val="ListParagraph"/>
        <w:numPr>
          <w:ilvl w:val="0"/>
          <w:numId w:val="21"/>
        </w:numPr>
        <w:rPr>
          <w:rFonts w:cstheme="minorHAnsi"/>
          <w:szCs w:val="23"/>
        </w:rPr>
      </w:pPr>
      <w:r w:rsidRPr="008B271C">
        <w:rPr>
          <w:rFonts w:cstheme="minorHAnsi"/>
          <w:szCs w:val="23"/>
        </w:rPr>
        <w:t>Describe and integrate concepts of standard precautions as related to surgical technology.</w:t>
      </w:r>
    </w:p>
    <w:p w14:paraId="53F62E7B" w14:textId="6811D83E" w:rsidR="0076091C" w:rsidRPr="008B271C" w:rsidRDefault="00D8621E" w:rsidP="005E333D">
      <w:pPr>
        <w:pStyle w:val="ListParagraph"/>
        <w:numPr>
          <w:ilvl w:val="0"/>
          <w:numId w:val="21"/>
        </w:numPr>
        <w:rPr>
          <w:rFonts w:cstheme="minorHAnsi"/>
          <w:szCs w:val="23"/>
        </w:rPr>
      </w:pPr>
      <w:r w:rsidRPr="008B271C">
        <w:rPr>
          <w:rFonts w:cstheme="minorHAnsi"/>
          <w:szCs w:val="23"/>
        </w:rPr>
        <w:t>Demonstrate initiative and problem solving under stress in clinical settings.</w:t>
      </w:r>
    </w:p>
    <w:p w14:paraId="2EC57C4D" w14:textId="77777777" w:rsidR="00D8621E" w:rsidRPr="008B271C" w:rsidRDefault="00D8621E" w:rsidP="005E333D">
      <w:pPr>
        <w:pStyle w:val="ListParagraph"/>
        <w:numPr>
          <w:ilvl w:val="0"/>
          <w:numId w:val="21"/>
        </w:numPr>
      </w:pPr>
      <w:bookmarkStart w:id="10" w:name="_Toc5783082"/>
      <w:r w:rsidRPr="008B271C">
        <w:t>Assess competent entry-level surgical technologist in the cognitive (knowledge), psychomotor (skills), and affective (behavior) learning domains.</w:t>
      </w:r>
      <w:bookmarkEnd w:id="10"/>
    </w:p>
    <w:p w14:paraId="42A52679" w14:textId="77777777" w:rsidR="00A672C4" w:rsidRPr="008B271C" w:rsidRDefault="00A672C4" w:rsidP="00B706E0">
      <w:pPr>
        <w:pStyle w:val="Style1"/>
        <w:spacing w:line="240" w:lineRule="auto"/>
        <w:rPr>
          <w:rFonts w:asciiTheme="minorHAnsi" w:hAnsiTheme="minorHAnsi" w:cstheme="minorHAnsi"/>
          <w:b w:val="0"/>
          <w:szCs w:val="28"/>
        </w:rPr>
      </w:pPr>
      <w:bookmarkStart w:id="11" w:name="_Toc58327741"/>
      <w:r w:rsidRPr="008B271C">
        <w:rPr>
          <w:rFonts w:asciiTheme="minorHAnsi" w:hAnsiTheme="minorHAnsi" w:cstheme="minorHAnsi"/>
          <w:szCs w:val="28"/>
        </w:rPr>
        <w:lastRenderedPageBreak/>
        <w:t>Facilities</w:t>
      </w:r>
      <w:bookmarkEnd w:id="11"/>
    </w:p>
    <w:p w14:paraId="54C1D88E" w14:textId="77777777" w:rsidR="00DA33E2" w:rsidRPr="008B271C" w:rsidRDefault="00DA33E2" w:rsidP="008B271C">
      <w:pPr>
        <w:spacing w:after="0"/>
      </w:pPr>
      <w:bookmarkStart w:id="12" w:name="_Toc11848886"/>
      <w:r w:rsidRPr="008B271C">
        <w:rPr>
          <w:b/>
        </w:rPr>
        <w:t>Teaching Facilities</w:t>
      </w:r>
      <w:bookmarkEnd w:id="12"/>
    </w:p>
    <w:p w14:paraId="2B9DAF4E" w14:textId="6EF11CA1" w:rsidR="0027276A" w:rsidRDefault="00A672C4">
      <w:pPr>
        <w:autoSpaceDE w:val="0"/>
        <w:autoSpaceDN w:val="0"/>
        <w:adjustRightInd w:val="0"/>
        <w:spacing w:after="0" w:line="240" w:lineRule="auto"/>
        <w:rPr>
          <w:rFonts w:cs="Arial"/>
          <w:szCs w:val="23"/>
        </w:rPr>
      </w:pPr>
      <w:r w:rsidRPr="0027276A">
        <w:rPr>
          <w:rFonts w:cs="Arial"/>
          <w:szCs w:val="23"/>
        </w:rPr>
        <w:t xml:space="preserve">All facilities and resources of the Ivy Tech Community College are available to </w:t>
      </w:r>
      <w:r w:rsidR="005F23DC">
        <w:rPr>
          <w:rFonts w:cs="Arial"/>
          <w:szCs w:val="23"/>
        </w:rPr>
        <w:t xml:space="preserve">Surgical Technology </w:t>
      </w:r>
      <w:r w:rsidRPr="0027276A">
        <w:rPr>
          <w:rFonts w:cs="Arial"/>
          <w:szCs w:val="23"/>
        </w:rPr>
        <w:t>students. Students are encouraged to use support services available, as well as on-line. Instructional support services include amo</w:t>
      </w:r>
      <w:r w:rsidRPr="000262F3">
        <w:rPr>
          <w:rFonts w:cs="Arial"/>
          <w:szCs w:val="23"/>
        </w:rPr>
        <w:t xml:space="preserve">ng others: tutoring and learning centers, the Ivy Tech Virtual Library, campus libraries, and use of </w:t>
      </w:r>
      <w:r w:rsidR="00803BF4">
        <w:rPr>
          <w:rFonts w:cs="Arial"/>
          <w:szCs w:val="23"/>
        </w:rPr>
        <w:t xml:space="preserve">Ivy Learn </w:t>
      </w:r>
      <w:r w:rsidRPr="000262F3">
        <w:rPr>
          <w:rFonts w:cs="Arial"/>
          <w:szCs w:val="23"/>
        </w:rPr>
        <w:t>to enhance course delivery</w:t>
      </w:r>
      <w:r w:rsidR="0027276A">
        <w:rPr>
          <w:rFonts w:cs="Arial"/>
          <w:szCs w:val="23"/>
        </w:rPr>
        <w:t xml:space="preserve">.   </w:t>
      </w:r>
    </w:p>
    <w:p w14:paraId="5B5B1681" w14:textId="77777777" w:rsidR="002471DD" w:rsidRDefault="002471DD">
      <w:pPr>
        <w:autoSpaceDE w:val="0"/>
        <w:autoSpaceDN w:val="0"/>
        <w:adjustRightInd w:val="0"/>
        <w:spacing w:after="0" w:line="240" w:lineRule="auto"/>
        <w:rPr>
          <w:rFonts w:asciiTheme="majorHAnsi" w:eastAsiaTheme="majorEastAsia" w:hAnsiTheme="majorHAnsi" w:cstheme="majorBidi"/>
          <w:b/>
          <w:sz w:val="28"/>
          <w:szCs w:val="32"/>
        </w:rPr>
      </w:pPr>
    </w:p>
    <w:p w14:paraId="507B4487" w14:textId="345DC9BE" w:rsidR="0027276A" w:rsidRPr="008B271C" w:rsidRDefault="00803BF4" w:rsidP="008B271C">
      <w:pPr>
        <w:spacing w:after="0"/>
      </w:pPr>
      <w:bookmarkStart w:id="13" w:name="_Toc11848887"/>
      <w:r w:rsidRPr="008B271C">
        <w:rPr>
          <w:b/>
        </w:rPr>
        <w:t>Clinical</w:t>
      </w:r>
      <w:r w:rsidR="0027276A" w:rsidRPr="008B271C">
        <w:rPr>
          <w:b/>
        </w:rPr>
        <w:t xml:space="preserve"> Facilities</w:t>
      </w:r>
      <w:bookmarkEnd w:id="13"/>
    </w:p>
    <w:p w14:paraId="2400DDF0" w14:textId="4468A7D0" w:rsidR="0046596B" w:rsidRPr="005F23DC" w:rsidRDefault="0027276A">
      <w:pPr>
        <w:autoSpaceDE w:val="0"/>
        <w:autoSpaceDN w:val="0"/>
        <w:adjustRightInd w:val="0"/>
        <w:spacing w:after="0" w:line="240" w:lineRule="auto"/>
        <w:rPr>
          <w:rFonts w:cs="Arial"/>
          <w:color w:val="FF0000"/>
          <w:szCs w:val="23"/>
        </w:rPr>
      </w:pPr>
      <w:r w:rsidRPr="009734B9">
        <w:rPr>
          <w:rFonts w:cs="Arial"/>
          <w:szCs w:val="23"/>
        </w:rPr>
        <w:t xml:space="preserve">The </w:t>
      </w:r>
      <w:r w:rsidR="00803BF4" w:rsidRPr="009734B9">
        <w:rPr>
          <w:rFonts w:cs="Arial"/>
          <w:szCs w:val="23"/>
        </w:rPr>
        <w:t xml:space="preserve">clinical </w:t>
      </w:r>
      <w:r w:rsidRPr="009734B9">
        <w:rPr>
          <w:rFonts w:cs="Arial"/>
          <w:szCs w:val="23"/>
        </w:rPr>
        <w:t xml:space="preserve">experience is an integral part of the educational experience for all </w:t>
      </w:r>
      <w:r w:rsidR="005F23DC">
        <w:rPr>
          <w:rFonts w:cs="Arial"/>
          <w:szCs w:val="23"/>
        </w:rPr>
        <w:t xml:space="preserve">Surgical Technology </w:t>
      </w:r>
      <w:r w:rsidRPr="009734B9">
        <w:rPr>
          <w:rFonts w:cs="Arial"/>
          <w:szCs w:val="23"/>
        </w:rPr>
        <w:t xml:space="preserve">students. The Program has affiliation agreements within each </w:t>
      </w:r>
      <w:r w:rsidR="005066A2">
        <w:rPr>
          <w:rFonts w:cs="Arial"/>
          <w:szCs w:val="23"/>
        </w:rPr>
        <w:t>campus</w:t>
      </w:r>
      <w:r w:rsidRPr="009734B9">
        <w:rPr>
          <w:rFonts w:cs="Arial"/>
          <w:szCs w:val="23"/>
        </w:rPr>
        <w:t xml:space="preserve"> service area. </w:t>
      </w:r>
      <w:r w:rsidR="00E841F6">
        <w:rPr>
          <w:rFonts w:cs="Arial"/>
          <w:szCs w:val="23"/>
        </w:rPr>
        <w:t xml:space="preserve"> </w:t>
      </w:r>
      <w:r w:rsidRPr="009734B9">
        <w:rPr>
          <w:rFonts w:cs="Arial"/>
          <w:szCs w:val="23"/>
        </w:rPr>
        <w:t xml:space="preserve">For more information on clinical affiliates, please contact </w:t>
      </w:r>
      <w:r w:rsidR="005F23DC">
        <w:rPr>
          <w:rFonts w:cs="Arial"/>
          <w:szCs w:val="23"/>
        </w:rPr>
        <w:t xml:space="preserve">the Surgical Technology </w:t>
      </w:r>
      <w:r w:rsidRPr="009734B9">
        <w:rPr>
          <w:rFonts w:cs="Arial"/>
          <w:szCs w:val="23"/>
        </w:rPr>
        <w:t xml:space="preserve">Program Chair. </w:t>
      </w:r>
      <w:r w:rsidR="005066A2">
        <w:rPr>
          <w:rFonts w:cs="Arial"/>
          <w:szCs w:val="23"/>
        </w:rPr>
        <w:t xml:space="preserve">Completion of </w:t>
      </w:r>
      <w:r w:rsidR="0046596B" w:rsidRPr="009734B9">
        <w:rPr>
          <w:rFonts w:cs="Arial"/>
          <w:szCs w:val="23"/>
        </w:rPr>
        <w:t>clinical</w:t>
      </w:r>
      <w:r w:rsidR="00E819BE" w:rsidRPr="009734B9">
        <w:rPr>
          <w:rFonts w:cs="Arial"/>
          <w:szCs w:val="23"/>
        </w:rPr>
        <w:t xml:space="preserve"> </w:t>
      </w:r>
      <w:r w:rsidR="005066A2">
        <w:rPr>
          <w:rFonts w:cs="Arial"/>
          <w:szCs w:val="23"/>
        </w:rPr>
        <w:t xml:space="preserve">time </w:t>
      </w:r>
      <w:r w:rsidR="00E819BE" w:rsidRPr="009734B9">
        <w:rPr>
          <w:rFonts w:cs="Arial"/>
          <w:szCs w:val="23"/>
        </w:rPr>
        <w:t>is required for program completion.</w:t>
      </w:r>
      <w:r w:rsidR="005066A2">
        <w:rPr>
          <w:rFonts w:cs="Arial"/>
          <w:szCs w:val="23"/>
        </w:rPr>
        <w:t xml:space="preserve">  Surgical Technology students are </w:t>
      </w:r>
      <w:r w:rsidR="00C01C18">
        <w:rPr>
          <w:rFonts w:cs="Arial"/>
          <w:szCs w:val="23"/>
        </w:rPr>
        <w:t xml:space="preserve">required to </w:t>
      </w:r>
      <w:r w:rsidR="00A673EA">
        <w:rPr>
          <w:rFonts w:cs="Arial"/>
          <w:szCs w:val="23"/>
        </w:rPr>
        <w:t xml:space="preserve">work </w:t>
      </w:r>
      <w:r w:rsidR="005066A2">
        <w:rPr>
          <w:rFonts w:cs="Arial"/>
          <w:szCs w:val="23"/>
        </w:rPr>
        <w:t>9</w:t>
      </w:r>
      <w:r w:rsidR="00A673EA">
        <w:rPr>
          <w:rFonts w:cs="Arial"/>
          <w:szCs w:val="23"/>
        </w:rPr>
        <w:t>12</w:t>
      </w:r>
      <w:r w:rsidR="005066A2">
        <w:rPr>
          <w:rFonts w:cs="Arial"/>
          <w:szCs w:val="23"/>
        </w:rPr>
        <w:t xml:space="preserve"> </w:t>
      </w:r>
      <w:r w:rsidR="00C104B3">
        <w:rPr>
          <w:rFonts w:cs="Arial"/>
          <w:szCs w:val="23"/>
        </w:rPr>
        <w:t>unpaid</w:t>
      </w:r>
      <w:r w:rsidR="00A673EA">
        <w:rPr>
          <w:rFonts w:cs="Arial"/>
          <w:szCs w:val="23"/>
        </w:rPr>
        <w:t xml:space="preserve"> clinical </w:t>
      </w:r>
      <w:r w:rsidR="00C104B3">
        <w:rPr>
          <w:rFonts w:cs="Arial"/>
          <w:szCs w:val="23"/>
        </w:rPr>
        <w:t xml:space="preserve">hours.  </w:t>
      </w:r>
    </w:p>
    <w:p w14:paraId="504F136F" w14:textId="77777777" w:rsidR="00A672C4" w:rsidRPr="00373A32" w:rsidRDefault="00A672C4" w:rsidP="00777E21">
      <w:pPr>
        <w:pStyle w:val="Style1"/>
      </w:pPr>
      <w:bookmarkStart w:id="14" w:name="_Toc58327742"/>
      <w:r w:rsidRPr="00DA33E2">
        <w:t>Student Support Services</w:t>
      </w:r>
      <w:bookmarkEnd w:id="14"/>
    </w:p>
    <w:p w14:paraId="04A95B99" w14:textId="3BB93201" w:rsidR="007D4A17" w:rsidRPr="0027276A" w:rsidRDefault="00216D89" w:rsidP="00777E21">
      <w:pPr>
        <w:autoSpaceDE w:val="0"/>
        <w:autoSpaceDN w:val="0"/>
        <w:adjustRightInd w:val="0"/>
        <w:spacing w:after="0" w:line="240" w:lineRule="auto"/>
        <w:rPr>
          <w:rFonts w:cs="Arial"/>
          <w:szCs w:val="23"/>
        </w:rPr>
      </w:pPr>
      <w:r>
        <w:rPr>
          <w:rFonts w:cs="Arial"/>
          <w:szCs w:val="23"/>
        </w:rPr>
        <w:t xml:space="preserve">For more information, go to </w:t>
      </w:r>
      <w:r w:rsidR="0046596B" w:rsidRPr="0046596B">
        <w:rPr>
          <w:rStyle w:val="Hyperlink"/>
          <w:szCs w:val="23"/>
        </w:rPr>
        <w:t>https://www.ivytech.edu/enrollmentcenter/</w:t>
      </w:r>
    </w:p>
    <w:p w14:paraId="047B0E81" w14:textId="77777777" w:rsidR="001E47C3" w:rsidRDefault="001E47C3" w:rsidP="00777E21">
      <w:pPr>
        <w:pStyle w:val="Heading2"/>
      </w:pPr>
    </w:p>
    <w:p w14:paraId="5997A3E4" w14:textId="5CA6C25B" w:rsidR="00A672C4" w:rsidRPr="008B271C" w:rsidRDefault="00A672C4" w:rsidP="008B271C">
      <w:pPr>
        <w:spacing w:after="0"/>
      </w:pPr>
      <w:bookmarkStart w:id="15" w:name="_Toc11848889"/>
      <w:r w:rsidRPr="008B271C">
        <w:rPr>
          <w:b/>
        </w:rPr>
        <w:t>Advising</w:t>
      </w:r>
      <w:bookmarkEnd w:id="15"/>
      <w:r w:rsidRPr="008B271C">
        <w:rPr>
          <w:b/>
        </w:rPr>
        <w:t xml:space="preserve"> </w:t>
      </w:r>
    </w:p>
    <w:p w14:paraId="297756F1" w14:textId="3B163B7B" w:rsidR="00A672C4" w:rsidRPr="0027276A" w:rsidRDefault="00A672C4">
      <w:pPr>
        <w:autoSpaceDE w:val="0"/>
        <w:autoSpaceDN w:val="0"/>
        <w:adjustRightInd w:val="0"/>
        <w:spacing w:after="0" w:line="240" w:lineRule="auto"/>
        <w:rPr>
          <w:rFonts w:cs="Arial"/>
          <w:szCs w:val="23"/>
        </w:rPr>
      </w:pPr>
      <w:r w:rsidRPr="000262F3">
        <w:rPr>
          <w:rFonts w:cs="Arial"/>
          <w:szCs w:val="23"/>
        </w:rPr>
        <w:t>Ivy Tech Community College uses a</w:t>
      </w:r>
      <w:r w:rsidR="00A03C95">
        <w:rPr>
          <w:rFonts w:cs="Arial"/>
          <w:szCs w:val="23"/>
        </w:rPr>
        <w:t>n</w:t>
      </w:r>
      <w:r w:rsidRPr="000262F3">
        <w:rPr>
          <w:rFonts w:cs="Arial"/>
          <w:szCs w:val="23"/>
        </w:rPr>
        <w:t xml:space="preserve"> </w:t>
      </w:r>
      <w:r w:rsidR="0046596B">
        <w:rPr>
          <w:rFonts w:cs="Arial"/>
          <w:szCs w:val="23"/>
        </w:rPr>
        <w:t>Academic/F</w:t>
      </w:r>
      <w:r w:rsidRPr="000262F3">
        <w:rPr>
          <w:rFonts w:cs="Arial"/>
          <w:szCs w:val="23"/>
        </w:rPr>
        <w:t>aculty advisor system. On admission, each degree</w:t>
      </w:r>
      <w:r w:rsidR="00362826">
        <w:rPr>
          <w:rFonts w:cs="Arial"/>
          <w:szCs w:val="23"/>
        </w:rPr>
        <w:t xml:space="preserve">-seeking </w:t>
      </w:r>
      <w:r w:rsidRPr="000262F3">
        <w:rPr>
          <w:rFonts w:cs="Arial"/>
          <w:szCs w:val="23"/>
        </w:rPr>
        <w:t xml:space="preserve">student is assigned </w:t>
      </w:r>
      <w:r w:rsidR="0046596B">
        <w:rPr>
          <w:rFonts w:cs="Arial"/>
          <w:szCs w:val="23"/>
        </w:rPr>
        <w:t>both an Academic and a Faculty P</w:t>
      </w:r>
      <w:r w:rsidRPr="000262F3">
        <w:rPr>
          <w:rFonts w:cs="Arial"/>
          <w:szCs w:val="23"/>
        </w:rPr>
        <w:t>rogram advisor whose purpose</w:t>
      </w:r>
      <w:r w:rsidR="0046596B">
        <w:rPr>
          <w:rFonts w:cs="Arial"/>
          <w:szCs w:val="23"/>
        </w:rPr>
        <w:t>s</w:t>
      </w:r>
      <w:r w:rsidRPr="000262F3">
        <w:rPr>
          <w:rFonts w:cs="Arial"/>
          <w:szCs w:val="23"/>
        </w:rPr>
        <w:t xml:space="preserve"> </w:t>
      </w:r>
      <w:r w:rsidR="0046596B">
        <w:rPr>
          <w:rFonts w:cs="Arial"/>
          <w:szCs w:val="23"/>
        </w:rPr>
        <w:t xml:space="preserve">are </w:t>
      </w:r>
      <w:r w:rsidRPr="000262F3">
        <w:rPr>
          <w:rFonts w:cs="Arial"/>
          <w:szCs w:val="23"/>
        </w:rPr>
        <w:t xml:space="preserve">to: </w:t>
      </w:r>
    </w:p>
    <w:p w14:paraId="624F31B7" w14:textId="77777777" w:rsidR="00A672C4" w:rsidRPr="0027276A" w:rsidRDefault="00A672C4" w:rsidP="008503EC">
      <w:pPr>
        <w:pStyle w:val="ListParagraph"/>
        <w:numPr>
          <w:ilvl w:val="0"/>
          <w:numId w:val="1"/>
        </w:numPr>
        <w:autoSpaceDE w:val="0"/>
        <w:autoSpaceDN w:val="0"/>
        <w:adjustRightInd w:val="0"/>
        <w:spacing w:after="0" w:line="240" w:lineRule="auto"/>
        <w:rPr>
          <w:rFonts w:cs="Arial"/>
          <w:szCs w:val="23"/>
        </w:rPr>
      </w:pPr>
      <w:r w:rsidRPr="0027276A">
        <w:rPr>
          <w:rFonts w:cs="Arial"/>
          <w:szCs w:val="23"/>
        </w:rPr>
        <w:t xml:space="preserve">Assist the student in course selection and program planning. </w:t>
      </w:r>
    </w:p>
    <w:p w14:paraId="13333557" w14:textId="77777777" w:rsidR="00A672C4" w:rsidRPr="0027276A" w:rsidRDefault="00A672C4" w:rsidP="008503EC">
      <w:pPr>
        <w:pStyle w:val="ListParagraph"/>
        <w:numPr>
          <w:ilvl w:val="0"/>
          <w:numId w:val="1"/>
        </w:numPr>
        <w:autoSpaceDE w:val="0"/>
        <w:autoSpaceDN w:val="0"/>
        <w:adjustRightInd w:val="0"/>
        <w:spacing w:after="0" w:line="240" w:lineRule="auto"/>
        <w:rPr>
          <w:rFonts w:cs="Arial"/>
          <w:szCs w:val="23"/>
        </w:rPr>
      </w:pPr>
      <w:r w:rsidRPr="0027276A">
        <w:rPr>
          <w:rFonts w:cs="Arial"/>
          <w:szCs w:val="23"/>
        </w:rPr>
        <w:t xml:space="preserve">Guide the student in meeting the requirements for graduation as prescribed by the College. </w:t>
      </w:r>
    </w:p>
    <w:p w14:paraId="2E9207C0" w14:textId="77777777" w:rsidR="00A672C4" w:rsidRPr="0027276A" w:rsidRDefault="00A672C4" w:rsidP="008503EC">
      <w:pPr>
        <w:pStyle w:val="ListParagraph"/>
        <w:numPr>
          <w:ilvl w:val="0"/>
          <w:numId w:val="1"/>
        </w:numPr>
        <w:autoSpaceDE w:val="0"/>
        <w:autoSpaceDN w:val="0"/>
        <w:adjustRightInd w:val="0"/>
        <w:spacing w:after="0" w:line="240" w:lineRule="auto"/>
        <w:rPr>
          <w:rFonts w:cs="Arial"/>
          <w:szCs w:val="23"/>
        </w:rPr>
      </w:pPr>
      <w:r w:rsidRPr="0027276A">
        <w:rPr>
          <w:rFonts w:cs="Arial"/>
          <w:szCs w:val="23"/>
        </w:rPr>
        <w:t xml:space="preserve">Ensure that appropriate technical and general education courses are included in the chosen course of study. </w:t>
      </w:r>
    </w:p>
    <w:p w14:paraId="33400C9E" w14:textId="53EDE1B8" w:rsidR="00E819BE" w:rsidRDefault="00A672C4" w:rsidP="00E819BE">
      <w:pPr>
        <w:pStyle w:val="ListParagraph"/>
        <w:numPr>
          <w:ilvl w:val="0"/>
          <w:numId w:val="1"/>
        </w:numPr>
        <w:autoSpaceDE w:val="0"/>
        <w:autoSpaceDN w:val="0"/>
        <w:adjustRightInd w:val="0"/>
        <w:spacing w:after="0" w:line="240" w:lineRule="auto"/>
        <w:rPr>
          <w:rFonts w:cs="Arial"/>
          <w:szCs w:val="23"/>
        </w:rPr>
      </w:pPr>
      <w:r w:rsidRPr="0027276A">
        <w:rPr>
          <w:rFonts w:cs="Arial"/>
          <w:szCs w:val="23"/>
        </w:rPr>
        <w:t>Students may meet with their advisor</w:t>
      </w:r>
      <w:r w:rsidR="0046596B">
        <w:rPr>
          <w:rFonts w:cs="Arial"/>
          <w:szCs w:val="23"/>
        </w:rPr>
        <w:t>s</w:t>
      </w:r>
      <w:r w:rsidRPr="0027276A">
        <w:rPr>
          <w:rFonts w:cs="Arial"/>
          <w:szCs w:val="23"/>
        </w:rPr>
        <w:t xml:space="preserve"> during a designated registration session as </w:t>
      </w:r>
      <w:r w:rsidR="00FD3314">
        <w:rPr>
          <w:rFonts w:cs="Arial"/>
          <w:szCs w:val="23"/>
        </w:rPr>
        <w:t xml:space="preserve">or as </w:t>
      </w:r>
      <w:r w:rsidRPr="000262F3">
        <w:rPr>
          <w:rFonts w:cs="Arial"/>
          <w:szCs w:val="23"/>
        </w:rPr>
        <w:t xml:space="preserve">needed during each </w:t>
      </w:r>
      <w:r w:rsidR="00043B92">
        <w:rPr>
          <w:rFonts w:cs="Arial"/>
          <w:szCs w:val="23"/>
        </w:rPr>
        <w:t>term</w:t>
      </w:r>
      <w:r w:rsidRPr="000262F3">
        <w:rPr>
          <w:rFonts w:cs="Arial"/>
          <w:szCs w:val="23"/>
        </w:rPr>
        <w:t xml:space="preserve">. </w:t>
      </w:r>
    </w:p>
    <w:p w14:paraId="3B30E842" w14:textId="77777777" w:rsidR="00E819BE" w:rsidRDefault="00E819BE" w:rsidP="00E819BE">
      <w:pPr>
        <w:autoSpaceDE w:val="0"/>
        <w:autoSpaceDN w:val="0"/>
        <w:adjustRightInd w:val="0"/>
        <w:spacing w:after="0" w:line="240" w:lineRule="auto"/>
        <w:rPr>
          <w:rFonts w:cs="Arial"/>
          <w:szCs w:val="23"/>
        </w:rPr>
      </w:pPr>
      <w:r>
        <w:rPr>
          <w:rFonts w:cs="Arial"/>
          <w:szCs w:val="23"/>
        </w:rPr>
        <w:t xml:space="preserve">For more information, go to </w:t>
      </w:r>
      <w:hyperlink r:id="rId16" w:history="1">
        <w:r w:rsidRPr="00982856">
          <w:rPr>
            <w:rStyle w:val="Hyperlink"/>
            <w:rFonts w:cs="Arial"/>
            <w:szCs w:val="23"/>
          </w:rPr>
          <w:t>https://www.ivytech.edu/advising/</w:t>
        </w:r>
      </w:hyperlink>
      <w:r>
        <w:rPr>
          <w:rFonts w:cs="Arial"/>
          <w:szCs w:val="23"/>
        </w:rPr>
        <w:t xml:space="preserve">. </w:t>
      </w:r>
    </w:p>
    <w:p w14:paraId="5E4B042A" w14:textId="77777777" w:rsidR="00E819BE" w:rsidRPr="00E819BE" w:rsidRDefault="00E819BE" w:rsidP="00E819BE">
      <w:pPr>
        <w:autoSpaceDE w:val="0"/>
        <w:autoSpaceDN w:val="0"/>
        <w:adjustRightInd w:val="0"/>
        <w:spacing w:after="0" w:line="240" w:lineRule="auto"/>
        <w:rPr>
          <w:rFonts w:cs="Arial"/>
          <w:szCs w:val="23"/>
        </w:rPr>
      </w:pPr>
      <w:r>
        <w:rPr>
          <w:rFonts w:cs="Arial"/>
          <w:szCs w:val="23"/>
        </w:rPr>
        <w:t xml:space="preserve">    </w:t>
      </w:r>
    </w:p>
    <w:p w14:paraId="7EEBB770" w14:textId="77777777" w:rsidR="00A672C4" w:rsidRPr="000B45BF" w:rsidRDefault="00A672C4" w:rsidP="008B271C">
      <w:pPr>
        <w:spacing w:after="0"/>
      </w:pPr>
      <w:bookmarkStart w:id="16" w:name="_Toc11848890"/>
      <w:r w:rsidRPr="008B271C">
        <w:rPr>
          <w:b/>
        </w:rPr>
        <w:t>Health</w:t>
      </w:r>
      <w:r w:rsidRPr="000B45BF">
        <w:t xml:space="preserve"> </w:t>
      </w:r>
      <w:r w:rsidRPr="008B271C">
        <w:rPr>
          <w:b/>
        </w:rPr>
        <w:t>Services</w:t>
      </w:r>
      <w:bookmarkEnd w:id="16"/>
      <w:r w:rsidRPr="000B45BF">
        <w:t xml:space="preserve"> </w:t>
      </w:r>
    </w:p>
    <w:p w14:paraId="33E95161" w14:textId="77777777" w:rsidR="00A672C4" w:rsidRPr="0027276A" w:rsidRDefault="00A672C4">
      <w:pPr>
        <w:autoSpaceDE w:val="0"/>
        <w:autoSpaceDN w:val="0"/>
        <w:adjustRightInd w:val="0"/>
        <w:spacing w:after="0" w:line="240" w:lineRule="auto"/>
        <w:rPr>
          <w:rFonts w:cs="Arial"/>
          <w:szCs w:val="23"/>
        </w:rPr>
      </w:pPr>
      <w:r w:rsidRPr="0027276A">
        <w:rPr>
          <w:rFonts w:cs="Arial"/>
          <w:szCs w:val="23"/>
        </w:rPr>
        <w:t xml:space="preserve">For students registered in credit courses, the College provides accident insurance in a designated amount for injuries sustained while participating in College-sponsored activities. The activity must take place on College premises or on any premises designated by the College. Students are also covered while traveling to and from College-sponsored activities as a member of a group under College supervision. It is the student’s responsibility to report injuries or accidents occurring on campus promptly to the instructor or to the Office of Student Affairs so that proper medical treatment may be administered. If the College officials deem necessary, emergency medical services may be requested. If a student has a seizure or black out while on campus emergency medical services will be notified. Ivy Tech Community College does not provide on-campus medical </w:t>
      </w:r>
      <w:r w:rsidRPr="0027276A">
        <w:rPr>
          <w:rFonts w:cs="Arial"/>
          <w:szCs w:val="23"/>
        </w:rPr>
        <w:lastRenderedPageBreak/>
        <w:t xml:space="preserve">or mental health services. Medical and mental health services are available at local hospitals and clinics. </w:t>
      </w:r>
    </w:p>
    <w:p w14:paraId="45D92490" w14:textId="77777777" w:rsidR="006245FD" w:rsidRPr="006245FD" w:rsidRDefault="006245FD" w:rsidP="006245FD">
      <w:pPr>
        <w:pStyle w:val="Heading2"/>
        <w:rPr>
          <w:rFonts w:cstheme="minorHAnsi"/>
          <w:sz w:val="23"/>
          <w:szCs w:val="23"/>
        </w:rPr>
      </w:pPr>
      <w:bookmarkStart w:id="17" w:name="_Toc128562032"/>
      <w:r w:rsidRPr="006245FD">
        <w:rPr>
          <w:rFonts w:cstheme="minorHAnsi"/>
          <w:sz w:val="23"/>
          <w:szCs w:val="23"/>
        </w:rPr>
        <w:t>Ivy + Career Link</w:t>
      </w:r>
      <w:bookmarkEnd w:id="17"/>
      <w:r w:rsidRPr="006245FD">
        <w:rPr>
          <w:rFonts w:cstheme="minorHAnsi"/>
          <w:sz w:val="23"/>
          <w:szCs w:val="23"/>
        </w:rPr>
        <w:t xml:space="preserve"> </w:t>
      </w:r>
    </w:p>
    <w:p w14:paraId="365C793C" w14:textId="77777777" w:rsidR="006245FD" w:rsidRPr="006245FD" w:rsidRDefault="006245FD" w:rsidP="006245FD">
      <w:pPr>
        <w:spacing w:after="0" w:line="240" w:lineRule="auto"/>
        <w:rPr>
          <w:rFonts w:cstheme="minorHAnsi"/>
          <w:szCs w:val="23"/>
        </w:rPr>
      </w:pPr>
      <w:r w:rsidRPr="006245FD">
        <w:rPr>
          <w:rFonts w:cstheme="minorHAnsi"/>
          <w:szCs w:val="23"/>
        </w:rPr>
        <w:t xml:space="preserve">Ivy+ Career Link is available to help you in a number of ways: </w:t>
      </w:r>
    </w:p>
    <w:p w14:paraId="14A3D33C" w14:textId="77777777" w:rsidR="006245FD" w:rsidRPr="006245FD" w:rsidRDefault="006245FD" w:rsidP="005E333D">
      <w:pPr>
        <w:numPr>
          <w:ilvl w:val="0"/>
          <w:numId w:val="36"/>
        </w:numPr>
        <w:spacing w:after="0" w:line="360" w:lineRule="atLeast"/>
        <w:ind w:left="778"/>
        <w:rPr>
          <w:rFonts w:eastAsia="Times New Roman" w:cstheme="minorHAnsi"/>
          <w:color w:val="333333"/>
          <w:szCs w:val="23"/>
        </w:rPr>
      </w:pPr>
      <w:r w:rsidRPr="006245FD">
        <w:rPr>
          <w:rFonts w:eastAsia="Times New Roman" w:cstheme="minorHAnsi"/>
          <w:bCs/>
          <w:color w:val="333333"/>
          <w:szCs w:val="23"/>
        </w:rPr>
        <w:t>Individual coaching</w:t>
      </w:r>
      <w:r w:rsidRPr="006245FD">
        <w:rPr>
          <w:rFonts w:eastAsia="Times New Roman" w:cstheme="minorHAnsi"/>
          <w:color w:val="333333"/>
          <w:szCs w:val="23"/>
        </w:rPr>
        <w:t> to develop their interests, strengths, and career objectives.</w:t>
      </w:r>
    </w:p>
    <w:p w14:paraId="6BEB4F81" w14:textId="77777777" w:rsidR="006245FD" w:rsidRPr="006245FD" w:rsidRDefault="006245FD" w:rsidP="005E333D">
      <w:pPr>
        <w:numPr>
          <w:ilvl w:val="0"/>
          <w:numId w:val="36"/>
        </w:numPr>
        <w:spacing w:after="0" w:line="360" w:lineRule="atLeast"/>
        <w:ind w:left="778"/>
        <w:rPr>
          <w:rFonts w:eastAsia="Times New Roman" w:cstheme="minorHAnsi"/>
          <w:color w:val="333333"/>
          <w:szCs w:val="23"/>
        </w:rPr>
      </w:pPr>
      <w:r w:rsidRPr="006245FD">
        <w:rPr>
          <w:rFonts w:eastAsia="Times New Roman" w:cstheme="minorHAnsi"/>
          <w:bCs/>
          <w:color w:val="333333"/>
          <w:szCs w:val="23"/>
        </w:rPr>
        <w:t>Tools to explore today’s careers</w:t>
      </w:r>
      <w:r w:rsidRPr="006245FD">
        <w:rPr>
          <w:rFonts w:eastAsia="Times New Roman" w:cstheme="minorHAnsi"/>
          <w:color w:val="333333"/>
          <w:szCs w:val="23"/>
        </w:rPr>
        <w:t> that provide meaningful insight into the labor market.</w:t>
      </w:r>
    </w:p>
    <w:p w14:paraId="3D55F63C" w14:textId="77777777" w:rsidR="006245FD" w:rsidRPr="006245FD" w:rsidRDefault="006245FD" w:rsidP="005E333D">
      <w:pPr>
        <w:numPr>
          <w:ilvl w:val="0"/>
          <w:numId w:val="36"/>
        </w:numPr>
        <w:spacing w:after="0" w:line="360" w:lineRule="atLeast"/>
        <w:ind w:left="778"/>
        <w:rPr>
          <w:rFonts w:eastAsia="Times New Roman" w:cstheme="minorHAnsi"/>
          <w:color w:val="333333"/>
          <w:szCs w:val="23"/>
        </w:rPr>
      </w:pPr>
      <w:r w:rsidRPr="006245FD">
        <w:rPr>
          <w:rFonts w:eastAsia="Times New Roman" w:cstheme="minorHAnsi"/>
          <w:bCs/>
          <w:color w:val="333333"/>
          <w:szCs w:val="23"/>
        </w:rPr>
        <w:t>Resources to develop employability skills</w:t>
      </w:r>
      <w:r w:rsidRPr="006245FD">
        <w:rPr>
          <w:rFonts w:eastAsia="Times New Roman" w:cstheme="minorHAnsi"/>
          <w:color w:val="333333"/>
          <w:szCs w:val="23"/>
        </w:rPr>
        <w:t> needed to become career ready in today’s global workforce.</w:t>
      </w:r>
    </w:p>
    <w:p w14:paraId="25D424B4" w14:textId="77777777" w:rsidR="006245FD" w:rsidRPr="006245FD" w:rsidRDefault="006245FD" w:rsidP="005E333D">
      <w:pPr>
        <w:numPr>
          <w:ilvl w:val="0"/>
          <w:numId w:val="36"/>
        </w:numPr>
        <w:spacing w:after="0" w:line="360" w:lineRule="atLeast"/>
        <w:ind w:left="778"/>
        <w:rPr>
          <w:rFonts w:eastAsia="Times New Roman" w:cstheme="minorHAnsi"/>
          <w:color w:val="333333"/>
          <w:szCs w:val="23"/>
        </w:rPr>
      </w:pPr>
      <w:r w:rsidRPr="006245FD">
        <w:rPr>
          <w:rFonts w:eastAsia="Times New Roman" w:cstheme="minorHAnsi"/>
          <w:bCs/>
          <w:color w:val="333333"/>
          <w:szCs w:val="23"/>
        </w:rPr>
        <w:t>Support in securing career experiences</w:t>
      </w:r>
      <w:r w:rsidRPr="006245FD">
        <w:rPr>
          <w:rFonts w:eastAsia="Times New Roman" w:cstheme="minorHAnsi"/>
          <w:color w:val="333333"/>
          <w:szCs w:val="23"/>
        </w:rPr>
        <w:t> in and out of the classroom.</w:t>
      </w:r>
    </w:p>
    <w:p w14:paraId="5690DD1D" w14:textId="77777777" w:rsidR="006245FD" w:rsidRPr="006245FD" w:rsidRDefault="006245FD" w:rsidP="005E333D">
      <w:pPr>
        <w:numPr>
          <w:ilvl w:val="0"/>
          <w:numId w:val="36"/>
        </w:numPr>
        <w:spacing w:after="0" w:line="360" w:lineRule="atLeast"/>
        <w:ind w:left="778"/>
        <w:rPr>
          <w:rFonts w:eastAsia="Times New Roman" w:cstheme="minorHAnsi"/>
          <w:color w:val="333333"/>
          <w:szCs w:val="23"/>
        </w:rPr>
      </w:pPr>
      <w:r w:rsidRPr="006245FD">
        <w:rPr>
          <w:rFonts w:eastAsia="Times New Roman" w:cstheme="minorHAnsi"/>
          <w:bCs/>
          <w:color w:val="333333"/>
          <w:szCs w:val="23"/>
        </w:rPr>
        <w:t>Employers and career opportunities</w:t>
      </w:r>
      <w:r w:rsidRPr="006245FD">
        <w:rPr>
          <w:rFonts w:eastAsia="Times New Roman" w:cstheme="minorHAnsi"/>
          <w:color w:val="333333"/>
          <w:szCs w:val="23"/>
        </w:rPr>
        <w:t> in fields of interest.</w:t>
      </w:r>
    </w:p>
    <w:p w14:paraId="0E7F8591" w14:textId="77777777" w:rsidR="006245FD" w:rsidRPr="006245FD" w:rsidRDefault="006245FD" w:rsidP="006245FD">
      <w:pPr>
        <w:pBdr>
          <w:top w:val="nil"/>
          <w:left w:val="nil"/>
          <w:bottom w:val="nil"/>
          <w:right w:val="nil"/>
          <w:between w:val="nil"/>
        </w:pBdr>
        <w:spacing w:after="0" w:line="240" w:lineRule="auto"/>
        <w:ind w:left="780"/>
        <w:rPr>
          <w:rFonts w:cstheme="minorHAnsi"/>
          <w:strike/>
          <w:color w:val="000000"/>
          <w:szCs w:val="23"/>
        </w:rPr>
      </w:pPr>
    </w:p>
    <w:p w14:paraId="4D33D1F5" w14:textId="77777777" w:rsidR="006245FD" w:rsidRDefault="006245FD" w:rsidP="006245FD">
      <w:pPr>
        <w:spacing w:after="0" w:line="240" w:lineRule="auto"/>
        <w:rPr>
          <w:rFonts w:cstheme="minorHAnsi"/>
          <w:szCs w:val="23"/>
        </w:rPr>
      </w:pPr>
      <w:r w:rsidRPr="006245FD">
        <w:rPr>
          <w:rFonts w:cstheme="minorHAnsi"/>
          <w:szCs w:val="23"/>
        </w:rPr>
        <w:t xml:space="preserve">For more information, go to </w:t>
      </w:r>
      <w:hyperlink r:id="rId17">
        <w:r w:rsidRPr="006245FD">
          <w:rPr>
            <w:rFonts w:cstheme="minorHAnsi"/>
            <w:color w:val="0563C1"/>
            <w:szCs w:val="23"/>
            <w:u w:val="single"/>
          </w:rPr>
          <w:t>https://www.ivytech.edu/career-development/</w:t>
        </w:r>
      </w:hyperlink>
    </w:p>
    <w:p w14:paraId="0CD77E94" w14:textId="77777777" w:rsidR="006245FD" w:rsidRPr="006245FD" w:rsidRDefault="006245FD" w:rsidP="006245FD">
      <w:pPr>
        <w:spacing w:after="0" w:line="240" w:lineRule="auto"/>
        <w:rPr>
          <w:rFonts w:cstheme="minorHAnsi"/>
          <w:szCs w:val="23"/>
        </w:rPr>
      </w:pPr>
    </w:p>
    <w:p w14:paraId="7588ECFA" w14:textId="0984E127" w:rsidR="007D4A17" w:rsidRPr="006245FD" w:rsidRDefault="007D4A17" w:rsidP="008B271C">
      <w:pPr>
        <w:spacing w:after="0"/>
        <w:rPr>
          <w:rFonts w:cstheme="minorHAnsi"/>
          <w:b/>
          <w:sz w:val="22"/>
        </w:rPr>
      </w:pPr>
      <w:r w:rsidRPr="006245FD">
        <w:rPr>
          <w:rFonts w:cstheme="minorHAnsi"/>
          <w:b/>
          <w:sz w:val="22"/>
        </w:rPr>
        <w:t>Housing</w:t>
      </w:r>
    </w:p>
    <w:p w14:paraId="20F820D1" w14:textId="77777777" w:rsidR="00A672C4" w:rsidRPr="0027276A" w:rsidRDefault="00A672C4">
      <w:pPr>
        <w:autoSpaceDE w:val="0"/>
        <w:autoSpaceDN w:val="0"/>
        <w:adjustRightInd w:val="0"/>
        <w:spacing w:after="0" w:line="240" w:lineRule="auto"/>
        <w:rPr>
          <w:rFonts w:cs="Arial"/>
          <w:szCs w:val="23"/>
        </w:rPr>
      </w:pPr>
      <w:r w:rsidRPr="000262F3">
        <w:rPr>
          <w:rFonts w:cs="Arial"/>
          <w:szCs w:val="23"/>
        </w:rPr>
        <w:t>Ivy Tech Community College is a commuter college and does not operate residence halls. However, the Office of Student Affairs may be able to respond to questions concerning housing in the community. Ivy Tech accepts no responsibility for locating, approving, or supervising local student housin</w:t>
      </w:r>
      <w:r w:rsidRPr="0027276A">
        <w:rPr>
          <w:rFonts w:cs="Arial"/>
          <w:szCs w:val="23"/>
        </w:rPr>
        <w:t xml:space="preserve">g. </w:t>
      </w:r>
    </w:p>
    <w:p w14:paraId="6A0FBE47" w14:textId="77777777" w:rsidR="003D2E7F" w:rsidRPr="0027276A" w:rsidRDefault="003D2E7F" w:rsidP="00A672C4">
      <w:pPr>
        <w:autoSpaceDE w:val="0"/>
        <w:autoSpaceDN w:val="0"/>
        <w:adjustRightInd w:val="0"/>
        <w:spacing w:after="0" w:line="240" w:lineRule="auto"/>
        <w:rPr>
          <w:rFonts w:cs="Arial"/>
          <w:szCs w:val="23"/>
        </w:rPr>
      </w:pPr>
    </w:p>
    <w:p w14:paraId="79038727" w14:textId="77777777" w:rsidR="00A672C4" w:rsidRPr="00471CEC" w:rsidRDefault="00A672C4" w:rsidP="008B271C">
      <w:pPr>
        <w:spacing w:after="0"/>
      </w:pPr>
      <w:bookmarkStart w:id="18" w:name="_Toc11848892"/>
      <w:r w:rsidRPr="00471CEC">
        <w:rPr>
          <w:b/>
        </w:rPr>
        <w:t>Transportation</w:t>
      </w:r>
      <w:bookmarkEnd w:id="18"/>
      <w:r w:rsidRPr="00471CEC">
        <w:rPr>
          <w:b/>
        </w:rPr>
        <w:t xml:space="preserve"> </w:t>
      </w:r>
    </w:p>
    <w:p w14:paraId="31EC2002" w14:textId="55DB5E86" w:rsidR="00471CEC" w:rsidRPr="002F28CE" w:rsidRDefault="00471CEC" w:rsidP="005E333D">
      <w:pPr>
        <w:numPr>
          <w:ilvl w:val="1"/>
          <w:numId w:val="34"/>
        </w:numPr>
        <w:pBdr>
          <w:top w:val="nil"/>
          <w:left w:val="nil"/>
          <w:bottom w:val="nil"/>
          <w:right w:val="nil"/>
          <w:between w:val="nil"/>
        </w:pBdr>
        <w:spacing w:after="0" w:line="240" w:lineRule="auto"/>
        <w:ind w:left="720"/>
        <w:rPr>
          <w:rFonts w:ascii="Calibri" w:eastAsia="Calibri" w:hAnsi="Calibri" w:cs="Calibri"/>
          <w:color w:val="1F497D"/>
          <w:szCs w:val="23"/>
        </w:rPr>
      </w:pPr>
      <w:r w:rsidRPr="002F28CE">
        <w:rPr>
          <w:rFonts w:ascii="Calibri" w:eastAsia="Calibri" w:hAnsi="Calibri" w:cs="Calibri"/>
          <w:color w:val="000000"/>
          <w:szCs w:val="23"/>
        </w:rPr>
        <w:t xml:space="preserve">All necessary transportation to clinical experience is the student’s responsibility and is not provided by the school. Students are expected to comply with parking designations. Handicapped parking spaces and visitor areas are reserved for those purposes, and vehicles improperly parked in those areas may be ticketed or towed at the owner’s expense. </w:t>
      </w:r>
      <w:r w:rsidRPr="002F28CE">
        <w:rPr>
          <w:rFonts w:ascii="Calibri" w:eastAsia="Calibri" w:hAnsi="Calibri" w:cs="Calibri"/>
          <w:color w:val="1F497D"/>
          <w:szCs w:val="23"/>
        </w:rPr>
        <w:t xml:space="preserve">The College does not guarantee transportation to, from or during any clinical experience. </w:t>
      </w:r>
    </w:p>
    <w:p w14:paraId="4A94C537" w14:textId="77777777" w:rsidR="00471CEC" w:rsidRPr="002F28CE" w:rsidRDefault="00471CEC" w:rsidP="005E333D">
      <w:pPr>
        <w:numPr>
          <w:ilvl w:val="1"/>
          <w:numId w:val="34"/>
        </w:numPr>
        <w:pBdr>
          <w:top w:val="nil"/>
          <w:left w:val="nil"/>
          <w:bottom w:val="nil"/>
          <w:right w:val="nil"/>
          <w:between w:val="nil"/>
        </w:pBdr>
        <w:spacing w:after="0" w:line="240" w:lineRule="auto"/>
        <w:ind w:left="720"/>
        <w:rPr>
          <w:rFonts w:ascii="Calibri" w:eastAsia="Calibri" w:hAnsi="Calibri" w:cs="Calibri"/>
          <w:szCs w:val="23"/>
        </w:rPr>
      </w:pPr>
      <w:r w:rsidRPr="002F28CE">
        <w:rPr>
          <w:rFonts w:ascii="Calibri" w:eastAsia="Calibri" w:hAnsi="Calibri" w:cs="Calibri"/>
          <w:szCs w:val="23"/>
        </w:rPr>
        <w:t>The College is not responsible for injury or loss resulting from transportation to, from, or during any clinical experience.</w:t>
      </w:r>
    </w:p>
    <w:p w14:paraId="485EBCAD" w14:textId="5BC6315D" w:rsidR="00471CEC" w:rsidRPr="002F28CE" w:rsidRDefault="00471CEC" w:rsidP="005E333D">
      <w:pPr>
        <w:numPr>
          <w:ilvl w:val="1"/>
          <w:numId w:val="34"/>
        </w:numPr>
        <w:pBdr>
          <w:top w:val="nil"/>
          <w:left w:val="nil"/>
          <w:bottom w:val="nil"/>
          <w:right w:val="nil"/>
          <w:between w:val="nil"/>
        </w:pBdr>
        <w:spacing w:after="0" w:line="240" w:lineRule="auto"/>
        <w:ind w:left="720"/>
        <w:rPr>
          <w:rFonts w:ascii="Calibri" w:eastAsia="Calibri" w:hAnsi="Calibri" w:cs="Calibri"/>
          <w:szCs w:val="23"/>
        </w:rPr>
      </w:pPr>
      <w:r w:rsidRPr="002F28CE">
        <w:rPr>
          <w:rFonts w:ascii="Calibri" w:eastAsia="Calibri" w:hAnsi="Calibri" w:cs="Calibri"/>
          <w:szCs w:val="23"/>
        </w:rPr>
        <w:t>Student assumes all risks in connection with ride-along or transportation to, from, or during any clinical experience.</w:t>
      </w:r>
    </w:p>
    <w:p w14:paraId="75790FB0" w14:textId="61A11A34" w:rsidR="00471CEC" w:rsidRPr="002F28CE" w:rsidRDefault="00471CEC" w:rsidP="005E333D">
      <w:pPr>
        <w:numPr>
          <w:ilvl w:val="1"/>
          <w:numId w:val="34"/>
        </w:numPr>
        <w:pBdr>
          <w:top w:val="nil"/>
          <w:left w:val="nil"/>
          <w:bottom w:val="nil"/>
          <w:right w:val="nil"/>
          <w:between w:val="nil"/>
        </w:pBdr>
        <w:spacing w:after="0" w:line="240" w:lineRule="auto"/>
        <w:ind w:left="720"/>
        <w:rPr>
          <w:rFonts w:ascii="Calibri" w:eastAsia="Calibri" w:hAnsi="Calibri" w:cs="Calibri"/>
          <w:szCs w:val="23"/>
        </w:rPr>
      </w:pPr>
      <w:r w:rsidRPr="002F28CE">
        <w:rPr>
          <w:rFonts w:ascii="Calibri" w:eastAsia="Calibri" w:hAnsi="Calibri" w:cs="Calibri"/>
          <w:szCs w:val="23"/>
        </w:rPr>
        <w:t>The College does not perform nor can it ensure a motor vehicle record check of third</w:t>
      </w:r>
      <w:r>
        <w:rPr>
          <w:rFonts w:ascii="Calibri" w:eastAsia="Calibri" w:hAnsi="Calibri" w:cs="Calibri"/>
          <w:szCs w:val="23"/>
        </w:rPr>
        <w:t>-</w:t>
      </w:r>
      <w:r w:rsidRPr="002F28CE">
        <w:rPr>
          <w:rFonts w:ascii="Calibri" w:eastAsia="Calibri" w:hAnsi="Calibri" w:cs="Calibri"/>
          <w:szCs w:val="23"/>
        </w:rPr>
        <w:t xml:space="preserve">party drivers of clinical affiliates. </w:t>
      </w:r>
    </w:p>
    <w:p w14:paraId="405BC0C8" w14:textId="77777777" w:rsidR="00471CEC" w:rsidRPr="002F28CE" w:rsidRDefault="00471CEC" w:rsidP="005E333D">
      <w:pPr>
        <w:numPr>
          <w:ilvl w:val="1"/>
          <w:numId w:val="34"/>
        </w:numPr>
        <w:pBdr>
          <w:top w:val="nil"/>
          <w:left w:val="nil"/>
          <w:bottom w:val="nil"/>
          <w:right w:val="nil"/>
          <w:between w:val="nil"/>
        </w:pBdr>
        <w:spacing w:after="0" w:line="240" w:lineRule="auto"/>
        <w:ind w:left="720"/>
        <w:rPr>
          <w:rFonts w:ascii="Calibri" w:eastAsia="Calibri" w:hAnsi="Calibri" w:cs="Calibri"/>
          <w:szCs w:val="23"/>
        </w:rPr>
      </w:pPr>
      <w:r w:rsidRPr="002F28CE">
        <w:rPr>
          <w:rFonts w:ascii="Calibri" w:eastAsia="Calibri" w:hAnsi="Calibri" w:cs="Calibri"/>
          <w:szCs w:val="23"/>
        </w:rPr>
        <w:t xml:space="preserve">A student who wants to make a complaint or report driver issues should do promptly by reporting to their instructor. </w:t>
      </w:r>
    </w:p>
    <w:p w14:paraId="1AFF9D96" w14:textId="77777777" w:rsidR="00471CEC" w:rsidRPr="002F28CE" w:rsidRDefault="00471CEC" w:rsidP="005E333D">
      <w:pPr>
        <w:numPr>
          <w:ilvl w:val="2"/>
          <w:numId w:val="34"/>
        </w:numPr>
        <w:pBdr>
          <w:top w:val="nil"/>
          <w:left w:val="nil"/>
          <w:bottom w:val="nil"/>
          <w:right w:val="nil"/>
          <w:between w:val="nil"/>
        </w:pBdr>
        <w:spacing w:after="0" w:line="240" w:lineRule="auto"/>
        <w:ind w:left="1080"/>
        <w:rPr>
          <w:rFonts w:ascii="Calibri" w:eastAsia="Calibri" w:hAnsi="Calibri" w:cs="Calibri"/>
          <w:color w:val="1F497D"/>
          <w:szCs w:val="23"/>
        </w:rPr>
      </w:pPr>
      <w:r w:rsidRPr="002F28CE">
        <w:rPr>
          <w:rFonts w:ascii="Calibri" w:eastAsia="Calibri" w:hAnsi="Calibri" w:cs="Calibri"/>
          <w:szCs w:val="23"/>
        </w:rPr>
        <w:t>The instructor or program leadership should ensure that action is taken (such as reporting to the clinical educator/affiliate contact and assisting the student to identify alternate transportation means), ensuring no retaliation, so that the student can continue the clinical experience.</w:t>
      </w:r>
      <w:r w:rsidRPr="002F28CE">
        <w:rPr>
          <w:rFonts w:ascii="Calibri" w:eastAsia="Calibri" w:hAnsi="Calibri" w:cs="Calibri"/>
          <w:color w:val="1F497D"/>
          <w:szCs w:val="23"/>
        </w:rPr>
        <w:t xml:space="preserve"> </w:t>
      </w:r>
    </w:p>
    <w:p w14:paraId="1090F202" w14:textId="77777777" w:rsidR="003D2E7F" w:rsidRPr="0027276A" w:rsidRDefault="003D2E7F" w:rsidP="002F28CE">
      <w:pPr>
        <w:autoSpaceDE w:val="0"/>
        <w:autoSpaceDN w:val="0"/>
        <w:adjustRightInd w:val="0"/>
        <w:spacing w:after="0" w:line="240" w:lineRule="auto"/>
        <w:ind w:left="720"/>
        <w:rPr>
          <w:rFonts w:cs="Arial"/>
          <w:szCs w:val="23"/>
        </w:rPr>
      </w:pPr>
    </w:p>
    <w:p w14:paraId="23A0F72B" w14:textId="77777777" w:rsidR="00A672C4" w:rsidRPr="008B271C" w:rsidRDefault="00A672C4" w:rsidP="008B271C">
      <w:pPr>
        <w:spacing w:after="0"/>
      </w:pPr>
      <w:bookmarkStart w:id="19" w:name="_Toc11848893"/>
      <w:r w:rsidRPr="008B271C">
        <w:rPr>
          <w:b/>
        </w:rPr>
        <w:t xml:space="preserve">Disability </w:t>
      </w:r>
      <w:r w:rsidR="000262F3" w:rsidRPr="008B271C">
        <w:rPr>
          <w:b/>
        </w:rPr>
        <w:t xml:space="preserve">Support </w:t>
      </w:r>
      <w:r w:rsidRPr="008B271C">
        <w:rPr>
          <w:b/>
        </w:rPr>
        <w:t xml:space="preserve">Services </w:t>
      </w:r>
      <w:r w:rsidR="000262F3" w:rsidRPr="008B271C">
        <w:rPr>
          <w:b/>
        </w:rPr>
        <w:t>(DSS)</w:t>
      </w:r>
      <w:bookmarkEnd w:id="19"/>
      <w:r w:rsidR="00206221" w:rsidRPr="008B271C">
        <w:rPr>
          <w:b/>
        </w:rPr>
        <w:t xml:space="preserve">   </w:t>
      </w:r>
    </w:p>
    <w:p w14:paraId="7136E830" w14:textId="6FDCA7BE" w:rsidR="00A672C4" w:rsidRPr="0027276A" w:rsidRDefault="00A672C4">
      <w:pPr>
        <w:autoSpaceDE w:val="0"/>
        <w:autoSpaceDN w:val="0"/>
        <w:adjustRightInd w:val="0"/>
        <w:spacing w:after="0" w:line="240" w:lineRule="auto"/>
        <w:rPr>
          <w:rFonts w:cs="Arial"/>
          <w:szCs w:val="23"/>
        </w:rPr>
      </w:pPr>
      <w:r w:rsidRPr="000262F3">
        <w:rPr>
          <w:rFonts w:cs="Arial"/>
          <w:szCs w:val="23"/>
        </w:rPr>
        <w:lastRenderedPageBreak/>
        <w:t xml:space="preserve">Students pursuing the </w:t>
      </w:r>
      <w:r w:rsidR="005F23DC">
        <w:rPr>
          <w:rFonts w:cs="Arial"/>
          <w:szCs w:val="23"/>
        </w:rPr>
        <w:t xml:space="preserve">Surgical Technology </w:t>
      </w:r>
      <w:r w:rsidR="00876AF8" w:rsidRPr="0027276A">
        <w:rPr>
          <w:rFonts w:cs="Arial"/>
          <w:szCs w:val="23"/>
        </w:rPr>
        <w:t>Program</w:t>
      </w:r>
      <w:r w:rsidRPr="0027276A">
        <w:rPr>
          <w:rFonts w:cs="Arial"/>
          <w:szCs w:val="23"/>
        </w:rPr>
        <w:t xml:space="preserve"> must be capable of fulfilling the Essential Functions of </w:t>
      </w:r>
      <w:r w:rsidR="005F23DC">
        <w:rPr>
          <w:rFonts w:cs="Arial"/>
          <w:szCs w:val="23"/>
        </w:rPr>
        <w:t xml:space="preserve">Surgical Technology </w:t>
      </w:r>
      <w:r w:rsidRPr="0027276A">
        <w:rPr>
          <w:rFonts w:cs="Arial"/>
          <w:szCs w:val="23"/>
        </w:rPr>
        <w:t xml:space="preserve">Program Students included in the Admission, Progression and Graduation Policies section of this booklet. Reasonable accommodations for persons with disabilities will be made to ensure access to academic programs, services, and employment in accordance with section 504 of the Rehabilitation Act of 1973 and the Americans with Disabilities Act of 1990. College programs and facilities are designed to be accessible to students with disabilities. Each campus has designated parking and special restroom facilities for these students. </w:t>
      </w:r>
      <w:r w:rsidR="000262F3">
        <w:rPr>
          <w:rFonts w:cs="Arial"/>
          <w:szCs w:val="23"/>
        </w:rPr>
        <w:t>DSS</w:t>
      </w:r>
      <w:r w:rsidRPr="0027276A">
        <w:rPr>
          <w:rFonts w:cs="Arial"/>
          <w:szCs w:val="23"/>
        </w:rPr>
        <w:t xml:space="preserve"> will</w:t>
      </w:r>
      <w:r w:rsidR="000262F3">
        <w:rPr>
          <w:rFonts w:cs="Arial"/>
          <w:szCs w:val="23"/>
        </w:rPr>
        <w:t xml:space="preserve"> also</w:t>
      </w:r>
      <w:r w:rsidRPr="000262F3">
        <w:rPr>
          <w:rFonts w:cs="Arial"/>
          <w:szCs w:val="23"/>
        </w:rPr>
        <w:t xml:space="preserve"> aid students with disabilities with career planning, financial aid, and placement. The College staff works with the Department of Vocational Rehabilitation and other service age</w:t>
      </w:r>
      <w:r w:rsidRPr="0027276A">
        <w:rPr>
          <w:rFonts w:cs="Arial"/>
          <w:szCs w:val="23"/>
        </w:rPr>
        <w:t xml:space="preserve">ncies to assist students with disabilities through available local community resources. </w:t>
      </w:r>
    </w:p>
    <w:p w14:paraId="627662C9" w14:textId="77777777" w:rsidR="003D2E7F" w:rsidRPr="0027276A" w:rsidRDefault="003D2E7F" w:rsidP="00A672C4">
      <w:pPr>
        <w:autoSpaceDE w:val="0"/>
        <w:autoSpaceDN w:val="0"/>
        <w:adjustRightInd w:val="0"/>
        <w:spacing w:after="0" w:line="240" w:lineRule="auto"/>
        <w:rPr>
          <w:rFonts w:cs="Arial"/>
          <w:szCs w:val="23"/>
        </w:rPr>
      </w:pPr>
    </w:p>
    <w:p w14:paraId="72B8A1D7" w14:textId="77777777" w:rsidR="00A672C4" w:rsidRPr="0027276A" w:rsidRDefault="00A672C4" w:rsidP="00A672C4">
      <w:pPr>
        <w:autoSpaceDE w:val="0"/>
        <w:autoSpaceDN w:val="0"/>
        <w:adjustRightInd w:val="0"/>
        <w:spacing w:after="0" w:line="240" w:lineRule="auto"/>
        <w:rPr>
          <w:rFonts w:cs="Arial"/>
          <w:szCs w:val="23"/>
        </w:rPr>
      </w:pPr>
      <w:r w:rsidRPr="0027276A">
        <w:rPr>
          <w:rFonts w:cs="Arial"/>
          <w:szCs w:val="23"/>
        </w:rPr>
        <w:t xml:space="preserve">It is the student’s responsibility to contact the campus </w:t>
      </w:r>
      <w:r w:rsidR="000262F3">
        <w:rPr>
          <w:rFonts w:cs="Arial"/>
          <w:szCs w:val="23"/>
        </w:rPr>
        <w:t>DSS</w:t>
      </w:r>
      <w:r w:rsidRPr="000262F3">
        <w:rPr>
          <w:rFonts w:cs="Arial"/>
          <w:szCs w:val="23"/>
        </w:rPr>
        <w:t xml:space="preserve"> representative to request accommodations; any information shared will be kept confidentia</w:t>
      </w:r>
      <w:r w:rsidRPr="0027276A">
        <w:rPr>
          <w:rFonts w:cs="Arial"/>
          <w:szCs w:val="23"/>
        </w:rPr>
        <w:t xml:space="preserve">l unless the student authorizes release and exchange of specified information. Requests for accommodations and documentation of disability must be received one month prior to enrollment for the next academic term. Additional time may be required for some requests. Every effort will be made to provide reasonable accommodations in a timely manner. </w:t>
      </w:r>
    </w:p>
    <w:p w14:paraId="325301E4" w14:textId="77777777" w:rsidR="00A672C4" w:rsidRPr="0027276A" w:rsidRDefault="00A672C4" w:rsidP="00B706E0">
      <w:pPr>
        <w:autoSpaceDE w:val="0"/>
        <w:autoSpaceDN w:val="0"/>
        <w:adjustRightInd w:val="0"/>
        <w:spacing w:after="0" w:line="240" w:lineRule="auto"/>
        <w:rPr>
          <w:rFonts w:cs="Times New Roman"/>
          <w:szCs w:val="23"/>
        </w:rPr>
      </w:pPr>
      <w:r w:rsidRPr="0027276A">
        <w:rPr>
          <w:rFonts w:cs="Arial"/>
          <w:szCs w:val="23"/>
        </w:rPr>
        <w:t xml:space="preserve">Students who request accommodations are expected to participate in an intake interview with </w:t>
      </w:r>
      <w:r w:rsidR="000262F3">
        <w:rPr>
          <w:rFonts w:cs="Arial"/>
          <w:szCs w:val="23"/>
        </w:rPr>
        <w:t>DSS</w:t>
      </w:r>
      <w:r w:rsidRPr="000262F3">
        <w:rPr>
          <w:rFonts w:cs="Arial"/>
          <w:szCs w:val="23"/>
        </w:rPr>
        <w:t xml:space="preserve"> if requesting specific services, academic adjustme</w:t>
      </w:r>
      <w:r w:rsidRPr="0027276A">
        <w:rPr>
          <w:rFonts w:cs="Arial"/>
          <w:szCs w:val="23"/>
        </w:rPr>
        <w:t xml:space="preserve">nts or other accommodations for a disability. Prospective students should schedule an intake interview prior to attempting any part of the admission process if accommodations will be required for the information session, academic assessment, completing forms or scheduling classes. The intake process, including intake interview and documentation on file, should be completed at least </w:t>
      </w:r>
      <w:r w:rsidRPr="0027276A">
        <w:rPr>
          <w:rFonts w:cs="Arial"/>
          <w:b/>
          <w:bCs/>
          <w:szCs w:val="23"/>
        </w:rPr>
        <w:t>one month prior to the need for accommodations</w:t>
      </w:r>
      <w:r w:rsidRPr="0027276A">
        <w:rPr>
          <w:rFonts w:cs="Arial"/>
          <w:szCs w:val="23"/>
        </w:rPr>
        <w:t xml:space="preserve">. Documentation of the disability must be on file with the </w:t>
      </w:r>
      <w:r w:rsidR="000262F3">
        <w:rPr>
          <w:rFonts w:cs="Arial"/>
          <w:szCs w:val="23"/>
        </w:rPr>
        <w:t>DSS</w:t>
      </w:r>
      <w:r w:rsidRPr="000262F3">
        <w:rPr>
          <w:rFonts w:cs="Arial"/>
          <w:szCs w:val="23"/>
        </w:rPr>
        <w:t xml:space="preserve"> office prior to services being provided. Late requests may delay accommodations. In accordance with the above procedure, federal guidelines and respect for individual privacy, no action will be taken without a specific request. </w:t>
      </w:r>
    </w:p>
    <w:p w14:paraId="357C6231" w14:textId="77777777" w:rsidR="00A672C4" w:rsidRPr="00777E21" w:rsidRDefault="00A672C4" w:rsidP="00B706E0">
      <w:pPr>
        <w:autoSpaceDE w:val="0"/>
        <w:autoSpaceDN w:val="0"/>
        <w:adjustRightInd w:val="0"/>
        <w:spacing w:after="0" w:line="240" w:lineRule="auto"/>
        <w:rPr>
          <w:rFonts w:cs="Arial"/>
          <w:sz w:val="14"/>
          <w:szCs w:val="23"/>
        </w:rPr>
      </w:pPr>
    </w:p>
    <w:p w14:paraId="7FCFCDE2" w14:textId="13E2C7BB" w:rsidR="006368BB" w:rsidRDefault="006368BB" w:rsidP="00B706E0">
      <w:pPr>
        <w:spacing w:line="240" w:lineRule="auto"/>
        <w:rPr>
          <w:rFonts w:cs="Arial"/>
          <w:szCs w:val="23"/>
        </w:rPr>
      </w:pPr>
      <w:r w:rsidRPr="006368BB">
        <w:rPr>
          <w:rFonts w:cs="Arial"/>
          <w:szCs w:val="23"/>
        </w:rPr>
        <w:t xml:space="preserve">All students are expected to meet entry requirements. Essential elements of courses and programs and </w:t>
      </w:r>
      <w:r w:rsidR="00C104B3">
        <w:rPr>
          <w:rFonts w:cs="Arial"/>
          <w:szCs w:val="23"/>
        </w:rPr>
        <w:t xml:space="preserve">accreditation </w:t>
      </w:r>
      <w:r w:rsidRPr="006368BB">
        <w:rPr>
          <w:rFonts w:cs="Arial"/>
          <w:szCs w:val="23"/>
        </w:rPr>
        <w:t xml:space="preserve">requirements relevant to a program curriculum cannot be waived, although they may be reasonably accommodated. Please refer to the </w:t>
      </w:r>
      <w:r w:rsidR="00C104B3">
        <w:rPr>
          <w:rFonts w:cs="Arial"/>
          <w:szCs w:val="23"/>
        </w:rPr>
        <w:t>campus</w:t>
      </w:r>
      <w:r w:rsidRPr="006368BB">
        <w:rPr>
          <w:rFonts w:cs="Arial"/>
          <w:szCs w:val="23"/>
        </w:rPr>
        <w:t xml:space="preserve"> contact information at the back of this handbook. </w:t>
      </w:r>
      <w:r w:rsidR="0046596B">
        <w:rPr>
          <w:rFonts w:cs="Arial"/>
          <w:szCs w:val="23"/>
        </w:rPr>
        <w:t xml:space="preserve"> </w:t>
      </w:r>
      <w:r w:rsidRPr="006368BB">
        <w:rPr>
          <w:rFonts w:cs="Arial"/>
          <w:szCs w:val="23"/>
        </w:rPr>
        <w:t>If you will require assistance during an emergency evacuation, notify your</w:t>
      </w:r>
      <w:r w:rsidR="0046596B">
        <w:rPr>
          <w:rFonts w:cs="Arial"/>
          <w:szCs w:val="23"/>
        </w:rPr>
        <w:t xml:space="preserve"> </w:t>
      </w:r>
      <w:r w:rsidRPr="006368BB">
        <w:rPr>
          <w:rFonts w:cs="Arial"/>
          <w:szCs w:val="23"/>
        </w:rPr>
        <w:t>instructor</w:t>
      </w:r>
      <w:r w:rsidR="000262F3">
        <w:rPr>
          <w:rFonts w:cs="Arial"/>
          <w:szCs w:val="23"/>
        </w:rPr>
        <w:t xml:space="preserve"> on the first day of class in order to be prepared for emergencies</w:t>
      </w:r>
      <w:r w:rsidRPr="006368BB">
        <w:rPr>
          <w:rFonts w:cs="Arial"/>
          <w:szCs w:val="23"/>
        </w:rPr>
        <w:t xml:space="preserve">. Look for evacuation procedures posted in your classroom. </w:t>
      </w:r>
    </w:p>
    <w:p w14:paraId="7A1DEFEF" w14:textId="77777777" w:rsidR="001667C3" w:rsidRDefault="00C104B3" w:rsidP="00B706E0">
      <w:pPr>
        <w:spacing w:line="240" w:lineRule="auto"/>
        <w:rPr>
          <w:rFonts w:cs="Arial"/>
          <w:szCs w:val="23"/>
        </w:rPr>
      </w:pPr>
      <w:r w:rsidRPr="006368BB">
        <w:rPr>
          <w:rFonts w:cs="Arial"/>
          <w:szCs w:val="23"/>
        </w:rPr>
        <w:t xml:space="preserve">If you would like more information about the </w:t>
      </w:r>
      <w:r>
        <w:rPr>
          <w:rFonts w:cs="Arial"/>
          <w:szCs w:val="23"/>
        </w:rPr>
        <w:t xml:space="preserve">DSS go to </w:t>
      </w:r>
      <w:hyperlink r:id="rId18" w:history="1">
        <w:r w:rsidRPr="007A737B">
          <w:rPr>
            <w:rStyle w:val="Hyperlink"/>
            <w:rFonts w:cs="Arial"/>
            <w:szCs w:val="23"/>
          </w:rPr>
          <w:t>http://www.ivytech.edu/dss/</w:t>
        </w:r>
      </w:hyperlink>
      <w:r>
        <w:rPr>
          <w:rFonts w:cs="Arial"/>
          <w:szCs w:val="23"/>
        </w:rPr>
        <w:t xml:space="preserve"> or contact your campus disabilities coordinator.</w:t>
      </w:r>
    </w:p>
    <w:p w14:paraId="04BB29C7" w14:textId="77777777" w:rsidR="001667C3" w:rsidRDefault="001667C3" w:rsidP="00B706E0">
      <w:pPr>
        <w:spacing w:line="240" w:lineRule="auto"/>
        <w:rPr>
          <w:rFonts w:cs="Arial"/>
          <w:szCs w:val="23"/>
        </w:rPr>
      </w:pPr>
    </w:p>
    <w:p w14:paraId="1D68BD3E" w14:textId="698A9676" w:rsidR="00C104B3" w:rsidRDefault="00C104B3" w:rsidP="00B706E0">
      <w:pPr>
        <w:spacing w:line="240" w:lineRule="auto"/>
        <w:rPr>
          <w:rFonts w:cs="Arial"/>
          <w:szCs w:val="23"/>
        </w:rPr>
      </w:pPr>
      <w:r>
        <w:rPr>
          <w:rFonts w:cs="Arial"/>
          <w:szCs w:val="23"/>
        </w:rPr>
        <w:t xml:space="preserve">  </w:t>
      </w:r>
    </w:p>
    <w:p w14:paraId="5DC60239" w14:textId="77777777" w:rsidR="00ED5F97" w:rsidRPr="00373A32" w:rsidRDefault="00ED5F97" w:rsidP="00ED5F97">
      <w:pPr>
        <w:pStyle w:val="Style1"/>
      </w:pPr>
      <w:bookmarkStart w:id="20" w:name="_Toc536017396"/>
      <w:bookmarkStart w:id="21" w:name="_Toc58327743"/>
      <w:r w:rsidRPr="00DA33E2">
        <w:lastRenderedPageBreak/>
        <w:t>Financial Information</w:t>
      </w:r>
      <w:bookmarkEnd w:id="20"/>
      <w:bookmarkEnd w:id="21"/>
    </w:p>
    <w:p w14:paraId="10502FC8" w14:textId="77777777" w:rsidR="00ED5F97" w:rsidRDefault="00ED5F97" w:rsidP="00ED5F97">
      <w:pPr>
        <w:spacing w:after="0" w:line="240" w:lineRule="auto"/>
        <w:rPr>
          <w:rStyle w:val="Hyperlink"/>
          <w:rFonts w:cs="Arial"/>
          <w:szCs w:val="23"/>
        </w:rPr>
      </w:pPr>
      <w:hyperlink r:id="rId19" w:history="1">
        <w:r w:rsidRPr="005F56D4">
          <w:rPr>
            <w:rStyle w:val="Hyperlink"/>
            <w:rFonts w:cs="Arial"/>
            <w:szCs w:val="23"/>
          </w:rPr>
          <w:t>http://www.ivytech.edu/financial-aid/contacts.html</w:t>
        </w:r>
      </w:hyperlink>
    </w:p>
    <w:p w14:paraId="6E608A33" w14:textId="77777777" w:rsidR="006245FD" w:rsidRPr="008C7D58" w:rsidRDefault="006245FD" w:rsidP="006245FD">
      <w:pPr>
        <w:pStyle w:val="Heading2"/>
        <w:rPr>
          <w:rFonts w:ascii="Times New Roman" w:hAnsi="Times New Roman" w:cs="Times New Roman"/>
          <w:szCs w:val="24"/>
        </w:rPr>
      </w:pPr>
      <w:bookmarkStart w:id="22" w:name="_Toc128562037"/>
      <w:r w:rsidRPr="008C7D58">
        <w:rPr>
          <w:rFonts w:ascii="Times New Roman" w:hAnsi="Times New Roman" w:cs="Times New Roman"/>
          <w:szCs w:val="24"/>
        </w:rPr>
        <w:t>Tuition and Fees</w:t>
      </w:r>
      <w:bookmarkEnd w:id="22"/>
      <w:r w:rsidRPr="008C7D58">
        <w:rPr>
          <w:rFonts w:ascii="Times New Roman" w:hAnsi="Times New Roman" w:cs="Times New Roman"/>
          <w:szCs w:val="24"/>
        </w:rPr>
        <w:t xml:space="preserve"> </w:t>
      </w:r>
    </w:p>
    <w:p w14:paraId="08A2BF2A" w14:textId="77777777" w:rsidR="006245FD" w:rsidRPr="008C7D58" w:rsidRDefault="006245FD" w:rsidP="006245FD">
      <w:pPr>
        <w:spacing w:after="0" w:line="240" w:lineRule="auto"/>
        <w:rPr>
          <w:rFonts w:ascii="Times New Roman" w:hAnsi="Times New Roman" w:cs="Times New Roman"/>
          <w:sz w:val="24"/>
          <w:szCs w:val="24"/>
        </w:rPr>
      </w:pPr>
      <w:r w:rsidRPr="008C7D58">
        <w:rPr>
          <w:rFonts w:ascii="Times New Roman" w:hAnsi="Times New Roman" w:cs="Times New Roman"/>
          <w:sz w:val="24"/>
          <w:szCs w:val="24"/>
        </w:rPr>
        <w:t>Tuition and fees are set by the State Board of Trustees and are subject to change. Two recent programs have been established to assist students with tuition and textbook costs:</w:t>
      </w:r>
    </w:p>
    <w:p w14:paraId="668C72D1" w14:textId="77777777" w:rsidR="006245FD" w:rsidRPr="008C7D58" w:rsidRDefault="006245FD" w:rsidP="006245FD">
      <w:pPr>
        <w:spacing w:after="0" w:line="240" w:lineRule="auto"/>
        <w:rPr>
          <w:rFonts w:ascii="Times New Roman" w:hAnsi="Times New Roman" w:cs="Times New Roman"/>
          <w:sz w:val="24"/>
          <w:szCs w:val="24"/>
        </w:rPr>
      </w:pPr>
    </w:p>
    <w:p w14:paraId="351D9D7C" w14:textId="77777777" w:rsidR="006245FD" w:rsidRPr="008C7D58" w:rsidRDefault="006245FD" w:rsidP="005E333D">
      <w:pPr>
        <w:pStyle w:val="NormalWeb"/>
        <w:numPr>
          <w:ilvl w:val="0"/>
          <w:numId w:val="37"/>
        </w:numPr>
        <w:spacing w:before="0" w:beforeAutospacing="0" w:after="0" w:afterAutospacing="0"/>
      </w:pPr>
      <w:r w:rsidRPr="008C7D58">
        <w:rPr>
          <w:rStyle w:val="Strong"/>
          <w:color w:val="333333"/>
        </w:rPr>
        <w:t>Ivy+ textbooks</w:t>
      </w:r>
      <w:r w:rsidRPr="008C7D58">
        <w:rPr>
          <w:color w:val="333333"/>
        </w:rPr>
        <w:t xml:space="preserve"> means all required textbooks are one price. </w:t>
      </w:r>
    </w:p>
    <w:p w14:paraId="4C2F648E" w14:textId="77777777" w:rsidR="006245FD" w:rsidRPr="008C7D58" w:rsidRDefault="006245FD" w:rsidP="005E333D">
      <w:pPr>
        <w:pStyle w:val="NormalWeb"/>
        <w:numPr>
          <w:ilvl w:val="0"/>
          <w:numId w:val="37"/>
        </w:numPr>
        <w:spacing w:before="0" w:beforeAutospacing="0" w:after="0" w:afterAutospacing="0"/>
        <w:jc w:val="both"/>
      </w:pPr>
      <w:r w:rsidRPr="008C7D58">
        <w:rPr>
          <w:rStyle w:val="Strong"/>
          <w:color w:val="333333"/>
        </w:rPr>
        <w:t>Ivy+ tuition</w:t>
      </w:r>
      <w:r w:rsidRPr="008C7D58">
        <w:rPr>
          <w:color w:val="333333"/>
        </w:rPr>
        <w:t xml:space="preserve"> means the student gets the same tuition rate if you enroll in 12 or more credits per semester. </w:t>
      </w:r>
      <w:hyperlink r:id="rId20" w:history="1">
        <w:r w:rsidRPr="008C7D58">
          <w:rPr>
            <w:rStyle w:val="Hyperlink"/>
          </w:rPr>
          <w:t>https://www.ivytech.edu/tuition/</w:t>
        </w:r>
      </w:hyperlink>
    </w:p>
    <w:p w14:paraId="51317281" w14:textId="77777777" w:rsidR="006245FD" w:rsidRPr="008C7D58" w:rsidRDefault="006245FD" w:rsidP="006245FD">
      <w:pPr>
        <w:pStyle w:val="NormalWeb"/>
        <w:spacing w:before="0" w:beforeAutospacing="0" w:after="0" w:afterAutospacing="0"/>
      </w:pPr>
    </w:p>
    <w:p w14:paraId="71028D4F" w14:textId="77777777" w:rsidR="006245FD" w:rsidRPr="008C7D58" w:rsidRDefault="006245FD" w:rsidP="006245FD">
      <w:pPr>
        <w:spacing w:after="0" w:line="240" w:lineRule="auto"/>
        <w:rPr>
          <w:rFonts w:ascii="Times New Roman" w:hAnsi="Times New Roman" w:cs="Times New Roman"/>
          <w:sz w:val="24"/>
          <w:szCs w:val="24"/>
        </w:rPr>
      </w:pPr>
    </w:p>
    <w:p w14:paraId="09F416B9" w14:textId="77777777" w:rsidR="006245FD" w:rsidRPr="008C7D58" w:rsidRDefault="006245FD" w:rsidP="006245FD">
      <w:pPr>
        <w:spacing w:after="0" w:line="240" w:lineRule="auto"/>
        <w:rPr>
          <w:rFonts w:ascii="Times New Roman" w:hAnsi="Times New Roman" w:cs="Times New Roman"/>
          <w:sz w:val="24"/>
          <w:szCs w:val="24"/>
        </w:rPr>
      </w:pPr>
      <w:r w:rsidRPr="008C7D58">
        <w:rPr>
          <w:rFonts w:ascii="Times New Roman" w:hAnsi="Times New Roman" w:cs="Times New Roman"/>
          <w:sz w:val="24"/>
          <w:szCs w:val="24"/>
        </w:rPr>
        <w:t xml:space="preserve">Expenses for the Heath Science student may include fees, educational materials, uniforms, and other materials/equipment for use in the clinical and classroom area. At the time of participation in any certification pathway, the Surgical Technology student will incur expense associated with obtaining the required physical examination, immunizations, tuberculosis testing, and Healthcare Provider CPR certification (American Heart Association or American Red Cross), criminal background check and drug screen. Students should also anticipate costs associated with applying for certification upon completion of the Surgical Technology Program. </w:t>
      </w:r>
    </w:p>
    <w:p w14:paraId="741876F8" w14:textId="77777777" w:rsidR="006245FD" w:rsidRPr="008C7D58" w:rsidRDefault="006245FD" w:rsidP="006245FD">
      <w:pPr>
        <w:pBdr>
          <w:top w:val="nil"/>
          <w:left w:val="nil"/>
          <w:bottom w:val="nil"/>
          <w:right w:val="nil"/>
          <w:between w:val="nil"/>
        </w:pBdr>
        <w:spacing w:after="60" w:line="240" w:lineRule="auto"/>
        <w:rPr>
          <w:rFonts w:ascii="Times New Roman" w:hAnsi="Times New Roman" w:cs="Times New Roman"/>
          <w:b/>
          <w:color w:val="000000"/>
          <w:sz w:val="24"/>
          <w:szCs w:val="24"/>
        </w:rPr>
      </w:pPr>
    </w:p>
    <w:p w14:paraId="284F2BDD" w14:textId="77777777" w:rsidR="00507FC6" w:rsidRDefault="00507FC6" w:rsidP="00777E21">
      <w:pPr>
        <w:spacing w:after="0" w:line="240" w:lineRule="auto"/>
        <w:rPr>
          <w:rFonts w:cs="Arial"/>
          <w:szCs w:val="23"/>
        </w:rPr>
      </w:pPr>
    </w:p>
    <w:p w14:paraId="6535AFE5" w14:textId="77777777" w:rsidR="006368BB" w:rsidRPr="008B271C" w:rsidRDefault="001F1BF3" w:rsidP="008B271C">
      <w:pPr>
        <w:spacing w:after="0"/>
      </w:pPr>
      <w:bookmarkStart w:id="23" w:name="_Toc11848896"/>
      <w:r w:rsidRPr="008B271C">
        <w:rPr>
          <w:b/>
        </w:rPr>
        <w:t>F</w:t>
      </w:r>
      <w:r w:rsidR="006368BB" w:rsidRPr="008B271C">
        <w:rPr>
          <w:b/>
        </w:rPr>
        <w:t>inancial Aid</w:t>
      </w:r>
      <w:bookmarkEnd w:id="23"/>
      <w:r w:rsidR="006368BB" w:rsidRPr="008B271C">
        <w:rPr>
          <w:b/>
        </w:rPr>
        <w:t xml:space="preserve"> </w:t>
      </w:r>
    </w:p>
    <w:p w14:paraId="57A9CD04" w14:textId="77777777" w:rsidR="006368BB" w:rsidRPr="006368BB" w:rsidRDefault="006368BB">
      <w:pPr>
        <w:spacing w:after="0" w:line="240" w:lineRule="auto"/>
        <w:rPr>
          <w:rFonts w:cs="Arial"/>
          <w:szCs w:val="23"/>
        </w:rPr>
      </w:pPr>
      <w:r w:rsidRPr="006368BB">
        <w:rPr>
          <w:rFonts w:cs="Arial"/>
          <w:szCs w:val="23"/>
        </w:rPr>
        <w:t xml:space="preserve">Ivy Tech Community College offers various types of financial aid to students who need assistance to continue their education. Students are encouraged to carefully survey the available financial aid options. Students must be accepted for admission to the College in an eligible program to receive financial aid. For additional information on financial programs administered through the College, please make an appointment to see a financial aid advisor. </w:t>
      </w:r>
    </w:p>
    <w:p w14:paraId="282AF0B7" w14:textId="77777777" w:rsidR="002958E5" w:rsidRDefault="002958E5" w:rsidP="00777E21">
      <w:pPr>
        <w:pStyle w:val="Style3NrmlP"/>
        <w:spacing w:after="60" w:line="240" w:lineRule="auto"/>
      </w:pPr>
    </w:p>
    <w:p w14:paraId="63FF3F1D" w14:textId="77777777" w:rsidR="00471CEC" w:rsidRDefault="00471CEC" w:rsidP="008B271C">
      <w:pPr>
        <w:spacing w:after="0"/>
        <w:rPr>
          <w:b/>
        </w:rPr>
      </w:pPr>
      <w:bookmarkStart w:id="24" w:name="_Toc11848897"/>
    </w:p>
    <w:p w14:paraId="1261634A" w14:textId="02507759" w:rsidR="006368BB" w:rsidRPr="008B271C" w:rsidRDefault="006368BB" w:rsidP="008B271C">
      <w:pPr>
        <w:spacing w:after="0"/>
        <w:rPr>
          <w:szCs w:val="23"/>
        </w:rPr>
      </w:pPr>
      <w:r w:rsidRPr="008B271C">
        <w:rPr>
          <w:b/>
        </w:rPr>
        <w:t>Financial Obligation</w:t>
      </w:r>
      <w:bookmarkEnd w:id="24"/>
      <w:r w:rsidRPr="008B271C">
        <w:rPr>
          <w:b/>
        </w:rPr>
        <w:t xml:space="preserve"> </w:t>
      </w:r>
    </w:p>
    <w:p w14:paraId="3D2ADA4F" w14:textId="77777777" w:rsidR="006368BB" w:rsidRPr="006368BB" w:rsidRDefault="006368BB">
      <w:pPr>
        <w:spacing w:after="0" w:line="240" w:lineRule="auto"/>
        <w:rPr>
          <w:rFonts w:cs="Arial"/>
          <w:szCs w:val="23"/>
        </w:rPr>
      </w:pPr>
      <w:r w:rsidRPr="006368BB">
        <w:rPr>
          <w:rFonts w:cs="Arial"/>
          <w:szCs w:val="23"/>
        </w:rPr>
        <w:t xml:space="preserve">The Business Office is responsible for the collection of any outstanding obligations to the College. A person with an outstanding account will be denied certain </w:t>
      </w:r>
      <w:r w:rsidR="000262F3">
        <w:rPr>
          <w:rFonts w:cs="Arial"/>
          <w:szCs w:val="23"/>
        </w:rPr>
        <w:t>C</w:t>
      </w:r>
      <w:r w:rsidRPr="006368BB">
        <w:rPr>
          <w:rFonts w:cs="Arial"/>
          <w:szCs w:val="23"/>
        </w:rPr>
        <w:t xml:space="preserve">ollege services. For example, official transcripts may not be obtained, registration forms will not be processed, and diplomas will not be issued. </w:t>
      </w:r>
    </w:p>
    <w:p w14:paraId="3005ED08" w14:textId="77777777" w:rsidR="009B7AB0" w:rsidRDefault="009B7AB0">
      <w:pPr>
        <w:spacing w:after="0" w:line="240" w:lineRule="auto"/>
        <w:rPr>
          <w:rFonts w:cs="Arial"/>
          <w:b/>
          <w:bCs/>
          <w:szCs w:val="23"/>
        </w:rPr>
      </w:pPr>
    </w:p>
    <w:p w14:paraId="6E6307B2" w14:textId="77777777" w:rsidR="006368BB" w:rsidRPr="008B271C" w:rsidRDefault="006368BB" w:rsidP="008B271C">
      <w:pPr>
        <w:spacing w:after="0"/>
        <w:rPr>
          <w:szCs w:val="23"/>
        </w:rPr>
      </w:pPr>
      <w:bookmarkStart w:id="25" w:name="_Toc11848898"/>
      <w:r w:rsidRPr="008B271C">
        <w:rPr>
          <w:b/>
        </w:rPr>
        <w:t>Liability Statement</w:t>
      </w:r>
      <w:bookmarkEnd w:id="25"/>
      <w:r w:rsidRPr="008B271C">
        <w:rPr>
          <w:b/>
        </w:rPr>
        <w:t xml:space="preserve"> </w:t>
      </w:r>
    </w:p>
    <w:p w14:paraId="682B35EB" w14:textId="6DF0015A" w:rsidR="006368BB" w:rsidRDefault="006368BB">
      <w:pPr>
        <w:spacing w:after="0" w:line="240" w:lineRule="auto"/>
        <w:rPr>
          <w:rFonts w:cs="Arial"/>
          <w:szCs w:val="23"/>
        </w:rPr>
      </w:pPr>
      <w:r w:rsidRPr="006368BB">
        <w:rPr>
          <w:rFonts w:cs="Arial"/>
          <w:szCs w:val="23"/>
        </w:rPr>
        <w:t xml:space="preserve">Professional liability insurance coverage is provided to all students enrolled in clinical courses within the </w:t>
      </w:r>
      <w:r w:rsidR="005F23DC">
        <w:rPr>
          <w:rFonts w:cs="Arial"/>
          <w:szCs w:val="23"/>
        </w:rPr>
        <w:t xml:space="preserve">Surgical Technology </w:t>
      </w:r>
      <w:r w:rsidRPr="006368BB">
        <w:rPr>
          <w:rFonts w:cs="Arial"/>
          <w:szCs w:val="23"/>
        </w:rPr>
        <w:t xml:space="preserve">Program. The limits of liability for the Institutional Professional Liability coverage are $1,000,000 for each medical incident and $3,000,000 aggregate. This coverage extends to clinical/externship experience at an institution other than the College when it is a part of the College training program. Each student may obtain additional individual liability insurance. </w:t>
      </w:r>
    </w:p>
    <w:p w14:paraId="0949C189" w14:textId="6D926189" w:rsidR="00471CEC" w:rsidRDefault="00471CEC">
      <w:pPr>
        <w:spacing w:after="0" w:line="240" w:lineRule="auto"/>
        <w:rPr>
          <w:rFonts w:cs="Arial"/>
          <w:szCs w:val="23"/>
        </w:rPr>
      </w:pPr>
    </w:p>
    <w:p w14:paraId="6A9833E3" w14:textId="77777777" w:rsidR="00471CEC" w:rsidRPr="002F28CE" w:rsidRDefault="00471CEC" w:rsidP="00471CEC">
      <w:pPr>
        <w:spacing w:after="0" w:line="240" w:lineRule="auto"/>
        <w:rPr>
          <w:rFonts w:ascii="Calibri" w:eastAsia="Calibri" w:hAnsi="Calibri" w:cs="Calibri"/>
          <w:b/>
          <w:sz w:val="24"/>
          <w:szCs w:val="24"/>
        </w:rPr>
      </w:pPr>
      <w:r w:rsidRPr="002F28CE">
        <w:rPr>
          <w:rFonts w:ascii="Calibri" w:eastAsia="Calibri" w:hAnsi="Calibri" w:cs="Calibri"/>
          <w:b/>
          <w:sz w:val="24"/>
          <w:szCs w:val="24"/>
        </w:rPr>
        <w:lastRenderedPageBreak/>
        <w:t>Student Accident Insurance</w:t>
      </w:r>
    </w:p>
    <w:p w14:paraId="6C0B79D5" w14:textId="77777777" w:rsidR="00471CEC" w:rsidRPr="002F28CE" w:rsidRDefault="00471CEC" w:rsidP="00471CEC">
      <w:pPr>
        <w:spacing w:after="0" w:line="240" w:lineRule="auto"/>
        <w:rPr>
          <w:rFonts w:ascii="Calibri" w:eastAsia="Calibri" w:hAnsi="Calibri" w:cs="Calibri"/>
          <w:szCs w:val="23"/>
        </w:rPr>
      </w:pPr>
      <w:r w:rsidRPr="002F28CE">
        <w:rPr>
          <w:rFonts w:ascii="Calibri" w:eastAsia="Calibri" w:hAnsi="Calibri" w:cs="Calibri"/>
          <w:szCs w:val="23"/>
        </w:rPr>
        <w:t xml:space="preserve">For students registered in credit courses, the College provides no-fault accident insurance in a designated amount of $3,000 for injuries sustained while participating in College-sponsored activities, on College premises or any premises designated by the College (i.e. clinical site). Injuries which are not deemed accidents but rather arise from an underlying sickness or health condition are generally not covered. </w:t>
      </w:r>
    </w:p>
    <w:p w14:paraId="0F4DCF93" w14:textId="77777777" w:rsidR="00471CEC" w:rsidRPr="002F28CE" w:rsidRDefault="00471CEC" w:rsidP="00471CEC">
      <w:pPr>
        <w:spacing w:after="0" w:line="240" w:lineRule="auto"/>
        <w:rPr>
          <w:rFonts w:ascii="Calibri" w:eastAsia="Calibri" w:hAnsi="Calibri" w:cs="Calibri"/>
          <w:szCs w:val="23"/>
        </w:rPr>
      </w:pPr>
    </w:p>
    <w:p w14:paraId="37210329" w14:textId="77777777" w:rsidR="00471CEC" w:rsidRPr="002F28CE" w:rsidRDefault="00471CEC" w:rsidP="00471CEC">
      <w:pPr>
        <w:spacing w:after="0" w:line="240" w:lineRule="auto"/>
        <w:rPr>
          <w:rFonts w:ascii="Calibri" w:eastAsia="Calibri" w:hAnsi="Calibri" w:cs="Calibri"/>
          <w:szCs w:val="23"/>
        </w:rPr>
      </w:pPr>
      <w:r w:rsidRPr="002F28CE">
        <w:rPr>
          <w:rFonts w:ascii="Calibri" w:eastAsia="Calibri" w:hAnsi="Calibri" w:cs="Calibri"/>
          <w:szCs w:val="23"/>
        </w:rPr>
        <w:t>Examples of covered accidents include, but are not limited to, the following: ∙ Cutting a finger while chopping an onion in culinary arts class ∙ Getting a fleck of metal in the eye while welding in auto body repair class ∙ Twisting an ankle while lifting a patient in nursing class ∙ Exposure to bloodborne / airborne pathogen (i.e. needle stick sustained at clinical)</w:t>
      </w:r>
    </w:p>
    <w:p w14:paraId="0882FDAF" w14:textId="77777777" w:rsidR="00471CEC" w:rsidRPr="002F28CE" w:rsidRDefault="00471CEC" w:rsidP="00471CEC">
      <w:pPr>
        <w:spacing w:after="0" w:line="240" w:lineRule="auto"/>
        <w:rPr>
          <w:rFonts w:ascii="Calibri" w:eastAsia="Calibri" w:hAnsi="Calibri" w:cs="Calibri"/>
          <w:szCs w:val="23"/>
        </w:rPr>
      </w:pPr>
    </w:p>
    <w:p w14:paraId="244AE87C" w14:textId="77777777" w:rsidR="00471CEC" w:rsidRPr="002F28CE" w:rsidRDefault="00471CEC" w:rsidP="00471CEC">
      <w:pPr>
        <w:spacing w:after="0" w:line="240" w:lineRule="auto"/>
        <w:rPr>
          <w:rFonts w:ascii="Calibri" w:eastAsia="Calibri" w:hAnsi="Calibri" w:cs="Calibri"/>
          <w:szCs w:val="23"/>
        </w:rPr>
      </w:pPr>
      <w:r w:rsidRPr="002F28CE">
        <w:rPr>
          <w:rFonts w:ascii="Calibri" w:eastAsia="Calibri" w:hAnsi="Calibri" w:cs="Calibri"/>
          <w:szCs w:val="23"/>
        </w:rPr>
        <w:t xml:space="preserve"> In the case of a pathogen exposure, source patient testing is covered under this policy. A source patient utilizing this insurance will need to complete the claim form in the same manner as the student. </w:t>
      </w:r>
    </w:p>
    <w:p w14:paraId="68C5A294" w14:textId="77777777" w:rsidR="00471CEC" w:rsidRPr="002F28CE" w:rsidRDefault="00471CEC" w:rsidP="00471CEC">
      <w:pPr>
        <w:spacing w:after="0" w:line="240" w:lineRule="auto"/>
        <w:rPr>
          <w:rFonts w:ascii="Calibri" w:eastAsia="Calibri" w:hAnsi="Calibri" w:cs="Calibri"/>
          <w:szCs w:val="23"/>
        </w:rPr>
      </w:pPr>
    </w:p>
    <w:p w14:paraId="00FAF730" w14:textId="77777777" w:rsidR="00471CEC" w:rsidRPr="002F28CE" w:rsidRDefault="00471CEC" w:rsidP="00471CEC">
      <w:pPr>
        <w:spacing w:after="0" w:line="240" w:lineRule="auto"/>
        <w:rPr>
          <w:rFonts w:ascii="Calibri" w:eastAsia="Calibri" w:hAnsi="Calibri" w:cs="Calibri"/>
          <w:szCs w:val="23"/>
        </w:rPr>
      </w:pPr>
      <w:r w:rsidRPr="002F28CE">
        <w:rPr>
          <w:rFonts w:ascii="Calibri" w:eastAsia="Calibri" w:hAnsi="Calibri" w:cs="Calibri"/>
          <w:szCs w:val="23"/>
        </w:rPr>
        <w:t xml:space="preserve">This accident insurance is </w:t>
      </w:r>
      <w:r w:rsidRPr="002F28CE">
        <w:rPr>
          <w:rFonts w:ascii="Calibri" w:eastAsia="Calibri" w:hAnsi="Calibri" w:cs="Calibri"/>
          <w:b/>
          <w:szCs w:val="23"/>
          <w:u w:val="single"/>
        </w:rPr>
        <w:t>excess insurance</w:t>
      </w:r>
      <w:r w:rsidRPr="002F28CE">
        <w:rPr>
          <w:rFonts w:ascii="Calibri" w:eastAsia="Calibri" w:hAnsi="Calibri" w:cs="Calibri"/>
          <w:szCs w:val="23"/>
        </w:rPr>
        <w:t xml:space="preserve">, meaning all other valid and collectible medical insurance must be utilized prior to the consideration of this insurance. It is not intended to replace insurance coverage students may already have, rather, it is intended to fill in the gaps (pay for deductibles, co-pays or other eligible expenses) of a primary medical insurance policy up to the accident policy limit. Students should review their own coverage. In the absence of other insurance, this insurance becomes primary. Coverage is provided at no cost to the student. The offering and use of this insurance </w:t>
      </w:r>
      <w:r w:rsidRPr="002F28CE">
        <w:rPr>
          <w:rFonts w:ascii="Calibri" w:eastAsia="Calibri" w:hAnsi="Calibri" w:cs="Calibri"/>
          <w:b/>
          <w:szCs w:val="23"/>
          <w:u w:val="single"/>
        </w:rPr>
        <w:t>does not</w:t>
      </w:r>
      <w:r w:rsidRPr="002F28CE">
        <w:rPr>
          <w:rFonts w:ascii="Calibri" w:eastAsia="Calibri" w:hAnsi="Calibri" w:cs="Calibri"/>
          <w:szCs w:val="23"/>
        </w:rPr>
        <w:t xml:space="preserve"> represent an acceptance of liability from the College. </w:t>
      </w:r>
    </w:p>
    <w:p w14:paraId="36E9A3BC" w14:textId="77777777" w:rsidR="00471CEC" w:rsidRPr="002F28CE" w:rsidRDefault="00471CEC" w:rsidP="00471CEC">
      <w:pPr>
        <w:spacing w:after="0" w:line="240" w:lineRule="auto"/>
        <w:rPr>
          <w:rFonts w:ascii="Calibri" w:eastAsia="Calibri" w:hAnsi="Calibri" w:cs="Calibri"/>
          <w:szCs w:val="23"/>
        </w:rPr>
      </w:pPr>
    </w:p>
    <w:p w14:paraId="3C3B3F16" w14:textId="3E71A816" w:rsidR="00471CEC" w:rsidRDefault="00471CEC" w:rsidP="00471CEC">
      <w:pPr>
        <w:spacing w:after="0" w:line="240" w:lineRule="auto"/>
        <w:rPr>
          <w:rFonts w:ascii="Calibri" w:eastAsia="Calibri" w:hAnsi="Calibri" w:cs="Calibri"/>
          <w:szCs w:val="23"/>
        </w:rPr>
      </w:pPr>
      <w:r w:rsidRPr="002F28CE">
        <w:rPr>
          <w:rFonts w:ascii="Calibri" w:eastAsia="Calibri" w:hAnsi="Calibri" w:cs="Calibri"/>
          <w:szCs w:val="23"/>
        </w:rPr>
        <w:t xml:space="preserve">Once the maximum policy benefit of $3,000 is reached, the student is fully responsible for payment of medical bills. Filing a claim does not guarantee acceptance and payment of a claim. The master insurance policy issued to Ivy Tech is on file at the Systems Office. The description of the hazards insured, benefits and exclusions </w:t>
      </w:r>
      <w:r w:rsidR="0046737D">
        <w:rPr>
          <w:rFonts w:ascii="Calibri" w:eastAsia="Calibri" w:hAnsi="Calibri" w:cs="Calibri"/>
          <w:szCs w:val="23"/>
        </w:rPr>
        <w:t>are</w:t>
      </w:r>
      <w:r w:rsidRPr="002F28CE">
        <w:rPr>
          <w:rFonts w:ascii="Calibri" w:eastAsia="Calibri" w:hAnsi="Calibri" w:cs="Calibri"/>
          <w:szCs w:val="23"/>
        </w:rPr>
        <w:t xml:space="preserve"> controlled by the master policy. Students with questions may contact their campus student accident gatekeeper.</w:t>
      </w:r>
    </w:p>
    <w:p w14:paraId="1C623D8A" w14:textId="77777777" w:rsidR="00E60C69" w:rsidRPr="00471CEC" w:rsidRDefault="00E60C69" w:rsidP="00471CEC">
      <w:pPr>
        <w:spacing w:after="0" w:line="240" w:lineRule="auto"/>
        <w:rPr>
          <w:rFonts w:ascii="Calibri" w:eastAsia="Calibri" w:hAnsi="Calibri" w:cs="Calibri"/>
          <w:b/>
          <w:szCs w:val="23"/>
        </w:rPr>
      </w:pPr>
    </w:p>
    <w:p w14:paraId="0A07E0F9" w14:textId="77777777" w:rsidR="00E60C69" w:rsidRPr="00432842" w:rsidRDefault="00E60C69" w:rsidP="00E60C69">
      <w:pPr>
        <w:spacing w:line="278" w:lineRule="auto"/>
      </w:pPr>
      <w:r w:rsidRPr="00833F7E">
        <w:rPr>
          <w:b/>
          <w:bCs/>
        </w:rPr>
        <w:t>Occupational Hazards in Surgical Technology</w:t>
      </w:r>
      <w:r w:rsidRPr="00833F7E">
        <w:br/>
        <w:t>Like many healthcare professions, a career in surgical technology involves exposure to various occupational hazards, including:</w:t>
      </w:r>
      <w:r w:rsidRPr="00833F7E">
        <w:br/>
        <w:t>• Contact with infectious diseases</w:t>
      </w:r>
      <w:r w:rsidRPr="00833F7E">
        <w:br/>
        <w:t>• Injuries from sharps and surgical instruments</w:t>
      </w:r>
      <w:r w:rsidRPr="00833F7E">
        <w:br/>
        <w:t>• Exposure to blood-borne pathogens and biological hazards</w:t>
      </w:r>
      <w:r w:rsidRPr="00833F7E">
        <w:br/>
        <w:t>• Chemical and pharmaceutical exposure</w:t>
      </w:r>
      <w:r w:rsidRPr="00833F7E">
        <w:br/>
        <w:t>• Ergonomic challenges from lifting, prolonged sitting, and repetitive movements</w:t>
      </w:r>
      <w:r w:rsidRPr="00833F7E">
        <w:br/>
        <w:t>• Allergic reactions to latex products</w:t>
      </w:r>
      <w:r w:rsidRPr="00833F7E">
        <w:br/>
        <w:t>• Work-related stress and burnout</w:t>
      </w:r>
      <w:r w:rsidRPr="00833F7E">
        <w:br/>
      </w:r>
      <w:r w:rsidRPr="00833F7E">
        <w:lastRenderedPageBreak/>
        <w:t>The Occupational Safety and Health Administration (OSHA) establishes safety standards to protect healthcare professionals and patients.</w:t>
      </w:r>
    </w:p>
    <w:p w14:paraId="5CC054C2" w14:textId="77777777" w:rsidR="00A672C4" w:rsidRPr="00777E21" w:rsidRDefault="00A672C4" w:rsidP="00777E21">
      <w:pPr>
        <w:pStyle w:val="Style1"/>
        <w:rPr>
          <w:b w:val="0"/>
        </w:rPr>
      </w:pPr>
      <w:bookmarkStart w:id="26" w:name="_Toc58327744"/>
      <w:bookmarkStart w:id="27" w:name="_Hlk60915889"/>
      <w:r w:rsidRPr="00373A32">
        <w:t>Withdrawals and Refunds</w:t>
      </w:r>
      <w:bookmarkEnd w:id="26"/>
    </w:p>
    <w:p w14:paraId="59806EE4" w14:textId="77777777" w:rsidR="000F43B3" w:rsidRPr="00733C4A" w:rsidRDefault="000F43B3" w:rsidP="008B271C">
      <w:pPr>
        <w:spacing w:after="0"/>
      </w:pPr>
      <w:bookmarkStart w:id="28" w:name="_Toc11848900"/>
      <w:r w:rsidRPr="008B271C">
        <w:rPr>
          <w:b/>
        </w:rPr>
        <w:t>Withdrawal</w:t>
      </w:r>
      <w:r w:rsidRPr="00214DC8">
        <w:t xml:space="preserve"> </w:t>
      </w:r>
      <w:r w:rsidRPr="008B271C">
        <w:rPr>
          <w:b/>
        </w:rPr>
        <w:t>Policy</w:t>
      </w:r>
      <w:bookmarkEnd w:id="28"/>
      <w:r w:rsidRPr="00214DC8">
        <w:t xml:space="preserve"> </w:t>
      </w:r>
    </w:p>
    <w:p w14:paraId="2F2B078E" w14:textId="77777777" w:rsidR="000F43B3" w:rsidRPr="00D83F50" w:rsidRDefault="001F1BF3">
      <w:pPr>
        <w:autoSpaceDE w:val="0"/>
        <w:autoSpaceDN w:val="0"/>
        <w:adjustRightInd w:val="0"/>
        <w:spacing w:after="0" w:line="240" w:lineRule="auto"/>
        <w:rPr>
          <w:rFonts w:cs="Arial"/>
          <w:b/>
          <w:bCs/>
          <w:szCs w:val="23"/>
        </w:rPr>
      </w:pPr>
      <w:hyperlink r:id="rId21" w:history="1">
        <w:r w:rsidRPr="0053514E">
          <w:rPr>
            <w:rStyle w:val="Hyperlink"/>
            <w:rFonts w:cs="Arial"/>
            <w:szCs w:val="23"/>
          </w:rPr>
          <w:t>http://www.ivytech.edu/registrar/3432</w:t>
        </w:r>
        <w:r w:rsidRPr="008D4118">
          <w:rPr>
            <w:rStyle w:val="Hyperlink"/>
            <w:rFonts w:cs="Arial"/>
            <w:szCs w:val="23"/>
          </w:rPr>
          <w:t>.html</w:t>
        </w:r>
      </w:hyperlink>
      <w:r w:rsidR="000F43B3">
        <w:rPr>
          <w:rFonts w:cs="Arial"/>
          <w:szCs w:val="23"/>
        </w:rPr>
        <w:t xml:space="preserve"> </w:t>
      </w:r>
    </w:p>
    <w:p w14:paraId="0D87C155" w14:textId="2B70BD94" w:rsidR="000F43B3" w:rsidRPr="00777E21" w:rsidRDefault="008411BB">
      <w:pPr>
        <w:autoSpaceDE w:val="0"/>
        <w:autoSpaceDN w:val="0"/>
        <w:adjustRightInd w:val="0"/>
        <w:spacing w:after="0" w:line="240" w:lineRule="auto"/>
        <w:rPr>
          <w:rFonts w:cs="Arial"/>
          <w:szCs w:val="23"/>
        </w:rPr>
      </w:pPr>
      <w:r w:rsidRPr="0066518D">
        <w:rPr>
          <w:rFonts w:cs="Arial"/>
          <w:szCs w:val="23"/>
        </w:rPr>
        <w:t>From the end of the 100% refund period</w:t>
      </w:r>
      <w:r w:rsidR="000F43B3" w:rsidRPr="00777E21">
        <w:rPr>
          <w:rFonts w:cs="Arial"/>
          <w:szCs w:val="23"/>
        </w:rPr>
        <w:t xml:space="preserve"> to the end of the week marking the completion of 75% of the course, a student may withdraw from a course online using Campus Connect or by filing a change of enrollment form at the Registrar’s Office. Withdrawal from a course (with a grade of “W”) will display on the student’s transcript, however, the withdrawal does not affect the student’s GPA in any way.</w:t>
      </w:r>
      <w:r w:rsidR="00ED5F97">
        <w:rPr>
          <w:rFonts w:cs="Arial"/>
          <w:szCs w:val="23"/>
        </w:rPr>
        <w:t xml:space="preserve">  </w:t>
      </w:r>
      <w:r w:rsidR="000F43B3" w:rsidRPr="00777E21">
        <w:rPr>
          <w:rFonts w:cs="Arial"/>
          <w:szCs w:val="23"/>
        </w:rPr>
        <w:t>Withdrawal is complete when the necessary forms have been submitted to the Office of the Registrar. Records of students withdrawing from courses indicate a "W" status rather than a grade when the withdrawal process is completed. A student who ceases to attend class after the last day to withdraw will receive a grade commensurate with course requirements.</w:t>
      </w:r>
    </w:p>
    <w:p w14:paraId="2C109BD1" w14:textId="77777777" w:rsidR="000F43B3" w:rsidRDefault="000F43B3">
      <w:pPr>
        <w:autoSpaceDE w:val="0"/>
        <w:autoSpaceDN w:val="0"/>
        <w:adjustRightInd w:val="0"/>
        <w:spacing w:after="0" w:line="240" w:lineRule="auto"/>
        <w:rPr>
          <w:szCs w:val="23"/>
        </w:rPr>
      </w:pPr>
    </w:p>
    <w:p w14:paraId="143674C6" w14:textId="77777777" w:rsidR="000F43B3" w:rsidRPr="00777E21" w:rsidRDefault="000F43B3">
      <w:pPr>
        <w:autoSpaceDE w:val="0"/>
        <w:autoSpaceDN w:val="0"/>
        <w:adjustRightInd w:val="0"/>
        <w:spacing w:after="0" w:line="240" w:lineRule="auto"/>
        <w:rPr>
          <w:rFonts w:cs="Arial"/>
          <w:szCs w:val="23"/>
        </w:rPr>
      </w:pPr>
      <w:r w:rsidRPr="00777E21">
        <w:rPr>
          <w:szCs w:val="23"/>
        </w:rPr>
        <w:t>Note: </w:t>
      </w:r>
      <w:r w:rsidRPr="00777E21">
        <w:rPr>
          <w:rFonts w:cs="Arial"/>
          <w:szCs w:val="23"/>
        </w:rPr>
        <w:t>Withdrawing from class may affect or cancel financial assistance. Students receiving financial assistance should check with the financial aid office before withdrawing from a course or course.</w:t>
      </w:r>
    </w:p>
    <w:p w14:paraId="082A8D3A" w14:textId="77777777" w:rsidR="00520FE9" w:rsidRPr="004977ED" w:rsidRDefault="00520FE9">
      <w:pPr>
        <w:autoSpaceDE w:val="0"/>
        <w:autoSpaceDN w:val="0"/>
        <w:adjustRightInd w:val="0"/>
        <w:spacing w:after="0" w:line="240" w:lineRule="auto"/>
        <w:rPr>
          <w:rFonts w:cs="Arial"/>
          <w:sz w:val="18"/>
          <w:szCs w:val="23"/>
        </w:rPr>
      </w:pPr>
    </w:p>
    <w:p w14:paraId="63788D82" w14:textId="77777777" w:rsidR="00534362" w:rsidRPr="00214DC8" w:rsidRDefault="004B5F95" w:rsidP="008B271C">
      <w:pPr>
        <w:spacing w:after="0"/>
      </w:pPr>
      <w:bookmarkStart w:id="29" w:name="_Toc11848901"/>
      <w:r w:rsidRPr="008B271C">
        <w:rPr>
          <w:b/>
        </w:rPr>
        <w:t>Refund</w:t>
      </w:r>
      <w:r w:rsidRPr="00373A32">
        <w:t xml:space="preserve"> </w:t>
      </w:r>
      <w:r w:rsidRPr="008B271C">
        <w:rPr>
          <w:b/>
        </w:rPr>
        <w:t>policy</w:t>
      </w:r>
      <w:bookmarkEnd w:id="29"/>
    </w:p>
    <w:p w14:paraId="22D9B136" w14:textId="77777777" w:rsidR="008411BB" w:rsidRPr="008B271C" w:rsidRDefault="00534362">
      <w:pPr>
        <w:autoSpaceDE w:val="0"/>
        <w:autoSpaceDN w:val="0"/>
        <w:adjustRightInd w:val="0"/>
        <w:spacing w:after="0" w:line="240" w:lineRule="auto"/>
        <w:rPr>
          <w:rFonts w:cs="Arial"/>
          <w:szCs w:val="23"/>
        </w:rPr>
      </w:pPr>
      <w:r w:rsidRPr="003D27CF">
        <w:rPr>
          <w:rFonts w:cs="Arial"/>
          <w:szCs w:val="23"/>
        </w:rPr>
        <w:t xml:space="preserve">In order to receive a 100% refund of tuition and fees, students must drop the course by dates posted at </w:t>
      </w:r>
      <w:hyperlink r:id="rId22" w:history="1">
        <w:r w:rsidR="001F1BF3" w:rsidRPr="003D27CF">
          <w:rPr>
            <w:rStyle w:val="Hyperlink"/>
            <w:rFonts w:cs="Arial"/>
            <w:szCs w:val="23"/>
          </w:rPr>
          <w:t>http://www.ivytech.edu/registrar/3435.html</w:t>
        </w:r>
      </w:hyperlink>
      <w:r w:rsidRPr="003D27CF">
        <w:rPr>
          <w:rFonts w:cs="Arial"/>
          <w:szCs w:val="23"/>
        </w:rPr>
        <w:t xml:space="preserve">.  </w:t>
      </w:r>
      <w:r w:rsidRPr="008B271C">
        <w:rPr>
          <w:rFonts w:cs="Arial"/>
          <w:szCs w:val="23"/>
        </w:rPr>
        <w:t>The last day to drop with a refund is determined by the length of the course and the first day the class meets.  No refunds will be given for drops or withdrawals after the posted dates.</w:t>
      </w:r>
      <w:r w:rsidR="001F1BF3" w:rsidRPr="008B271C">
        <w:rPr>
          <w:rFonts w:cs="Arial"/>
          <w:szCs w:val="23"/>
        </w:rPr>
        <w:t xml:space="preserve">  </w:t>
      </w:r>
      <w:r w:rsidR="001F1BF3" w:rsidRPr="008B271C">
        <w:rPr>
          <w:rFonts w:cs="Arial"/>
          <w:color w:val="333333"/>
          <w:szCs w:val="23"/>
          <w:shd w:val="clear" w:color="auto" w:fill="FFFFFF"/>
        </w:rPr>
        <w:t>If the student withdraws from all of his/her classes during the 100% refund period, the technology fee will be refunded. If the student is enrolled in any classes beyond the 100% refund period, the technology fee will not be refunded.</w:t>
      </w:r>
    </w:p>
    <w:p w14:paraId="14701732" w14:textId="77777777" w:rsidR="00534362" w:rsidRPr="004977ED" w:rsidRDefault="00534362" w:rsidP="00A672C4">
      <w:pPr>
        <w:autoSpaceDE w:val="0"/>
        <w:autoSpaceDN w:val="0"/>
        <w:adjustRightInd w:val="0"/>
        <w:spacing w:after="0" w:line="240" w:lineRule="auto"/>
        <w:rPr>
          <w:rFonts w:cs="Arial"/>
          <w:sz w:val="18"/>
          <w:szCs w:val="23"/>
        </w:rPr>
      </w:pPr>
    </w:p>
    <w:p w14:paraId="2B36A3F2" w14:textId="77777777" w:rsidR="00A672C4" w:rsidRPr="00D83F50" w:rsidRDefault="00A672C4" w:rsidP="00A672C4">
      <w:pPr>
        <w:autoSpaceDE w:val="0"/>
        <w:autoSpaceDN w:val="0"/>
        <w:adjustRightInd w:val="0"/>
        <w:spacing w:after="0" w:line="240" w:lineRule="auto"/>
        <w:rPr>
          <w:rFonts w:cs="Arial"/>
          <w:szCs w:val="23"/>
        </w:rPr>
      </w:pPr>
      <w:r w:rsidRPr="00D83F50">
        <w:rPr>
          <w:rFonts w:cs="Arial"/>
          <w:szCs w:val="23"/>
        </w:rPr>
        <w:t xml:space="preserve">Please refer to the Student Handbook for a full description of withdrawal and refund procedures: </w:t>
      </w:r>
      <w:hyperlink r:id="rId23" w:history="1">
        <w:r w:rsidR="000132EE" w:rsidRPr="00E34218">
          <w:rPr>
            <w:rStyle w:val="Hyperlink"/>
          </w:rPr>
          <w:t>https://www.ivytech.edu/studenthandbook/</w:t>
        </w:r>
      </w:hyperlink>
      <w:r w:rsidR="000132EE">
        <w:t xml:space="preserve">. </w:t>
      </w:r>
    </w:p>
    <w:p w14:paraId="6A3C3907" w14:textId="77777777" w:rsidR="00014ADC" w:rsidRPr="00777E21" w:rsidRDefault="00014ADC" w:rsidP="00777E21">
      <w:pPr>
        <w:pStyle w:val="Style1"/>
        <w:rPr>
          <w:b w:val="0"/>
        </w:rPr>
      </w:pPr>
      <w:bookmarkStart w:id="30" w:name="_Toc58327745"/>
      <w:bookmarkEnd w:id="27"/>
      <w:r w:rsidRPr="00373A32">
        <w:t>Progression</w:t>
      </w:r>
      <w:r w:rsidR="00B47049">
        <w:t>/</w:t>
      </w:r>
      <w:r w:rsidRPr="00373A32">
        <w:t>Readmission</w:t>
      </w:r>
      <w:r w:rsidR="00B47049">
        <w:t>/Stop Outs</w:t>
      </w:r>
      <w:bookmarkEnd w:id="30"/>
    </w:p>
    <w:p w14:paraId="2364B1A3" w14:textId="77777777" w:rsidR="00014ADC" w:rsidRPr="008B271C" w:rsidRDefault="00014ADC" w:rsidP="008B271C">
      <w:pPr>
        <w:spacing w:after="0"/>
        <w:rPr>
          <w:szCs w:val="23"/>
        </w:rPr>
      </w:pPr>
      <w:bookmarkStart w:id="31" w:name="_Toc11848903"/>
      <w:r w:rsidRPr="008B271C">
        <w:rPr>
          <w:b/>
        </w:rPr>
        <w:t>College Progression and Readmission Policy</w:t>
      </w:r>
      <w:bookmarkEnd w:id="31"/>
      <w:r w:rsidRPr="008B271C">
        <w:rPr>
          <w:b/>
        </w:rPr>
        <w:t xml:space="preserve"> </w:t>
      </w:r>
    </w:p>
    <w:p w14:paraId="68FF89DD" w14:textId="32E788EC" w:rsidR="00014ADC" w:rsidRPr="00D83F50" w:rsidRDefault="00014ADC">
      <w:pPr>
        <w:autoSpaceDE w:val="0"/>
        <w:autoSpaceDN w:val="0"/>
        <w:adjustRightInd w:val="0"/>
        <w:spacing w:after="0" w:line="240" w:lineRule="auto"/>
        <w:rPr>
          <w:rFonts w:cs="Arial"/>
          <w:szCs w:val="23"/>
        </w:rPr>
      </w:pPr>
      <w:r w:rsidRPr="00D83F50">
        <w:rPr>
          <w:rFonts w:cs="Arial"/>
          <w:szCs w:val="23"/>
        </w:rPr>
        <w:t xml:space="preserve">Please refer to the College </w:t>
      </w:r>
      <w:r>
        <w:rPr>
          <w:rFonts w:cs="Arial"/>
          <w:szCs w:val="23"/>
        </w:rPr>
        <w:t>c</w:t>
      </w:r>
      <w:r w:rsidRPr="00D83F50">
        <w:rPr>
          <w:rFonts w:cs="Arial"/>
          <w:szCs w:val="23"/>
        </w:rPr>
        <w:t xml:space="preserve">atalog for policies related to academic standards and readmission following dismissal from the College for violations of rules of conduct and/or failure to meet and maintain academic standards. Students enrolled in </w:t>
      </w:r>
      <w:r w:rsidR="00EA739F">
        <w:rPr>
          <w:rFonts w:cs="Arial"/>
          <w:szCs w:val="23"/>
        </w:rPr>
        <w:t xml:space="preserve">the </w:t>
      </w:r>
      <w:r w:rsidR="005F23DC">
        <w:rPr>
          <w:rFonts w:cs="Arial"/>
          <w:szCs w:val="23"/>
        </w:rPr>
        <w:t xml:space="preserve">Surgical Technology </w:t>
      </w:r>
      <w:r w:rsidRPr="00D83F50">
        <w:rPr>
          <w:rFonts w:cs="Arial"/>
          <w:szCs w:val="23"/>
        </w:rPr>
        <w:t xml:space="preserve">Program must be in good academic standing according to College policy. </w:t>
      </w:r>
    </w:p>
    <w:p w14:paraId="2E58C059" w14:textId="77777777" w:rsidR="00014ADC" w:rsidRPr="004977ED" w:rsidRDefault="00014ADC">
      <w:pPr>
        <w:autoSpaceDE w:val="0"/>
        <w:autoSpaceDN w:val="0"/>
        <w:adjustRightInd w:val="0"/>
        <w:spacing w:after="0" w:line="240" w:lineRule="auto"/>
        <w:rPr>
          <w:rFonts w:cs="Arial"/>
          <w:sz w:val="18"/>
          <w:szCs w:val="23"/>
        </w:rPr>
      </w:pPr>
    </w:p>
    <w:p w14:paraId="1DD7E0BD" w14:textId="64460672" w:rsidR="00014ADC" w:rsidRPr="008B271C" w:rsidRDefault="00014ADC" w:rsidP="008B271C">
      <w:pPr>
        <w:spacing w:after="0"/>
      </w:pPr>
      <w:bookmarkStart w:id="32" w:name="_Toc11848904"/>
      <w:r w:rsidRPr="008B271C">
        <w:rPr>
          <w:b/>
        </w:rPr>
        <w:t>Progression</w:t>
      </w:r>
      <w:bookmarkEnd w:id="32"/>
      <w:r w:rsidRPr="008B271C">
        <w:rPr>
          <w:b/>
        </w:rPr>
        <w:t xml:space="preserve"> </w:t>
      </w:r>
      <w:r w:rsidR="00ED5F97">
        <w:rPr>
          <w:b/>
        </w:rPr>
        <w:t>in the Surgical Technology Program</w:t>
      </w:r>
    </w:p>
    <w:p w14:paraId="7DD5744B" w14:textId="00ADA1BF" w:rsidR="00014ADC" w:rsidRDefault="00014ADC">
      <w:pPr>
        <w:autoSpaceDE w:val="0"/>
        <w:autoSpaceDN w:val="0"/>
        <w:adjustRightInd w:val="0"/>
        <w:spacing w:after="0" w:line="240" w:lineRule="auto"/>
        <w:rPr>
          <w:rFonts w:cs="Arial"/>
          <w:szCs w:val="23"/>
        </w:rPr>
      </w:pPr>
      <w:r w:rsidRPr="00014ADC">
        <w:rPr>
          <w:rFonts w:cs="Arial"/>
          <w:szCs w:val="23"/>
        </w:rPr>
        <w:t xml:space="preserve">Students are expected to progress each </w:t>
      </w:r>
      <w:r w:rsidR="00043B92">
        <w:rPr>
          <w:rFonts w:cs="Arial"/>
          <w:szCs w:val="23"/>
        </w:rPr>
        <w:t>term</w:t>
      </w:r>
      <w:r w:rsidRPr="000F5936">
        <w:rPr>
          <w:rFonts w:cs="Arial"/>
          <w:szCs w:val="23"/>
        </w:rPr>
        <w:t>. Students who withdraw or do not successfully complete with a minimum grade of “D” all prerequisite courses to a course with a clinical</w:t>
      </w:r>
      <w:r w:rsidR="00ED5F97">
        <w:rPr>
          <w:rFonts w:cs="Arial"/>
          <w:szCs w:val="23"/>
        </w:rPr>
        <w:t xml:space="preserve"> </w:t>
      </w:r>
      <w:r w:rsidRPr="000F5936">
        <w:rPr>
          <w:rFonts w:cs="Arial"/>
          <w:szCs w:val="23"/>
        </w:rPr>
        <w:t xml:space="preserve">component will not be eligible to progress to enrollment in the clinical course. Should there be any </w:t>
      </w:r>
      <w:r w:rsidRPr="000F5936">
        <w:rPr>
          <w:rFonts w:cs="Arial"/>
          <w:szCs w:val="23"/>
        </w:rPr>
        <w:lastRenderedPageBreak/>
        <w:t xml:space="preserve">term of non-enrollment in the required sequence of courses, including failure to progress, the student will be required to demonstrate retained competency in the course objectives of any required prerequisite course(s) before continuing in the required sequence of courses. </w:t>
      </w:r>
    </w:p>
    <w:p w14:paraId="00DB65F3" w14:textId="77777777" w:rsidR="00014ADC" w:rsidRPr="004977ED" w:rsidRDefault="00014ADC">
      <w:pPr>
        <w:autoSpaceDE w:val="0"/>
        <w:autoSpaceDN w:val="0"/>
        <w:adjustRightInd w:val="0"/>
        <w:spacing w:after="0" w:line="240" w:lineRule="auto"/>
        <w:rPr>
          <w:rFonts w:cs="Arial"/>
          <w:sz w:val="18"/>
          <w:szCs w:val="23"/>
        </w:rPr>
      </w:pPr>
    </w:p>
    <w:p w14:paraId="7BE2C2C3" w14:textId="77777777" w:rsidR="00014ADC" w:rsidRDefault="00014ADC">
      <w:pPr>
        <w:autoSpaceDE w:val="0"/>
        <w:autoSpaceDN w:val="0"/>
        <w:adjustRightInd w:val="0"/>
        <w:spacing w:after="0" w:line="240" w:lineRule="auto"/>
        <w:rPr>
          <w:rFonts w:cs="Arial"/>
          <w:szCs w:val="23"/>
        </w:rPr>
      </w:pPr>
      <w:r w:rsidRPr="00014ADC">
        <w:rPr>
          <w:rFonts w:cs="Arial"/>
          <w:szCs w:val="23"/>
        </w:rPr>
        <w:t>Demonstrated retained co</w:t>
      </w:r>
      <w:r w:rsidRPr="000F5936">
        <w:rPr>
          <w:rFonts w:cs="Arial"/>
          <w:szCs w:val="23"/>
        </w:rPr>
        <w:t xml:space="preserve">mpetency is typically satisfied by obtaining a repeat passing score on final exams, comprehensive laboratory exams, and skill check-offs. Students unable to demonstrate retained competency of any required prerequisite courses will be required to satisfy the requirements of an individually developed remediation plan as a condition of enrollment in any clinical/externship course in which patient safety is contingent upon retained knowledge. </w:t>
      </w:r>
    </w:p>
    <w:p w14:paraId="4556A87A" w14:textId="77777777" w:rsidR="00607E98" w:rsidRDefault="00607E98">
      <w:pPr>
        <w:autoSpaceDE w:val="0"/>
        <w:autoSpaceDN w:val="0"/>
        <w:adjustRightInd w:val="0"/>
        <w:spacing w:after="0" w:line="240" w:lineRule="auto"/>
        <w:rPr>
          <w:rFonts w:cs="Arial"/>
          <w:szCs w:val="23"/>
        </w:rPr>
      </w:pPr>
    </w:p>
    <w:p w14:paraId="288A3C72" w14:textId="77777777" w:rsidR="00607E98" w:rsidRPr="008B271C" w:rsidRDefault="00607E98" w:rsidP="008B271C">
      <w:pPr>
        <w:spacing w:after="0"/>
      </w:pPr>
      <w:bookmarkStart w:id="33" w:name="_Toc11848905"/>
      <w:r w:rsidRPr="008B271C">
        <w:rPr>
          <w:b/>
        </w:rPr>
        <w:t>Stop Outs</w:t>
      </w:r>
      <w:bookmarkEnd w:id="33"/>
    </w:p>
    <w:p w14:paraId="5A3D9902" w14:textId="46AC1624" w:rsidR="00607E98" w:rsidRDefault="00607E98">
      <w:pPr>
        <w:autoSpaceDE w:val="0"/>
        <w:autoSpaceDN w:val="0"/>
        <w:adjustRightInd w:val="0"/>
        <w:spacing w:after="0" w:line="240" w:lineRule="auto"/>
      </w:pPr>
      <w:r>
        <w:t xml:space="preserve">In any term the student is not enrolled in any required programmatic courses, the student is considered a “stop-out.” Should the student later wish to re-enroll in programmatic courses, the student will be required to later request re-enrollment, within any maximum timeframe for completion guidelines as required by accrediting agencies. If no maximum timeframe is required for completion by an accrediting agency, the student must request to re-enroll in the program within one calendar year from the end of the last </w:t>
      </w:r>
      <w:r w:rsidR="00043B92">
        <w:t>term</w:t>
      </w:r>
      <w:r>
        <w:t xml:space="preserve"> in which the student completed programmatic courses. </w:t>
      </w:r>
      <w:r w:rsidR="00B476CF">
        <w:t xml:space="preserve">The student will re-apply for the program with no special admission </w:t>
      </w:r>
      <w:r w:rsidR="00C754D4">
        <w:t xml:space="preserve">allowances. </w:t>
      </w:r>
      <w:r>
        <w:t>Requests will be considered based on available cohort space at the time of the student submission.</w:t>
      </w:r>
    </w:p>
    <w:p w14:paraId="39C1D080" w14:textId="77777777" w:rsidR="006245FD" w:rsidRPr="008C7D58" w:rsidRDefault="006245FD" w:rsidP="006245FD">
      <w:pPr>
        <w:pStyle w:val="NormalWeb"/>
        <w:shd w:val="clear" w:color="auto" w:fill="FFFFFF"/>
        <w:spacing w:before="0" w:after="0" w:afterAutospacing="0"/>
        <w:outlineLvl w:val="1"/>
      </w:pPr>
      <w:bookmarkStart w:id="34" w:name="_Toc128562049"/>
      <w:r w:rsidRPr="008C7D58">
        <w:rPr>
          <w:b/>
          <w:bCs/>
          <w:bdr w:val="none" w:sz="0" w:space="0" w:color="auto" w:frame="1"/>
        </w:rPr>
        <w:t>Re-enrollment Requirements</w:t>
      </w:r>
      <w:bookmarkEnd w:id="34"/>
    </w:p>
    <w:p w14:paraId="5B688B9A" w14:textId="77777777" w:rsidR="006245FD" w:rsidRPr="006245FD" w:rsidRDefault="006245FD" w:rsidP="006245FD">
      <w:pPr>
        <w:pStyle w:val="NormalWeb"/>
        <w:shd w:val="clear" w:color="auto" w:fill="FFFFFF"/>
        <w:spacing w:before="0" w:after="0" w:afterAutospacing="0"/>
        <w:rPr>
          <w:rFonts w:asciiTheme="minorHAnsi" w:hAnsiTheme="minorHAnsi" w:cstheme="minorHAnsi"/>
          <w:sz w:val="23"/>
          <w:szCs w:val="23"/>
        </w:rPr>
      </w:pPr>
      <w:r w:rsidRPr="006245FD">
        <w:rPr>
          <w:rFonts w:asciiTheme="minorHAnsi" w:hAnsiTheme="minorHAnsi" w:cstheme="minorHAnsi"/>
          <w:sz w:val="23"/>
          <w:szCs w:val="23"/>
          <w:bdr w:val="none" w:sz="0" w:space="0" w:color="auto" w:frame="1"/>
        </w:rPr>
        <w:t>If accepted for re-enrollment the student is responsible for completing all necessary requirements prior to enrollment in the new cohort (examples include:  initial or updated criminal background check, drug/alcohol screening, physical/immunization requirements and any other changes implemented during the student’s absence from a cohort and resolution of any holds).</w:t>
      </w:r>
    </w:p>
    <w:p w14:paraId="367ECC62" w14:textId="77777777" w:rsidR="006245FD" w:rsidRDefault="006245FD" w:rsidP="00014ADC">
      <w:pPr>
        <w:autoSpaceDE w:val="0"/>
        <w:autoSpaceDN w:val="0"/>
        <w:adjustRightInd w:val="0"/>
        <w:spacing w:after="0" w:line="240" w:lineRule="auto"/>
      </w:pPr>
    </w:p>
    <w:p w14:paraId="3D9B5AAC" w14:textId="77777777" w:rsidR="00ED5F97" w:rsidRPr="00214DC8" w:rsidRDefault="00ED5F97" w:rsidP="00ED5F97">
      <w:pPr>
        <w:pStyle w:val="Heading2"/>
        <w:rPr>
          <w:szCs w:val="23"/>
        </w:rPr>
      </w:pPr>
      <w:bookmarkStart w:id="35" w:name="_Toc536017408"/>
      <w:bookmarkStart w:id="36" w:name="_Toc58327746"/>
      <w:bookmarkStart w:id="37" w:name="_Toc11848906"/>
      <w:r w:rsidRPr="00373A32">
        <w:t>Credit for Prior Learning</w:t>
      </w:r>
      <w:bookmarkEnd w:id="35"/>
      <w:bookmarkEnd w:id="36"/>
      <w:r w:rsidRPr="00373A32">
        <w:t xml:space="preserve"> </w:t>
      </w:r>
    </w:p>
    <w:p w14:paraId="0BF257CC" w14:textId="77777777" w:rsidR="00ED5F97" w:rsidRDefault="00ED5F97" w:rsidP="00ED5F97">
      <w:pPr>
        <w:autoSpaceDE w:val="0"/>
        <w:autoSpaceDN w:val="0"/>
        <w:adjustRightInd w:val="0"/>
        <w:spacing w:after="0" w:line="240" w:lineRule="auto"/>
        <w:rPr>
          <w:rFonts w:cs="Arial"/>
          <w:szCs w:val="23"/>
        </w:rPr>
      </w:pPr>
      <w:r w:rsidRPr="00D83F50">
        <w:rPr>
          <w:rFonts w:cs="Arial"/>
          <w:szCs w:val="23"/>
        </w:rPr>
        <w:t xml:space="preserve">Ivy Tech Community College proposes to acknowledge the prior learning experiences of both current and prospective students by awarding credit for appropriate prior learning. Such prior experience could include but is not limited to the following: workplace learning, military experiences and training, college-level credit from other institutions, nationally recognized testing, certifications, and community service. </w:t>
      </w:r>
      <w:r w:rsidRPr="00D77978">
        <w:rPr>
          <w:szCs w:val="23"/>
        </w:rPr>
        <w:t xml:space="preserve">Please contact the </w:t>
      </w:r>
      <w:r>
        <w:rPr>
          <w:szCs w:val="23"/>
        </w:rPr>
        <w:t>Healthcare Specialist</w:t>
      </w:r>
      <w:r w:rsidRPr="00D77978">
        <w:rPr>
          <w:szCs w:val="23"/>
        </w:rPr>
        <w:t xml:space="preserve"> Program Chair at your home campus to discuss credit </w:t>
      </w:r>
      <w:r>
        <w:rPr>
          <w:szCs w:val="23"/>
        </w:rPr>
        <w:t xml:space="preserve">eligibility for prior learning. A list of </w:t>
      </w:r>
      <w:r w:rsidRPr="00D77978">
        <w:rPr>
          <w:szCs w:val="23"/>
        </w:rPr>
        <w:t>valid credentials</w:t>
      </w:r>
      <w:r>
        <w:rPr>
          <w:szCs w:val="23"/>
        </w:rPr>
        <w:t xml:space="preserve"> can be found at</w:t>
      </w:r>
      <w:r w:rsidRPr="00D77978">
        <w:rPr>
          <w:szCs w:val="23"/>
        </w:rPr>
        <w:t>:</w:t>
      </w:r>
      <w:r>
        <w:rPr>
          <w:rFonts w:cs="Arial"/>
          <w:szCs w:val="23"/>
        </w:rPr>
        <w:t xml:space="preserve"> </w:t>
      </w:r>
      <w:hyperlink r:id="rId24" w:history="1">
        <w:r w:rsidRPr="00B12B09">
          <w:rPr>
            <w:rStyle w:val="Hyperlink"/>
            <w:rFonts w:cs="Arial"/>
            <w:szCs w:val="23"/>
          </w:rPr>
          <w:t>https://drive.google.com/drive/folders/1hAUWueLEg-KDvgr8PRaBA3Qne8F3xHp6</w:t>
        </w:r>
      </w:hyperlink>
      <w:r>
        <w:rPr>
          <w:rFonts w:cs="Arial"/>
          <w:szCs w:val="23"/>
        </w:rPr>
        <w:t xml:space="preserve"> </w:t>
      </w:r>
    </w:p>
    <w:bookmarkEnd w:id="37"/>
    <w:p w14:paraId="6E90DE21" w14:textId="77777777" w:rsidR="00014ADC" w:rsidRPr="00D83F50" w:rsidRDefault="00014ADC" w:rsidP="00014ADC">
      <w:pPr>
        <w:autoSpaceDE w:val="0"/>
        <w:autoSpaceDN w:val="0"/>
        <w:adjustRightInd w:val="0"/>
        <w:spacing w:after="0" w:line="240" w:lineRule="auto"/>
        <w:rPr>
          <w:rFonts w:cs="Arial"/>
          <w:szCs w:val="23"/>
        </w:rPr>
      </w:pPr>
    </w:p>
    <w:p w14:paraId="46A69BF0" w14:textId="77777777" w:rsidR="00014ADC" w:rsidRPr="008B271C" w:rsidRDefault="00014ADC" w:rsidP="008B271C">
      <w:pPr>
        <w:spacing w:after="0"/>
        <w:rPr>
          <w:szCs w:val="23"/>
        </w:rPr>
      </w:pPr>
      <w:bookmarkStart w:id="38" w:name="_Toc11848907"/>
      <w:r w:rsidRPr="008B271C">
        <w:rPr>
          <w:b/>
        </w:rPr>
        <w:t>Transferring</w:t>
      </w:r>
      <w:bookmarkEnd w:id="38"/>
      <w:r w:rsidRPr="008B271C">
        <w:rPr>
          <w:b/>
        </w:rPr>
        <w:t xml:space="preserve"> </w:t>
      </w:r>
    </w:p>
    <w:p w14:paraId="6E7A1F01" w14:textId="77777777" w:rsidR="00B600E7" w:rsidRDefault="00014ADC">
      <w:pPr>
        <w:autoSpaceDE w:val="0"/>
        <w:autoSpaceDN w:val="0"/>
        <w:adjustRightInd w:val="0"/>
        <w:spacing w:after="0" w:line="240" w:lineRule="auto"/>
        <w:rPr>
          <w:rFonts w:cs="Arial"/>
          <w:szCs w:val="23"/>
        </w:rPr>
      </w:pPr>
      <w:r w:rsidRPr="00D83F50">
        <w:rPr>
          <w:rFonts w:cs="Arial"/>
          <w:szCs w:val="23"/>
        </w:rPr>
        <w:t xml:space="preserve">The College encourages articulation between programs offered at each campus and similar programs offered at secondary or post-secondary levels. Please refer to the College catalog or see the Registrar for specific information or questions related to transfer of general education credits. </w:t>
      </w:r>
      <w:r w:rsidRPr="000F5936">
        <w:rPr>
          <w:rFonts w:cs="Arial"/>
          <w:szCs w:val="23"/>
        </w:rPr>
        <w:t xml:space="preserve">The College will accept in transfer any course appearing in the Indiana Core Transfer Library (CTL). </w:t>
      </w:r>
      <w:r w:rsidR="00216D89">
        <w:rPr>
          <w:rFonts w:cs="Arial"/>
          <w:szCs w:val="23"/>
        </w:rPr>
        <w:t xml:space="preserve"> </w:t>
      </w:r>
    </w:p>
    <w:p w14:paraId="0AF39DEB" w14:textId="77777777" w:rsidR="00B600E7" w:rsidRDefault="00B600E7" w:rsidP="00014ADC">
      <w:pPr>
        <w:autoSpaceDE w:val="0"/>
        <w:autoSpaceDN w:val="0"/>
        <w:adjustRightInd w:val="0"/>
        <w:spacing w:after="0" w:line="240" w:lineRule="auto"/>
        <w:rPr>
          <w:rFonts w:cs="Arial"/>
          <w:szCs w:val="23"/>
        </w:rPr>
      </w:pPr>
    </w:p>
    <w:p w14:paraId="00B91B16" w14:textId="49C5143B" w:rsidR="00014ADC" w:rsidRPr="00D83F50" w:rsidRDefault="00014ADC" w:rsidP="00014ADC">
      <w:pPr>
        <w:autoSpaceDE w:val="0"/>
        <w:autoSpaceDN w:val="0"/>
        <w:adjustRightInd w:val="0"/>
        <w:spacing w:after="0" w:line="240" w:lineRule="auto"/>
        <w:rPr>
          <w:rFonts w:cs="Arial"/>
          <w:szCs w:val="23"/>
        </w:rPr>
      </w:pPr>
      <w:r w:rsidRPr="000F5936">
        <w:rPr>
          <w:rFonts w:cs="Arial"/>
          <w:szCs w:val="23"/>
        </w:rPr>
        <w:lastRenderedPageBreak/>
        <w:t xml:space="preserve">For credit-bearing courses not appearing on the CTL, </w:t>
      </w:r>
      <w:r w:rsidR="00D757F1" w:rsidRPr="000F5936">
        <w:rPr>
          <w:rFonts w:cs="Arial"/>
          <w:szCs w:val="23"/>
        </w:rPr>
        <w:t>the appropriate academic faculty within that discipline makes recommendations for transfer and applicability of credit</w:t>
      </w:r>
      <w:r w:rsidRPr="000F5936">
        <w:rPr>
          <w:rFonts w:cs="Arial"/>
          <w:szCs w:val="23"/>
        </w:rPr>
        <w:t>. Credits to be considered for transfer must have been earned at a post-secondary institution accredited by a regional accrediting agency, and the student must have earned a grade of "C-" or better in the course(s) involved.</w:t>
      </w:r>
    </w:p>
    <w:p w14:paraId="190BEB4B" w14:textId="77777777" w:rsidR="006245FD" w:rsidRPr="00C63056" w:rsidRDefault="006245FD" w:rsidP="006245FD">
      <w:pPr>
        <w:pStyle w:val="Heading1"/>
        <w:rPr>
          <w:rFonts w:asciiTheme="minorHAnsi" w:hAnsiTheme="minorHAnsi" w:cstheme="minorHAnsi"/>
          <w:b/>
          <w:color w:val="auto"/>
          <w:sz w:val="23"/>
          <w:szCs w:val="23"/>
        </w:rPr>
      </w:pPr>
      <w:bookmarkStart w:id="39" w:name="_Toc128562052"/>
      <w:bookmarkStart w:id="40" w:name="_Toc58327747"/>
      <w:bookmarkStart w:id="41" w:name="_Hlk60988153"/>
      <w:r w:rsidRPr="00C63056">
        <w:rPr>
          <w:rFonts w:asciiTheme="minorHAnsi" w:hAnsiTheme="minorHAnsi" w:cstheme="minorHAnsi"/>
          <w:b/>
          <w:color w:val="auto"/>
          <w:sz w:val="23"/>
          <w:szCs w:val="23"/>
        </w:rPr>
        <w:t>Application for Transfer Within the School of Health Sciences</w:t>
      </w:r>
      <w:bookmarkEnd w:id="39"/>
    </w:p>
    <w:p w14:paraId="794E59AF" w14:textId="77777777" w:rsidR="006245FD" w:rsidRPr="00C63056" w:rsidRDefault="006245FD" w:rsidP="006245FD">
      <w:pPr>
        <w:spacing w:after="0" w:line="240" w:lineRule="auto"/>
        <w:rPr>
          <w:rFonts w:cstheme="minorHAnsi"/>
          <w:szCs w:val="23"/>
        </w:rPr>
      </w:pPr>
      <w:r w:rsidRPr="00C63056">
        <w:rPr>
          <w:rFonts w:cstheme="minorHAnsi"/>
          <w:szCs w:val="23"/>
        </w:rPr>
        <w:t>Once a student accepts a position in a selective admission program, he/she/they must remain at that campus who offered the position. Due to accreditation requirements, it would be rare that a student would be able to transfer from one campus to another.  Please see your Program Chair/Dean for more information.</w:t>
      </w:r>
    </w:p>
    <w:p w14:paraId="5850C6C0" w14:textId="28A5F0B4" w:rsidR="009345F5" w:rsidRPr="008B271C" w:rsidRDefault="00C61F74">
      <w:pPr>
        <w:pStyle w:val="Style1"/>
      </w:pPr>
      <w:r>
        <w:t>G</w:t>
      </w:r>
      <w:r w:rsidR="009345F5" w:rsidRPr="009734B9">
        <w:t>raduation</w:t>
      </w:r>
      <w:bookmarkEnd w:id="40"/>
    </w:p>
    <w:p w14:paraId="2DE59097" w14:textId="77777777" w:rsidR="00014ADC" w:rsidRPr="00D83F50" w:rsidRDefault="00014ADC" w:rsidP="00014ADC">
      <w:pPr>
        <w:autoSpaceDE w:val="0"/>
        <w:autoSpaceDN w:val="0"/>
        <w:adjustRightInd w:val="0"/>
        <w:spacing w:after="0" w:line="240" w:lineRule="auto"/>
        <w:rPr>
          <w:rFonts w:cs="Arial"/>
          <w:szCs w:val="23"/>
        </w:rPr>
      </w:pPr>
      <w:r w:rsidRPr="00D83F50">
        <w:rPr>
          <w:rFonts w:cs="Arial"/>
          <w:szCs w:val="23"/>
        </w:rPr>
        <w:t xml:space="preserve">Certification requirements for students seeking a degree include: </w:t>
      </w:r>
    </w:p>
    <w:p w14:paraId="5AE8B1D1" w14:textId="77777777" w:rsidR="00014ADC" w:rsidRPr="00D83F50" w:rsidRDefault="00014ADC" w:rsidP="005E333D">
      <w:pPr>
        <w:pStyle w:val="ListParagraph"/>
        <w:numPr>
          <w:ilvl w:val="0"/>
          <w:numId w:val="2"/>
        </w:numPr>
        <w:autoSpaceDE w:val="0"/>
        <w:autoSpaceDN w:val="0"/>
        <w:adjustRightInd w:val="0"/>
        <w:spacing w:after="0" w:line="240" w:lineRule="auto"/>
        <w:rPr>
          <w:rFonts w:cs="Arial"/>
          <w:szCs w:val="23"/>
        </w:rPr>
      </w:pPr>
      <w:r w:rsidRPr="00D83F50">
        <w:rPr>
          <w:rFonts w:cs="Arial"/>
          <w:szCs w:val="23"/>
        </w:rPr>
        <w:t xml:space="preserve">Successful completion of all courses within program certification requirements at a minimum cumulative grade point average of 2.00. </w:t>
      </w:r>
    </w:p>
    <w:p w14:paraId="2BFA8B46" w14:textId="77777777" w:rsidR="00014ADC" w:rsidRPr="00D83F50" w:rsidRDefault="00014ADC" w:rsidP="005E333D">
      <w:pPr>
        <w:pStyle w:val="ListParagraph"/>
        <w:numPr>
          <w:ilvl w:val="0"/>
          <w:numId w:val="2"/>
        </w:numPr>
        <w:autoSpaceDE w:val="0"/>
        <w:autoSpaceDN w:val="0"/>
        <w:adjustRightInd w:val="0"/>
        <w:spacing w:after="0" w:line="240" w:lineRule="auto"/>
        <w:rPr>
          <w:rFonts w:cs="Arial"/>
          <w:szCs w:val="23"/>
        </w:rPr>
      </w:pPr>
      <w:r w:rsidRPr="00D83F50">
        <w:rPr>
          <w:rFonts w:cs="Arial"/>
          <w:szCs w:val="23"/>
        </w:rPr>
        <w:t xml:space="preserve">Successful completion of the required number of credits. </w:t>
      </w:r>
    </w:p>
    <w:p w14:paraId="45BDC8EE" w14:textId="75C6E2F7" w:rsidR="00014ADC" w:rsidRPr="00D83F50" w:rsidRDefault="00014ADC" w:rsidP="005E333D">
      <w:pPr>
        <w:pStyle w:val="ListParagraph"/>
        <w:numPr>
          <w:ilvl w:val="0"/>
          <w:numId w:val="2"/>
        </w:numPr>
        <w:autoSpaceDE w:val="0"/>
        <w:autoSpaceDN w:val="0"/>
        <w:adjustRightInd w:val="0"/>
        <w:spacing w:after="0" w:line="240" w:lineRule="auto"/>
        <w:rPr>
          <w:rFonts w:cs="Arial"/>
          <w:szCs w:val="23"/>
        </w:rPr>
      </w:pPr>
      <w:r w:rsidRPr="00D83F50">
        <w:rPr>
          <w:rFonts w:cs="Arial"/>
          <w:szCs w:val="23"/>
        </w:rPr>
        <w:t xml:space="preserve">Completion of at least </w:t>
      </w:r>
      <w:r w:rsidR="00B55B5E" w:rsidRPr="00D83F50">
        <w:rPr>
          <w:rFonts w:cs="Arial"/>
          <w:szCs w:val="23"/>
        </w:rPr>
        <w:t>15-degree</w:t>
      </w:r>
      <w:r w:rsidRPr="00D83F50">
        <w:rPr>
          <w:rFonts w:cs="Arial"/>
          <w:szCs w:val="23"/>
        </w:rPr>
        <w:t xml:space="preserve"> credits as a regular student at Ivy Tech, and not through test-out or other means of advanced placement. </w:t>
      </w:r>
    </w:p>
    <w:p w14:paraId="1CD23DC3" w14:textId="77777777" w:rsidR="00014ADC" w:rsidRPr="00D83F50" w:rsidRDefault="00014ADC" w:rsidP="005E333D">
      <w:pPr>
        <w:pStyle w:val="ListParagraph"/>
        <w:numPr>
          <w:ilvl w:val="0"/>
          <w:numId w:val="2"/>
        </w:numPr>
        <w:autoSpaceDE w:val="0"/>
        <w:autoSpaceDN w:val="0"/>
        <w:adjustRightInd w:val="0"/>
        <w:spacing w:after="0" w:line="240" w:lineRule="auto"/>
        <w:rPr>
          <w:rFonts w:cs="Arial"/>
          <w:szCs w:val="23"/>
        </w:rPr>
      </w:pPr>
      <w:r w:rsidRPr="00D83F50">
        <w:rPr>
          <w:rFonts w:cs="Arial"/>
          <w:szCs w:val="23"/>
        </w:rPr>
        <w:t xml:space="preserve">Satisfaction of all financial obligations due the College. </w:t>
      </w:r>
    </w:p>
    <w:p w14:paraId="48981983" w14:textId="185DE57D" w:rsidR="00014ADC" w:rsidRDefault="00014ADC" w:rsidP="005E333D">
      <w:pPr>
        <w:pStyle w:val="ListParagraph"/>
        <w:numPr>
          <w:ilvl w:val="0"/>
          <w:numId w:val="2"/>
        </w:numPr>
        <w:autoSpaceDE w:val="0"/>
        <w:autoSpaceDN w:val="0"/>
        <w:adjustRightInd w:val="0"/>
        <w:spacing w:after="0" w:line="240" w:lineRule="auto"/>
        <w:rPr>
          <w:rFonts w:cs="Arial"/>
          <w:szCs w:val="23"/>
        </w:rPr>
      </w:pPr>
      <w:r w:rsidRPr="00D83F50">
        <w:rPr>
          <w:rFonts w:cs="Arial"/>
          <w:szCs w:val="23"/>
        </w:rPr>
        <w:t xml:space="preserve">Satisfaction of program accreditation standards that may have additional requirements. </w:t>
      </w:r>
    </w:p>
    <w:p w14:paraId="0E178EDC" w14:textId="0D61DD18" w:rsidR="009735F3" w:rsidRPr="000F2997" w:rsidRDefault="009735F3">
      <w:pPr>
        <w:pStyle w:val="Style1"/>
      </w:pPr>
      <w:bookmarkStart w:id="42" w:name="_Toc511738175"/>
      <w:bookmarkStart w:id="43" w:name="_Toc58327748"/>
      <w:bookmarkEnd w:id="41"/>
      <w:r w:rsidRPr="000F2997">
        <w:t>Global Studies Certificate</w:t>
      </w:r>
      <w:bookmarkEnd w:id="42"/>
      <w:bookmarkEnd w:id="43"/>
    </w:p>
    <w:p w14:paraId="38D04059" w14:textId="77777777" w:rsidR="009735F3" w:rsidRPr="006A5002" w:rsidRDefault="009735F3" w:rsidP="008B271C">
      <w:pPr>
        <w:spacing w:after="0"/>
        <w:rPr>
          <w:b/>
        </w:rPr>
      </w:pPr>
      <w:r w:rsidRPr="006A5002">
        <w:rPr>
          <w:b/>
        </w:rPr>
        <w:t>Global Learning Close to Home</w:t>
      </w:r>
    </w:p>
    <w:p w14:paraId="2841798A" w14:textId="77777777" w:rsidR="009735F3" w:rsidRPr="00996AAD" w:rsidRDefault="009735F3">
      <w:pPr>
        <w:shd w:val="clear" w:color="auto" w:fill="FFFFFF"/>
        <w:spacing w:after="0" w:line="240" w:lineRule="auto"/>
      </w:pPr>
      <w:r w:rsidRPr="00996AAD">
        <w:t>Many U.S. businesses are expanding their operations into different areas of the world, so you are very likely to interact with people from other countries and cultures on the job. A Global Learning Certificate may be just what you are looking for!</w:t>
      </w:r>
    </w:p>
    <w:p w14:paraId="72E0697D" w14:textId="77777777" w:rsidR="003A0DB1" w:rsidRPr="00996AAD" w:rsidRDefault="003A0DB1" w:rsidP="000C7255">
      <w:pPr>
        <w:shd w:val="clear" w:color="auto" w:fill="FFFFFF"/>
        <w:spacing w:after="0" w:line="240" w:lineRule="auto"/>
      </w:pPr>
    </w:p>
    <w:p w14:paraId="263BCFC1" w14:textId="450F304F" w:rsidR="009735F3" w:rsidRPr="00996AAD" w:rsidRDefault="009735F3" w:rsidP="000C7255">
      <w:pPr>
        <w:shd w:val="clear" w:color="auto" w:fill="FFFFFF"/>
        <w:spacing w:after="0" w:line="240" w:lineRule="auto"/>
      </w:pPr>
      <w:r w:rsidRPr="00996AAD">
        <w:t xml:space="preserve">Ivy Tech faculty members have worked together to redesign curriculum for some of Ivy Tech's business, education, humanities, healthcare, technology and life science courses. These areas are some of Indiana's biggest high-growth sectors of the economy and areas where you need to be able to think critically and in terms of global perspectives and competencies. With the Global Learning </w:t>
      </w:r>
      <w:r w:rsidR="00216D89" w:rsidRPr="00996AAD">
        <w:t>Certificate,</w:t>
      </w:r>
      <w:r w:rsidRPr="00996AAD">
        <w:t xml:space="preserve"> you can apply your knowledge in your own community, throughout the state of Indiana, and around the world!</w:t>
      </w:r>
    </w:p>
    <w:p w14:paraId="5F9DF5F4" w14:textId="77777777" w:rsidR="003A0DB1" w:rsidRPr="00996AAD" w:rsidRDefault="003A0DB1" w:rsidP="000C7255">
      <w:pPr>
        <w:shd w:val="clear" w:color="auto" w:fill="FFFFFF"/>
        <w:spacing w:after="0" w:line="240" w:lineRule="auto"/>
      </w:pPr>
    </w:p>
    <w:p w14:paraId="49F17F7C" w14:textId="77777777" w:rsidR="009735F3" w:rsidRPr="00996AAD" w:rsidRDefault="009735F3" w:rsidP="000C7255">
      <w:pPr>
        <w:shd w:val="clear" w:color="auto" w:fill="FFFFFF"/>
        <w:spacing w:after="0" w:line="240" w:lineRule="auto"/>
      </w:pPr>
      <w:r w:rsidRPr="00996AAD">
        <w:t xml:space="preserve">This certificate will teach you about thriving in a global workforce and how to succeed in a diverse society, which are skills valued in today's competitive job market.  You will also have the opportunities for exposure to different cultures through supplemental education experiences, such as studying abroad or taking part in international activities on your campus. A Global Studies </w:t>
      </w:r>
      <w:r w:rsidRPr="00996AAD">
        <w:lastRenderedPageBreak/>
        <w:t>Certificate will increase your knowledge and awareness of the world and will make you more marketable in finding a job.</w:t>
      </w:r>
    </w:p>
    <w:p w14:paraId="50B49CD3" w14:textId="77777777" w:rsidR="003A0DB1" w:rsidRPr="00996AAD" w:rsidRDefault="003A0DB1" w:rsidP="000C7255">
      <w:pPr>
        <w:pStyle w:val="Heading2"/>
        <w:spacing w:before="0" w:line="240" w:lineRule="auto"/>
      </w:pPr>
      <w:bookmarkStart w:id="44" w:name="_Toc511738177"/>
    </w:p>
    <w:p w14:paraId="3BF13041" w14:textId="77777777" w:rsidR="009735F3" w:rsidRPr="00B706E0" w:rsidRDefault="009735F3" w:rsidP="008B271C">
      <w:bookmarkStart w:id="45" w:name="_Toc11848910"/>
      <w:r w:rsidRPr="00B706E0">
        <w:t>Program Requirements for the Global Studies Certificate:</w:t>
      </w:r>
      <w:bookmarkEnd w:id="44"/>
      <w:bookmarkEnd w:id="45"/>
    </w:p>
    <w:p w14:paraId="2ED51324" w14:textId="77777777" w:rsidR="009735F3" w:rsidRPr="00996AAD" w:rsidRDefault="009735F3" w:rsidP="005E333D">
      <w:pPr>
        <w:numPr>
          <w:ilvl w:val="0"/>
          <w:numId w:val="10"/>
        </w:numPr>
        <w:pBdr>
          <w:top w:val="nil"/>
          <w:left w:val="nil"/>
          <w:bottom w:val="nil"/>
          <w:right w:val="nil"/>
          <w:between w:val="nil"/>
        </w:pBdr>
        <w:shd w:val="clear" w:color="auto" w:fill="FFFFFF"/>
        <w:spacing w:after="0" w:line="240" w:lineRule="auto"/>
      </w:pPr>
      <w:r w:rsidRPr="00996AAD">
        <w:rPr>
          <w:b/>
        </w:rPr>
        <w:t>Global Studies Orientation</w:t>
      </w:r>
      <w:r w:rsidRPr="00996AAD">
        <w:t xml:space="preserve"> - meeting to discuss the benefits, and requirements of the certificate</w:t>
      </w:r>
    </w:p>
    <w:p w14:paraId="3F4C2AA3" w14:textId="77777777" w:rsidR="009735F3" w:rsidRPr="00996AAD" w:rsidRDefault="009735F3" w:rsidP="005E333D">
      <w:pPr>
        <w:numPr>
          <w:ilvl w:val="0"/>
          <w:numId w:val="10"/>
        </w:numPr>
        <w:pBdr>
          <w:top w:val="nil"/>
          <w:left w:val="nil"/>
          <w:bottom w:val="nil"/>
          <w:right w:val="nil"/>
          <w:between w:val="nil"/>
        </w:pBdr>
        <w:shd w:val="clear" w:color="auto" w:fill="FFFFFF"/>
        <w:spacing w:after="0" w:line="240" w:lineRule="auto"/>
      </w:pPr>
      <w:r w:rsidRPr="00996AAD">
        <w:rPr>
          <w:b/>
        </w:rPr>
        <w:t>Global Studies Electives</w:t>
      </w:r>
      <w:r w:rsidRPr="00996AAD">
        <w:t xml:space="preserve"> - 15 credits of global-module courses, many of which are already within the two-year curriculum</w:t>
      </w:r>
    </w:p>
    <w:p w14:paraId="680C91E5" w14:textId="77777777" w:rsidR="009735F3" w:rsidRPr="00996AAD" w:rsidRDefault="009735F3" w:rsidP="005E333D">
      <w:pPr>
        <w:numPr>
          <w:ilvl w:val="0"/>
          <w:numId w:val="10"/>
        </w:numPr>
        <w:pBdr>
          <w:top w:val="nil"/>
          <w:left w:val="nil"/>
          <w:bottom w:val="nil"/>
          <w:right w:val="nil"/>
          <w:between w:val="nil"/>
        </w:pBdr>
        <w:shd w:val="clear" w:color="auto" w:fill="FFFFFF"/>
        <w:spacing w:after="0" w:line="240" w:lineRule="auto"/>
      </w:pPr>
      <w:r w:rsidRPr="00996AAD">
        <w:rPr>
          <w:b/>
        </w:rPr>
        <w:t>Global/International Resume</w:t>
      </w:r>
      <w:r w:rsidRPr="00996AAD">
        <w:t xml:space="preserve"> - outlining global experiences and letters of reference</w:t>
      </w:r>
    </w:p>
    <w:p w14:paraId="4545E07F" w14:textId="77777777" w:rsidR="009735F3" w:rsidRPr="00996AAD" w:rsidRDefault="009735F3" w:rsidP="005E333D">
      <w:pPr>
        <w:numPr>
          <w:ilvl w:val="0"/>
          <w:numId w:val="10"/>
        </w:numPr>
        <w:pBdr>
          <w:top w:val="nil"/>
          <w:left w:val="nil"/>
          <w:bottom w:val="nil"/>
          <w:right w:val="nil"/>
          <w:between w:val="nil"/>
        </w:pBdr>
        <w:shd w:val="clear" w:color="auto" w:fill="FFFFFF"/>
        <w:spacing w:after="0" w:line="240" w:lineRule="auto"/>
      </w:pPr>
      <w:r w:rsidRPr="00996AAD">
        <w:rPr>
          <w:b/>
        </w:rPr>
        <w:t>Global Studies Capstone Experience</w:t>
      </w:r>
      <w:r w:rsidRPr="00996AAD">
        <w:t xml:space="preserve"> - completion of an international project, research, competition, community service, service learning, or travel study experiences</w:t>
      </w:r>
    </w:p>
    <w:p w14:paraId="24C24DF7" w14:textId="1C0D49CF" w:rsidR="009735F3" w:rsidRPr="00996AAD" w:rsidRDefault="009735F3" w:rsidP="005E333D">
      <w:pPr>
        <w:numPr>
          <w:ilvl w:val="0"/>
          <w:numId w:val="10"/>
        </w:numPr>
        <w:pBdr>
          <w:top w:val="nil"/>
          <w:left w:val="nil"/>
          <w:bottom w:val="nil"/>
          <w:right w:val="nil"/>
          <w:between w:val="nil"/>
        </w:pBdr>
        <w:shd w:val="clear" w:color="auto" w:fill="FFFFFF"/>
        <w:spacing w:after="0" w:line="240" w:lineRule="auto"/>
      </w:pPr>
      <w:r w:rsidRPr="00996AAD">
        <w:rPr>
          <w:b/>
        </w:rPr>
        <w:t>Global Immersion</w:t>
      </w:r>
      <w:r w:rsidRPr="00996AAD">
        <w:t xml:space="preserve"> - participation in global, cultural, or diversity related activities </w:t>
      </w:r>
      <w:r w:rsidR="00D757F1" w:rsidRPr="00996AAD">
        <w:t>that</w:t>
      </w:r>
      <w:r w:rsidRPr="00996AAD">
        <w:t xml:space="preserve"> may include attending conferences/workshops, completion of the </w:t>
      </w:r>
      <w:hyperlink r:id="rId25">
        <w:r w:rsidRPr="00996AAD">
          <w:rPr>
            <w:b/>
            <w:u w:val="single"/>
          </w:rPr>
          <w:t>U.S. Institute of Peace Certification</w:t>
        </w:r>
      </w:hyperlink>
      <w:r w:rsidRPr="00996AAD">
        <w:t>, becoming a member of a professional or community group, and maybe even an international travel experience.  Talk to your advisor for more information about your options!</w:t>
      </w:r>
    </w:p>
    <w:p w14:paraId="4D35D0CD" w14:textId="77777777" w:rsidR="009735F3" w:rsidRPr="000C7255" w:rsidRDefault="009735F3" w:rsidP="005E333D">
      <w:pPr>
        <w:numPr>
          <w:ilvl w:val="0"/>
          <w:numId w:val="9"/>
        </w:numPr>
        <w:pBdr>
          <w:top w:val="nil"/>
          <w:left w:val="nil"/>
          <w:bottom w:val="nil"/>
          <w:right w:val="nil"/>
          <w:between w:val="nil"/>
        </w:pBdr>
        <w:spacing w:after="0" w:line="240" w:lineRule="auto"/>
      </w:pPr>
      <w:r w:rsidRPr="000C7255">
        <w:t>For more information contact your campus Global Studies Coordinator or see the Global Learning webpage</w:t>
      </w:r>
      <w:r>
        <w:rPr>
          <w:b/>
        </w:rPr>
        <w:t xml:space="preserve">:  </w:t>
      </w:r>
      <w:hyperlink r:id="rId26">
        <w:r w:rsidRPr="000C7255">
          <w:rPr>
            <w:color w:val="0000FF"/>
            <w:u w:val="single"/>
          </w:rPr>
          <w:t>http://www.ivytech.edu/global-learning/</w:t>
        </w:r>
      </w:hyperlink>
    </w:p>
    <w:p w14:paraId="24981AAC" w14:textId="6AA46F82" w:rsidR="005F578F" w:rsidRPr="008B271C" w:rsidRDefault="005F578F" w:rsidP="009734B9">
      <w:pPr>
        <w:pStyle w:val="Style1"/>
        <w:rPr>
          <w:rFonts w:asciiTheme="minorHAnsi" w:hAnsiTheme="minorHAnsi"/>
          <w:szCs w:val="28"/>
        </w:rPr>
      </w:pPr>
      <w:bookmarkStart w:id="46" w:name="_Toc58327749"/>
      <w:r w:rsidRPr="008B271C">
        <w:rPr>
          <w:rFonts w:asciiTheme="minorHAnsi" w:hAnsiTheme="minorHAnsi"/>
          <w:szCs w:val="28"/>
        </w:rPr>
        <w:t>Attendance</w:t>
      </w:r>
      <w:bookmarkEnd w:id="46"/>
      <w:r w:rsidR="00A673EA" w:rsidRPr="008B271C">
        <w:rPr>
          <w:rFonts w:asciiTheme="minorHAnsi" w:hAnsiTheme="minorHAnsi"/>
          <w:szCs w:val="28"/>
        </w:rPr>
        <w:t xml:space="preserve">   </w:t>
      </w:r>
    </w:p>
    <w:p w14:paraId="7A43F5EC" w14:textId="77777777" w:rsidR="005F578F" w:rsidRPr="008B271C" w:rsidRDefault="005F578F" w:rsidP="008B271C">
      <w:pPr>
        <w:spacing w:after="0"/>
        <w:rPr>
          <w:szCs w:val="23"/>
        </w:rPr>
      </w:pPr>
      <w:bookmarkStart w:id="47" w:name="_Toc11848912"/>
      <w:r w:rsidRPr="008B271C">
        <w:rPr>
          <w:b/>
          <w:szCs w:val="23"/>
        </w:rPr>
        <w:t>College Policy</w:t>
      </w:r>
      <w:bookmarkEnd w:id="47"/>
    </w:p>
    <w:p w14:paraId="1C3E5CD7" w14:textId="77777777" w:rsidR="005F578F" w:rsidRPr="001F7A20" w:rsidRDefault="005F578F">
      <w:pPr>
        <w:autoSpaceDE w:val="0"/>
        <w:autoSpaceDN w:val="0"/>
        <w:adjustRightInd w:val="0"/>
        <w:spacing w:after="0" w:line="240" w:lineRule="auto"/>
        <w:rPr>
          <w:rFonts w:cs="Arial"/>
          <w:szCs w:val="23"/>
        </w:rPr>
      </w:pPr>
      <w:r w:rsidRPr="001F7A20">
        <w:rPr>
          <w:rFonts w:cs="Arial"/>
          <w:szCs w:val="23"/>
        </w:rPr>
        <w:t xml:space="preserve">Students are expected to attend class meetings, or other activities assigned as a part of a course of instruction, on a regular basis. Instructors are responsible for maintaining attendance records. A statement regarding expectations for class attendance is included in the College catalog. Instructors will also identify attendance expectations in the individual course syllabi. </w:t>
      </w:r>
    </w:p>
    <w:p w14:paraId="1F7C728F" w14:textId="77777777" w:rsidR="005F578F" w:rsidRPr="001F7A20" w:rsidRDefault="005F578F" w:rsidP="00B706E0">
      <w:pPr>
        <w:pStyle w:val="ListParagraph"/>
        <w:autoSpaceDE w:val="0"/>
        <w:autoSpaceDN w:val="0"/>
        <w:adjustRightInd w:val="0"/>
        <w:spacing w:after="0" w:line="240" w:lineRule="auto"/>
        <w:rPr>
          <w:rFonts w:cs="Arial"/>
          <w:szCs w:val="23"/>
        </w:rPr>
      </w:pPr>
    </w:p>
    <w:p w14:paraId="0443923F" w14:textId="11CB59BD" w:rsidR="005F578F" w:rsidRPr="001F7A20" w:rsidRDefault="005F578F" w:rsidP="00B706E0">
      <w:pPr>
        <w:autoSpaceDE w:val="0"/>
        <w:autoSpaceDN w:val="0"/>
        <w:adjustRightInd w:val="0"/>
        <w:spacing w:after="0" w:line="240" w:lineRule="auto"/>
        <w:rPr>
          <w:rFonts w:cs="Arial"/>
          <w:szCs w:val="23"/>
        </w:rPr>
      </w:pPr>
      <w:r w:rsidRPr="001F7A20">
        <w:rPr>
          <w:rFonts w:cs="Arial"/>
          <w:szCs w:val="23"/>
        </w:rPr>
        <w:t xml:space="preserve">Students should confer with instructors in advance if absences are anticipated. If the option for making up work exists (for anticipated or unexpected absences), the student is responsible for consulting with instructors immediately upon return in order to make necessary arrangements. Instructors will utilize Ivy Advising to notify the student and the student’s advisor of an attendance concern. This notification will provide a process of follow-up with the student to intervene with a potential obstacle for successful completion of the course. </w:t>
      </w:r>
    </w:p>
    <w:p w14:paraId="413E7297" w14:textId="772E7D70" w:rsidR="000A150D" w:rsidRPr="001F7A20" w:rsidRDefault="000A150D" w:rsidP="00B706E0">
      <w:pPr>
        <w:autoSpaceDE w:val="0"/>
        <w:autoSpaceDN w:val="0"/>
        <w:adjustRightInd w:val="0"/>
        <w:spacing w:after="0" w:line="240" w:lineRule="auto"/>
        <w:rPr>
          <w:rFonts w:cs="Arial"/>
          <w:szCs w:val="23"/>
        </w:rPr>
      </w:pPr>
    </w:p>
    <w:p w14:paraId="1A77BE07" w14:textId="77777777" w:rsidR="000A150D" w:rsidRPr="008B271C" w:rsidRDefault="000A150D" w:rsidP="008B271C">
      <w:pPr>
        <w:spacing w:after="0"/>
        <w:rPr>
          <w:b/>
          <w:szCs w:val="23"/>
        </w:rPr>
      </w:pPr>
      <w:r w:rsidRPr="008B271C">
        <w:rPr>
          <w:b/>
          <w:szCs w:val="23"/>
        </w:rPr>
        <w:t>Surgical Technology Program Attendance Policy</w:t>
      </w:r>
    </w:p>
    <w:p w14:paraId="4FE55EA9" w14:textId="317DBBCF" w:rsidR="00102CF5" w:rsidRDefault="00102CF5" w:rsidP="00102CF5">
      <w:pPr>
        <w:spacing w:after="0" w:line="240" w:lineRule="auto"/>
        <w:rPr>
          <w:rFonts w:cstheme="minorHAnsi"/>
          <w:szCs w:val="23"/>
        </w:rPr>
      </w:pPr>
      <w:r>
        <w:rPr>
          <w:rFonts w:cstheme="minorHAnsi"/>
          <w:szCs w:val="23"/>
        </w:rPr>
        <w:t>S</w:t>
      </w:r>
      <w:r w:rsidRPr="008B271C">
        <w:rPr>
          <w:rFonts w:cstheme="minorHAnsi"/>
          <w:szCs w:val="23"/>
        </w:rPr>
        <w:t>tudent</w:t>
      </w:r>
      <w:r>
        <w:rPr>
          <w:rFonts w:cstheme="minorHAnsi"/>
          <w:szCs w:val="23"/>
        </w:rPr>
        <w:t>s</w:t>
      </w:r>
      <w:r w:rsidRPr="008B271C">
        <w:rPr>
          <w:rFonts w:cstheme="minorHAnsi"/>
          <w:szCs w:val="23"/>
        </w:rPr>
        <w:t xml:space="preserve"> must report all absences by calling/texting the course instructor prior to the </w:t>
      </w:r>
      <w:r>
        <w:rPr>
          <w:rFonts w:cstheme="minorHAnsi"/>
          <w:szCs w:val="23"/>
        </w:rPr>
        <w:t xml:space="preserve">start of the class from which they will be </w:t>
      </w:r>
      <w:r w:rsidRPr="008B271C">
        <w:rPr>
          <w:rFonts w:cstheme="minorHAnsi"/>
          <w:szCs w:val="23"/>
        </w:rPr>
        <w:t>absen</w:t>
      </w:r>
      <w:r>
        <w:rPr>
          <w:rFonts w:cstheme="minorHAnsi"/>
          <w:szCs w:val="23"/>
        </w:rPr>
        <w:t xml:space="preserve">t.  </w:t>
      </w:r>
      <w:r w:rsidRPr="008B271C">
        <w:rPr>
          <w:rFonts w:cstheme="minorHAnsi"/>
          <w:szCs w:val="23"/>
        </w:rPr>
        <w:t xml:space="preserve">Anyone becoming ill during course work must inform the course instructor prior to departure.  </w:t>
      </w:r>
    </w:p>
    <w:p w14:paraId="48119853" w14:textId="77777777" w:rsidR="00102CF5" w:rsidRDefault="00102CF5" w:rsidP="008B271C">
      <w:pPr>
        <w:spacing w:after="0" w:line="240" w:lineRule="auto"/>
        <w:rPr>
          <w:rFonts w:cs="Arial"/>
          <w:szCs w:val="23"/>
        </w:rPr>
      </w:pPr>
    </w:p>
    <w:p w14:paraId="4F859BB9" w14:textId="678A84B2" w:rsidR="0073098D" w:rsidRPr="001F7A20" w:rsidRDefault="0073098D" w:rsidP="008B271C">
      <w:pPr>
        <w:spacing w:after="0" w:line="240" w:lineRule="auto"/>
        <w:rPr>
          <w:rFonts w:cstheme="minorHAnsi"/>
          <w:szCs w:val="23"/>
        </w:rPr>
      </w:pPr>
      <w:r w:rsidRPr="001F7A20">
        <w:rPr>
          <w:rFonts w:cs="Arial"/>
          <w:szCs w:val="23"/>
        </w:rPr>
        <w:t>S</w:t>
      </w:r>
      <w:r w:rsidR="000A150D" w:rsidRPr="001F7A20">
        <w:rPr>
          <w:rFonts w:cs="Arial"/>
          <w:szCs w:val="23"/>
        </w:rPr>
        <w:t xml:space="preserve">tudents are responsible for </w:t>
      </w:r>
      <w:r w:rsidRPr="001F7A20">
        <w:rPr>
          <w:rFonts w:cs="Arial"/>
          <w:szCs w:val="23"/>
        </w:rPr>
        <w:t>m</w:t>
      </w:r>
      <w:r w:rsidR="000A150D" w:rsidRPr="001F7A20">
        <w:rPr>
          <w:rFonts w:cs="Arial"/>
          <w:szCs w:val="23"/>
        </w:rPr>
        <w:t>aterial</w:t>
      </w:r>
      <w:r w:rsidRPr="001F7A20">
        <w:rPr>
          <w:rFonts w:cs="Arial"/>
          <w:szCs w:val="23"/>
        </w:rPr>
        <w:t xml:space="preserve"> covered while absent.  </w:t>
      </w:r>
      <w:r w:rsidR="00507A32" w:rsidRPr="001F7A20">
        <w:rPr>
          <w:rFonts w:cstheme="minorHAnsi"/>
          <w:szCs w:val="23"/>
        </w:rPr>
        <w:t xml:space="preserve">When absences meet or exceed the maximum number of </w:t>
      </w:r>
      <w:r w:rsidRPr="001F7A20">
        <w:rPr>
          <w:rFonts w:cstheme="minorHAnsi"/>
          <w:szCs w:val="23"/>
        </w:rPr>
        <w:t>hours</w:t>
      </w:r>
      <w:r w:rsidR="004D0746" w:rsidRPr="001F7A20">
        <w:rPr>
          <w:rFonts w:cstheme="minorHAnsi"/>
          <w:szCs w:val="23"/>
        </w:rPr>
        <w:t xml:space="preserve"> allotted</w:t>
      </w:r>
      <w:r w:rsidR="00507A32" w:rsidRPr="001F7A20">
        <w:rPr>
          <w:rFonts w:cstheme="minorHAnsi"/>
          <w:szCs w:val="23"/>
        </w:rPr>
        <w:t xml:space="preserve">, the student </w:t>
      </w:r>
      <w:r w:rsidRPr="001F7A20">
        <w:rPr>
          <w:rFonts w:cstheme="minorHAnsi"/>
          <w:szCs w:val="23"/>
        </w:rPr>
        <w:t xml:space="preserve">may be </w:t>
      </w:r>
      <w:r w:rsidR="00507A32" w:rsidRPr="001F7A20">
        <w:rPr>
          <w:rFonts w:cstheme="minorHAnsi"/>
          <w:szCs w:val="23"/>
        </w:rPr>
        <w:t xml:space="preserve">subject to dismissal from </w:t>
      </w:r>
      <w:r w:rsidR="004D0746" w:rsidRPr="001F7A20">
        <w:rPr>
          <w:rFonts w:cstheme="minorHAnsi"/>
          <w:szCs w:val="23"/>
        </w:rPr>
        <w:t xml:space="preserve">that </w:t>
      </w:r>
      <w:r w:rsidRPr="001F7A20">
        <w:rPr>
          <w:rFonts w:cstheme="minorHAnsi"/>
          <w:szCs w:val="23"/>
        </w:rPr>
        <w:t xml:space="preserve">course and </w:t>
      </w:r>
      <w:r w:rsidRPr="001F7A20">
        <w:rPr>
          <w:rFonts w:cstheme="minorHAnsi"/>
          <w:szCs w:val="23"/>
        </w:rPr>
        <w:lastRenderedPageBreak/>
        <w:t xml:space="preserve">any co-requisite course.  </w:t>
      </w:r>
      <w:r w:rsidR="00507A32" w:rsidRPr="001F7A20">
        <w:rPr>
          <w:rFonts w:cstheme="minorHAnsi"/>
          <w:szCs w:val="23"/>
        </w:rPr>
        <w:t xml:space="preserve">Students wishing to continue in the SURG Program </w:t>
      </w:r>
      <w:r w:rsidRPr="001F7A20">
        <w:rPr>
          <w:rFonts w:cstheme="minorHAnsi"/>
          <w:szCs w:val="23"/>
        </w:rPr>
        <w:t xml:space="preserve">should refer </w:t>
      </w:r>
      <w:r w:rsidR="00507A32" w:rsidRPr="001F7A20">
        <w:rPr>
          <w:rFonts w:cstheme="minorHAnsi"/>
          <w:szCs w:val="23"/>
        </w:rPr>
        <w:t xml:space="preserve">to the </w:t>
      </w:r>
      <w:r w:rsidR="004D0746" w:rsidRPr="001F7A20">
        <w:rPr>
          <w:rFonts w:cstheme="minorHAnsi"/>
          <w:szCs w:val="23"/>
        </w:rPr>
        <w:t xml:space="preserve">School of Health Sciences </w:t>
      </w:r>
      <w:r w:rsidR="00A673EA" w:rsidRPr="008B271C">
        <w:rPr>
          <w:rFonts w:cstheme="minorHAnsi"/>
          <w:szCs w:val="23"/>
        </w:rPr>
        <w:t xml:space="preserve">Stop-out </w:t>
      </w:r>
      <w:r w:rsidR="00507A32" w:rsidRPr="001F7A20">
        <w:rPr>
          <w:rFonts w:cstheme="minorHAnsi"/>
          <w:szCs w:val="23"/>
        </w:rPr>
        <w:t xml:space="preserve">Policy </w:t>
      </w:r>
      <w:r w:rsidR="004D0746" w:rsidRPr="001F7A20">
        <w:rPr>
          <w:rFonts w:cstheme="minorHAnsi"/>
          <w:szCs w:val="23"/>
        </w:rPr>
        <w:t xml:space="preserve">documented in this handbook.    </w:t>
      </w:r>
    </w:p>
    <w:p w14:paraId="6EDA5E34" w14:textId="5B96FE2B" w:rsidR="004A70EA" w:rsidRDefault="004A70EA">
      <w:pPr>
        <w:spacing w:after="0" w:line="240" w:lineRule="auto"/>
        <w:rPr>
          <w:rFonts w:cstheme="minorHAnsi"/>
          <w:szCs w:val="23"/>
        </w:rPr>
      </w:pPr>
    </w:p>
    <w:p w14:paraId="7CFEDCCC" w14:textId="4715F764" w:rsidR="004A70EA" w:rsidRDefault="004A70EA" w:rsidP="004A70EA">
      <w:pPr>
        <w:tabs>
          <w:tab w:val="left" w:pos="-1080"/>
        </w:tabs>
        <w:rPr>
          <w:szCs w:val="24"/>
        </w:rPr>
      </w:pPr>
      <w:r w:rsidRPr="00D77978">
        <w:rPr>
          <w:rFonts w:ascii="Calibri" w:hAnsi="Calibri"/>
          <w:szCs w:val="24"/>
        </w:rPr>
        <w:t>Students are responsible for tracking their own absences/tardiness times.</w:t>
      </w:r>
      <w:r>
        <w:rPr>
          <w:rFonts w:ascii="Calibri" w:hAnsi="Calibri"/>
          <w:szCs w:val="24"/>
        </w:rPr>
        <w:t xml:space="preserve">  </w:t>
      </w:r>
      <w:r w:rsidRPr="00D15363">
        <w:rPr>
          <w:rFonts w:ascii="Calibri" w:hAnsi="Calibri"/>
          <w:szCs w:val="24"/>
        </w:rPr>
        <w:t xml:space="preserve">No person shall attend clinical who is not currently enrolled in the </w:t>
      </w:r>
      <w:r>
        <w:rPr>
          <w:rFonts w:ascii="Calibri" w:hAnsi="Calibri"/>
          <w:szCs w:val="24"/>
        </w:rPr>
        <w:t xml:space="preserve">Surgical Technology Clinical </w:t>
      </w:r>
      <w:r w:rsidRPr="00D15363">
        <w:rPr>
          <w:rFonts w:ascii="Calibri" w:hAnsi="Calibri"/>
          <w:szCs w:val="24"/>
        </w:rPr>
        <w:t>course</w:t>
      </w:r>
      <w:r>
        <w:rPr>
          <w:rFonts w:ascii="Calibri" w:hAnsi="Calibri"/>
          <w:szCs w:val="24"/>
        </w:rPr>
        <w:t xml:space="preserve">.  </w:t>
      </w:r>
      <w:r w:rsidRPr="00D77978">
        <w:rPr>
          <w:szCs w:val="24"/>
        </w:rPr>
        <w:t xml:space="preserve">Students who develop illnesses or conditions involving limited activity must provide a physician’s written statement that they are physically and mentally capable of undertaking the Essential Functions of </w:t>
      </w:r>
      <w:r w:rsidR="00033F60">
        <w:rPr>
          <w:szCs w:val="24"/>
        </w:rPr>
        <w:t>Surgical Technology</w:t>
      </w:r>
      <w:r w:rsidRPr="00D77978">
        <w:rPr>
          <w:szCs w:val="24"/>
        </w:rPr>
        <w:t xml:space="preserve"> Students as outlined in this handbook. </w:t>
      </w:r>
      <w:r w:rsidR="00033F60">
        <w:rPr>
          <w:szCs w:val="24"/>
        </w:rPr>
        <w:t xml:space="preserve"> </w:t>
      </w:r>
      <w:r w:rsidRPr="00D77978">
        <w:rPr>
          <w:szCs w:val="24"/>
        </w:rPr>
        <w:t>Students will not be permitted to participate in clinical without this written physician’s statement.</w:t>
      </w:r>
    </w:p>
    <w:p w14:paraId="50452616" w14:textId="63B8F8D6" w:rsidR="009B7551" w:rsidRPr="008B271C" w:rsidRDefault="009B7551" w:rsidP="009B7551">
      <w:pPr>
        <w:spacing w:after="0" w:line="240" w:lineRule="auto"/>
        <w:rPr>
          <w:rFonts w:cstheme="minorHAnsi"/>
          <w:b/>
          <w:szCs w:val="23"/>
        </w:rPr>
      </w:pPr>
      <w:r w:rsidRPr="008B271C">
        <w:rPr>
          <w:rFonts w:cstheme="minorHAnsi"/>
          <w:b/>
          <w:szCs w:val="23"/>
        </w:rPr>
        <w:t>Absence from Lecture</w:t>
      </w:r>
      <w:r w:rsidR="004A70EA">
        <w:rPr>
          <w:rFonts w:cstheme="minorHAnsi"/>
          <w:b/>
          <w:szCs w:val="23"/>
        </w:rPr>
        <w:t xml:space="preserve"> Courses</w:t>
      </w:r>
    </w:p>
    <w:p w14:paraId="07D2F5A2" w14:textId="75F653C7" w:rsidR="009B7551" w:rsidRPr="008B271C" w:rsidRDefault="009B7551" w:rsidP="009B7551">
      <w:pPr>
        <w:spacing w:after="0" w:line="240" w:lineRule="auto"/>
        <w:rPr>
          <w:rFonts w:cstheme="minorHAnsi"/>
          <w:szCs w:val="23"/>
        </w:rPr>
      </w:pPr>
      <w:r w:rsidRPr="008B271C">
        <w:rPr>
          <w:rFonts w:cstheme="minorHAnsi"/>
          <w:szCs w:val="23"/>
        </w:rPr>
        <w:t xml:space="preserve">Absence from a lecture course consisting of more than 15% of the total contact hours for that </w:t>
      </w:r>
      <w:r w:rsidR="004D0746" w:rsidRPr="008B271C">
        <w:rPr>
          <w:rFonts w:cstheme="minorHAnsi"/>
          <w:szCs w:val="23"/>
        </w:rPr>
        <w:t>term</w:t>
      </w:r>
      <w:r w:rsidRPr="008B271C">
        <w:rPr>
          <w:rFonts w:cstheme="minorHAnsi"/>
          <w:szCs w:val="23"/>
        </w:rPr>
        <w:t xml:space="preserve"> </w:t>
      </w:r>
      <w:r w:rsidR="005F3799" w:rsidRPr="008B271C">
        <w:rPr>
          <w:rFonts w:cstheme="minorHAnsi"/>
          <w:szCs w:val="23"/>
        </w:rPr>
        <w:t>may</w:t>
      </w:r>
      <w:r w:rsidRPr="008B271C">
        <w:rPr>
          <w:rFonts w:cstheme="minorHAnsi"/>
          <w:szCs w:val="23"/>
        </w:rPr>
        <w:t xml:space="preserve"> constitute a failing grade regardless of the grade received by the student.  </w:t>
      </w:r>
    </w:p>
    <w:p w14:paraId="1973905B" w14:textId="77777777" w:rsidR="001F7A20" w:rsidRDefault="001F7A20" w:rsidP="008B271C">
      <w:pPr>
        <w:spacing w:after="0" w:line="240" w:lineRule="auto"/>
        <w:ind w:left="720"/>
        <w:rPr>
          <w:rFonts w:cstheme="minorHAnsi"/>
          <w:szCs w:val="23"/>
        </w:rPr>
      </w:pPr>
    </w:p>
    <w:p w14:paraId="4E9DCCA9" w14:textId="4F08A375" w:rsidR="005F3799" w:rsidRPr="008B271C" w:rsidRDefault="005F3799" w:rsidP="008B271C">
      <w:pPr>
        <w:spacing w:after="0" w:line="240" w:lineRule="auto"/>
        <w:ind w:left="720"/>
        <w:rPr>
          <w:rFonts w:cstheme="minorHAnsi"/>
          <w:szCs w:val="23"/>
        </w:rPr>
      </w:pPr>
      <w:r w:rsidRPr="008B271C">
        <w:rPr>
          <w:rFonts w:cstheme="minorHAnsi"/>
          <w:szCs w:val="23"/>
        </w:rPr>
        <w:t xml:space="preserve">SURG 111 – 4 contact hour course - </w:t>
      </w:r>
      <w:r w:rsidRPr="008B271C">
        <w:rPr>
          <w:rFonts w:cstheme="minorHAnsi"/>
          <w:szCs w:val="23"/>
          <w:u w:val="single"/>
        </w:rPr>
        <w:t>9.6 hours</w:t>
      </w:r>
    </w:p>
    <w:p w14:paraId="13C25B7B" w14:textId="157DF900" w:rsidR="005F3799" w:rsidRPr="008B271C" w:rsidRDefault="005F3799" w:rsidP="008B271C">
      <w:pPr>
        <w:spacing w:after="0" w:line="240" w:lineRule="auto"/>
        <w:ind w:left="720"/>
        <w:rPr>
          <w:rFonts w:cstheme="minorHAnsi"/>
          <w:szCs w:val="23"/>
        </w:rPr>
      </w:pPr>
      <w:r w:rsidRPr="008B271C">
        <w:rPr>
          <w:rFonts w:cstheme="minorHAnsi"/>
          <w:szCs w:val="23"/>
        </w:rPr>
        <w:t xml:space="preserve">SURG 113 – 3 contact hour course – </w:t>
      </w:r>
      <w:r w:rsidRPr="008B271C">
        <w:rPr>
          <w:rFonts w:cstheme="minorHAnsi"/>
          <w:szCs w:val="23"/>
          <w:u w:val="single"/>
        </w:rPr>
        <w:t>7.2 hours</w:t>
      </w:r>
    </w:p>
    <w:p w14:paraId="28E3C454" w14:textId="79BFDFD7" w:rsidR="005F3799" w:rsidRPr="008B271C" w:rsidRDefault="005F3799" w:rsidP="008B271C">
      <w:pPr>
        <w:spacing w:after="0" w:line="240" w:lineRule="auto"/>
        <w:ind w:left="720"/>
        <w:rPr>
          <w:rFonts w:cstheme="minorHAnsi"/>
          <w:szCs w:val="23"/>
        </w:rPr>
      </w:pPr>
      <w:r w:rsidRPr="008B271C">
        <w:rPr>
          <w:rFonts w:cstheme="minorHAnsi"/>
          <w:szCs w:val="23"/>
        </w:rPr>
        <w:t xml:space="preserve">SURG 211 – 6 contact hour course - </w:t>
      </w:r>
      <w:r w:rsidRPr="008B271C">
        <w:rPr>
          <w:rFonts w:cstheme="minorHAnsi"/>
          <w:szCs w:val="23"/>
          <w:u w:val="single"/>
        </w:rPr>
        <w:t>14.4 hours</w:t>
      </w:r>
    </w:p>
    <w:p w14:paraId="7CDC1D74" w14:textId="61A51E20" w:rsidR="005F3799" w:rsidRPr="008B271C" w:rsidRDefault="005F3799" w:rsidP="008B271C">
      <w:pPr>
        <w:spacing w:after="0" w:line="240" w:lineRule="auto"/>
        <w:ind w:left="720"/>
        <w:rPr>
          <w:rFonts w:cstheme="minorHAnsi"/>
          <w:szCs w:val="23"/>
        </w:rPr>
      </w:pPr>
      <w:r w:rsidRPr="008B271C">
        <w:rPr>
          <w:rFonts w:cstheme="minorHAnsi"/>
          <w:szCs w:val="23"/>
        </w:rPr>
        <w:t xml:space="preserve">SURG 213 – 3 contact hour course - </w:t>
      </w:r>
      <w:r w:rsidRPr="008B271C">
        <w:rPr>
          <w:rFonts w:cstheme="minorHAnsi"/>
          <w:szCs w:val="23"/>
          <w:u w:val="single"/>
        </w:rPr>
        <w:t>7.2 hours</w:t>
      </w:r>
    </w:p>
    <w:p w14:paraId="23FF2D7D" w14:textId="2834F67C" w:rsidR="009B7551" w:rsidRPr="008B271C" w:rsidRDefault="009B7551" w:rsidP="009B7551">
      <w:pPr>
        <w:spacing w:after="0" w:line="240" w:lineRule="auto"/>
        <w:rPr>
          <w:rFonts w:cstheme="minorHAnsi"/>
          <w:b/>
          <w:szCs w:val="23"/>
        </w:rPr>
      </w:pPr>
      <w:r w:rsidRPr="008B271C">
        <w:rPr>
          <w:rFonts w:cstheme="minorHAnsi"/>
          <w:b/>
          <w:szCs w:val="23"/>
        </w:rPr>
        <w:t>Absence from Lab</w:t>
      </w:r>
      <w:r w:rsidR="004A70EA">
        <w:rPr>
          <w:rFonts w:cstheme="minorHAnsi"/>
          <w:b/>
          <w:szCs w:val="23"/>
        </w:rPr>
        <w:t xml:space="preserve"> Courses</w:t>
      </w:r>
    </w:p>
    <w:p w14:paraId="0F80EBA1" w14:textId="34D9FCCD" w:rsidR="009B7551" w:rsidRPr="008B271C" w:rsidRDefault="005F3799" w:rsidP="009B7551">
      <w:pPr>
        <w:spacing w:after="0" w:line="240" w:lineRule="auto"/>
        <w:rPr>
          <w:rFonts w:cstheme="minorHAnsi"/>
          <w:szCs w:val="23"/>
        </w:rPr>
      </w:pPr>
      <w:r w:rsidRPr="008B271C">
        <w:rPr>
          <w:rFonts w:cstheme="minorHAnsi"/>
          <w:szCs w:val="23"/>
        </w:rPr>
        <w:t xml:space="preserve">Absence from SURG 112 consisting of more than 15% of the total contact hours for that </w:t>
      </w:r>
      <w:r w:rsidR="00F75915">
        <w:rPr>
          <w:rFonts w:cstheme="minorHAnsi"/>
          <w:szCs w:val="23"/>
        </w:rPr>
        <w:t>term</w:t>
      </w:r>
      <w:r w:rsidRPr="008B271C">
        <w:rPr>
          <w:rFonts w:cstheme="minorHAnsi"/>
          <w:szCs w:val="23"/>
        </w:rPr>
        <w:t xml:space="preserve"> may constitute a failing grade regardless of the grade received by the student</w:t>
      </w:r>
      <w:r w:rsidR="004D0746" w:rsidRPr="008B271C">
        <w:rPr>
          <w:rFonts w:cstheme="minorHAnsi"/>
          <w:szCs w:val="23"/>
        </w:rPr>
        <w:t xml:space="preserve">.  </w:t>
      </w:r>
      <w:r w:rsidR="009B7551" w:rsidRPr="008B271C">
        <w:rPr>
          <w:rFonts w:cstheme="minorHAnsi"/>
          <w:szCs w:val="23"/>
        </w:rPr>
        <w:t>All lab absences must be made</w:t>
      </w:r>
      <w:r w:rsidR="004D0746" w:rsidRPr="008B271C">
        <w:rPr>
          <w:rFonts w:cstheme="minorHAnsi"/>
          <w:szCs w:val="23"/>
        </w:rPr>
        <w:t>-</w:t>
      </w:r>
      <w:r w:rsidR="009B7551" w:rsidRPr="008B271C">
        <w:rPr>
          <w:rFonts w:cstheme="minorHAnsi"/>
          <w:szCs w:val="23"/>
        </w:rPr>
        <w:t xml:space="preserve">up as soon as possible after the absence.  With instructor approval, the student may attend a different lab section to avoid an absence.  </w:t>
      </w:r>
    </w:p>
    <w:p w14:paraId="707F8EA1" w14:textId="64BAAC69" w:rsidR="004D0746" w:rsidRPr="008B271C" w:rsidRDefault="004D0746" w:rsidP="009B7551">
      <w:pPr>
        <w:spacing w:after="0" w:line="240" w:lineRule="auto"/>
        <w:rPr>
          <w:rFonts w:cstheme="minorHAnsi"/>
          <w:szCs w:val="23"/>
        </w:rPr>
      </w:pPr>
    </w:p>
    <w:p w14:paraId="687521A4" w14:textId="17BA1642" w:rsidR="004D0746" w:rsidRPr="008B271C" w:rsidRDefault="004D0746" w:rsidP="009B7551">
      <w:pPr>
        <w:spacing w:after="0" w:line="240" w:lineRule="auto"/>
        <w:rPr>
          <w:rFonts w:cstheme="minorHAnsi"/>
          <w:szCs w:val="23"/>
        </w:rPr>
      </w:pPr>
      <w:r w:rsidRPr="008B271C">
        <w:rPr>
          <w:rFonts w:cstheme="minorHAnsi"/>
          <w:szCs w:val="23"/>
        </w:rPr>
        <w:tab/>
        <w:t xml:space="preserve">SURG 112 – 4 contact hour course – </w:t>
      </w:r>
      <w:r w:rsidRPr="008B271C">
        <w:rPr>
          <w:rFonts w:cstheme="minorHAnsi"/>
          <w:szCs w:val="23"/>
          <w:u w:val="single"/>
        </w:rPr>
        <w:t>9.6 hours</w:t>
      </w:r>
    </w:p>
    <w:p w14:paraId="67675CCF" w14:textId="77777777" w:rsidR="004A70EA" w:rsidRDefault="004A70EA" w:rsidP="009B7551">
      <w:pPr>
        <w:spacing w:after="0" w:line="240" w:lineRule="auto"/>
        <w:rPr>
          <w:rFonts w:cstheme="minorHAnsi"/>
          <w:b/>
          <w:szCs w:val="23"/>
        </w:rPr>
      </w:pPr>
    </w:p>
    <w:p w14:paraId="201462F4" w14:textId="06939929" w:rsidR="009B7551" w:rsidRPr="008B271C" w:rsidRDefault="009B7551" w:rsidP="009B7551">
      <w:pPr>
        <w:spacing w:after="0" w:line="240" w:lineRule="auto"/>
        <w:rPr>
          <w:rFonts w:cstheme="minorHAnsi"/>
          <w:b/>
          <w:szCs w:val="23"/>
        </w:rPr>
      </w:pPr>
      <w:r w:rsidRPr="008B271C">
        <w:rPr>
          <w:rFonts w:cstheme="minorHAnsi"/>
          <w:b/>
          <w:szCs w:val="23"/>
        </w:rPr>
        <w:t>Absence from Clinical</w:t>
      </w:r>
      <w:r w:rsidR="004A70EA">
        <w:rPr>
          <w:rFonts w:cstheme="minorHAnsi"/>
          <w:b/>
          <w:szCs w:val="23"/>
        </w:rPr>
        <w:t xml:space="preserve"> Courses</w:t>
      </w:r>
    </w:p>
    <w:p w14:paraId="3764E716" w14:textId="77777777" w:rsidR="00033F60" w:rsidRDefault="00033F60" w:rsidP="009B7551">
      <w:pPr>
        <w:spacing w:after="0" w:line="240" w:lineRule="auto"/>
        <w:rPr>
          <w:rFonts w:ascii="Calibri" w:hAnsi="Calibri"/>
          <w:szCs w:val="24"/>
        </w:rPr>
      </w:pPr>
      <w:r w:rsidRPr="008B271C">
        <w:rPr>
          <w:rFonts w:cstheme="minorHAnsi"/>
          <w:szCs w:val="23"/>
        </w:rPr>
        <w:t>Individual campuses determine the attendance policy for clinical course</w:t>
      </w:r>
      <w:r>
        <w:rPr>
          <w:rFonts w:cstheme="minorHAnsi"/>
          <w:szCs w:val="23"/>
        </w:rPr>
        <w:t>s</w:t>
      </w:r>
      <w:r w:rsidRPr="008B271C">
        <w:rPr>
          <w:rFonts w:cstheme="minorHAnsi"/>
          <w:szCs w:val="23"/>
        </w:rPr>
        <w:t xml:space="preserve"> (SURG 114, SURG 212, &amp; SURG 214.)  Policies of the clinical facilitates in which students are working may influence the program attendance policy.  Please review your campus specific Surgical Tech policies for this attendance policy.  </w:t>
      </w:r>
      <w:r w:rsidR="00102CF5">
        <w:rPr>
          <w:rFonts w:ascii="Calibri" w:hAnsi="Calibri"/>
          <w:szCs w:val="24"/>
        </w:rPr>
        <w:t>A</w:t>
      </w:r>
      <w:r w:rsidR="00102CF5" w:rsidRPr="00D77978">
        <w:rPr>
          <w:rFonts w:ascii="Calibri" w:hAnsi="Calibri"/>
          <w:szCs w:val="24"/>
        </w:rPr>
        <w:t>ttendance is mandatory for successful clinical</w:t>
      </w:r>
      <w:r w:rsidR="00102CF5">
        <w:rPr>
          <w:rFonts w:ascii="Calibri" w:hAnsi="Calibri"/>
          <w:szCs w:val="24"/>
        </w:rPr>
        <w:t xml:space="preserve"> </w:t>
      </w:r>
      <w:r w:rsidR="00102CF5" w:rsidRPr="00D77978">
        <w:rPr>
          <w:rFonts w:ascii="Calibri" w:hAnsi="Calibri"/>
          <w:szCs w:val="24"/>
        </w:rPr>
        <w:t xml:space="preserve">course completion. </w:t>
      </w:r>
    </w:p>
    <w:p w14:paraId="193A11FE" w14:textId="77777777" w:rsidR="00033F60" w:rsidRDefault="00033F60" w:rsidP="009B7551">
      <w:pPr>
        <w:spacing w:after="0" w:line="240" w:lineRule="auto"/>
        <w:rPr>
          <w:rFonts w:ascii="Calibri" w:hAnsi="Calibri"/>
          <w:szCs w:val="24"/>
        </w:rPr>
      </w:pPr>
    </w:p>
    <w:p w14:paraId="4924EBC1" w14:textId="19A9C41B" w:rsidR="009B7551" w:rsidRDefault="00073187" w:rsidP="009B7551">
      <w:pPr>
        <w:spacing w:after="0" w:line="240" w:lineRule="auto"/>
        <w:rPr>
          <w:rFonts w:cstheme="minorHAnsi"/>
          <w:szCs w:val="23"/>
        </w:rPr>
      </w:pPr>
      <w:r w:rsidRPr="00D77978">
        <w:rPr>
          <w:rFonts w:ascii="Calibri" w:hAnsi="Calibri"/>
          <w:szCs w:val="24"/>
        </w:rPr>
        <w:t>Clinical courses require the presenc</w:t>
      </w:r>
      <w:r w:rsidR="002E18CC">
        <w:rPr>
          <w:rFonts w:ascii="Calibri" w:hAnsi="Calibri"/>
          <w:szCs w:val="24"/>
        </w:rPr>
        <w:t xml:space="preserve">e of the student </w:t>
      </w:r>
      <w:r w:rsidR="00102CF5">
        <w:rPr>
          <w:rFonts w:ascii="Calibri" w:hAnsi="Calibri"/>
          <w:szCs w:val="24"/>
        </w:rPr>
        <w:t xml:space="preserve">in the clinical site </w:t>
      </w:r>
      <w:r w:rsidR="002E18CC">
        <w:rPr>
          <w:rFonts w:ascii="Calibri" w:hAnsi="Calibri"/>
          <w:szCs w:val="24"/>
        </w:rPr>
        <w:t>for evaluation.  C</w:t>
      </w:r>
      <w:r w:rsidRPr="00D77978">
        <w:rPr>
          <w:rFonts w:ascii="Calibri" w:hAnsi="Calibri"/>
          <w:szCs w:val="24"/>
        </w:rPr>
        <w:t xml:space="preserve">ourse objectives </w:t>
      </w:r>
      <w:r w:rsidR="002E18CC">
        <w:rPr>
          <w:rFonts w:ascii="Calibri" w:hAnsi="Calibri"/>
          <w:szCs w:val="24"/>
        </w:rPr>
        <w:t xml:space="preserve">cannot be </w:t>
      </w:r>
      <w:r w:rsidR="00102CF5">
        <w:rPr>
          <w:rFonts w:ascii="Calibri" w:hAnsi="Calibri"/>
          <w:szCs w:val="24"/>
        </w:rPr>
        <w:t xml:space="preserve">assessed </w:t>
      </w:r>
      <w:r w:rsidRPr="00D77978">
        <w:rPr>
          <w:rFonts w:ascii="Calibri" w:hAnsi="Calibri"/>
          <w:szCs w:val="24"/>
        </w:rPr>
        <w:t xml:space="preserve">outside the clinical setting. </w:t>
      </w:r>
      <w:r w:rsidR="00102CF5">
        <w:rPr>
          <w:rFonts w:ascii="Calibri" w:hAnsi="Calibri"/>
          <w:szCs w:val="24"/>
        </w:rPr>
        <w:t xml:space="preserve"> In addition, Surgical Technology P</w:t>
      </w:r>
      <w:r>
        <w:rPr>
          <w:rFonts w:ascii="Calibri" w:hAnsi="Calibri"/>
          <w:szCs w:val="24"/>
        </w:rPr>
        <w:t xml:space="preserve">rogram accreditation </w:t>
      </w:r>
      <w:r w:rsidRPr="00D77978">
        <w:rPr>
          <w:rFonts w:ascii="Calibri" w:hAnsi="Calibri"/>
          <w:szCs w:val="24"/>
        </w:rPr>
        <w:t xml:space="preserve">requires </w:t>
      </w:r>
      <w:r w:rsidR="002E18CC">
        <w:rPr>
          <w:rFonts w:ascii="Calibri" w:hAnsi="Calibri"/>
          <w:szCs w:val="24"/>
        </w:rPr>
        <w:t xml:space="preserve">course completion </w:t>
      </w:r>
      <w:r w:rsidR="00033F60">
        <w:rPr>
          <w:rFonts w:ascii="Calibri" w:hAnsi="Calibri"/>
          <w:szCs w:val="24"/>
        </w:rPr>
        <w:t>that</w:t>
      </w:r>
      <w:r w:rsidR="002E18CC">
        <w:rPr>
          <w:rFonts w:ascii="Calibri" w:hAnsi="Calibri"/>
          <w:szCs w:val="24"/>
        </w:rPr>
        <w:t xml:space="preserve"> requires c</w:t>
      </w:r>
      <w:r w:rsidRPr="00D77978">
        <w:rPr>
          <w:rFonts w:ascii="Calibri" w:hAnsi="Calibri"/>
          <w:szCs w:val="24"/>
        </w:rPr>
        <w:t xml:space="preserve">ompletion of a specific number of contact hours in </w:t>
      </w:r>
      <w:r w:rsidR="002E18CC">
        <w:rPr>
          <w:rFonts w:ascii="Calibri" w:hAnsi="Calibri"/>
          <w:szCs w:val="24"/>
        </w:rPr>
        <w:t xml:space="preserve">each </w:t>
      </w:r>
      <w:r>
        <w:rPr>
          <w:rFonts w:ascii="Calibri" w:hAnsi="Calibri"/>
          <w:szCs w:val="24"/>
        </w:rPr>
        <w:t xml:space="preserve">Surgical Tech </w:t>
      </w:r>
      <w:r w:rsidR="00102CF5">
        <w:rPr>
          <w:rFonts w:ascii="Calibri" w:hAnsi="Calibri"/>
          <w:szCs w:val="24"/>
        </w:rPr>
        <w:t>course</w:t>
      </w:r>
      <w:r>
        <w:rPr>
          <w:rFonts w:ascii="Calibri" w:hAnsi="Calibri"/>
          <w:szCs w:val="24"/>
        </w:rPr>
        <w:t xml:space="preserve">.  </w:t>
      </w:r>
      <w:r w:rsidR="00033F60">
        <w:rPr>
          <w:rFonts w:ascii="Calibri" w:hAnsi="Calibri"/>
          <w:szCs w:val="24"/>
        </w:rPr>
        <w:t>It</w:t>
      </w:r>
      <w:r w:rsidRPr="00D77978">
        <w:rPr>
          <w:rFonts w:ascii="Calibri" w:hAnsi="Calibri"/>
          <w:szCs w:val="24"/>
        </w:rPr>
        <w:t xml:space="preserve"> is not possible to makeup clinical experiences</w:t>
      </w:r>
      <w:r w:rsidR="00102CF5">
        <w:rPr>
          <w:rFonts w:ascii="Calibri" w:hAnsi="Calibri"/>
          <w:szCs w:val="24"/>
        </w:rPr>
        <w:t xml:space="preserve"> outside the clinical site</w:t>
      </w:r>
      <w:r w:rsidRPr="00D77978">
        <w:rPr>
          <w:rFonts w:ascii="Calibri" w:hAnsi="Calibri"/>
          <w:szCs w:val="24"/>
        </w:rPr>
        <w:t xml:space="preserve">. </w:t>
      </w:r>
      <w:r w:rsidR="00033F60">
        <w:rPr>
          <w:rFonts w:ascii="Calibri" w:hAnsi="Calibri"/>
          <w:szCs w:val="24"/>
        </w:rPr>
        <w:t xml:space="preserve"> </w:t>
      </w:r>
    </w:p>
    <w:p w14:paraId="519EEA3E" w14:textId="47F27249" w:rsidR="004A70EA" w:rsidRDefault="004A70EA" w:rsidP="009B7551">
      <w:pPr>
        <w:spacing w:after="0" w:line="240" w:lineRule="auto"/>
        <w:rPr>
          <w:rFonts w:cstheme="minorHAnsi"/>
          <w:szCs w:val="23"/>
        </w:rPr>
      </w:pPr>
    </w:p>
    <w:p w14:paraId="1B7743E3" w14:textId="77777777" w:rsidR="00102CF5" w:rsidRDefault="00526E7B" w:rsidP="002F28CE">
      <w:pPr>
        <w:pStyle w:val="Footer"/>
        <w:tabs>
          <w:tab w:val="left" w:pos="9360"/>
        </w:tabs>
        <w:rPr>
          <w:rFonts w:ascii="Calibri" w:hAnsi="Calibri"/>
          <w:szCs w:val="24"/>
        </w:rPr>
      </w:pPr>
      <w:r w:rsidRPr="00D77978">
        <w:rPr>
          <w:rFonts w:ascii="Calibri" w:hAnsi="Calibri"/>
          <w:szCs w:val="24"/>
        </w:rPr>
        <w:t xml:space="preserve">Attendance issues </w:t>
      </w:r>
      <w:r>
        <w:rPr>
          <w:rFonts w:ascii="Calibri" w:hAnsi="Calibri"/>
          <w:szCs w:val="24"/>
        </w:rPr>
        <w:t xml:space="preserve">will </w:t>
      </w:r>
      <w:r w:rsidRPr="00D77978">
        <w:rPr>
          <w:rFonts w:ascii="Calibri" w:hAnsi="Calibri"/>
          <w:szCs w:val="24"/>
        </w:rPr>
        <w:t>be reflected in the clinical evaluation</w:t>
      </w:r>
      <w:r w:rsidR="00102CF5">
        <w:rPr>
          <w:rFonts w:ascii="Calibri" w:hAnsi="Calibri"/>
          <w:szCs w:val="24"/>
        </w:rPr>
        <w:t xml:space="preserve">s and </w:t>
      </w:r>
      <w:r w:rsidRPr="00D77978">
        <w:rPr>
          <w:rFonts w:ascii="Calibri" w:hAnsi="Calibri"/>
          <w:szCs w:val="24"/>
        </w:rPr>
        <w:t>grade.  Please refer to the specific course syllabus for each of the above courses to review attendance requirements.</w:t>
      </w:r>
      <w:r>
        <w:rPr>
          <w:rFonts w:ascii="Calibri" w:hAnsi="Calibri"/>
          <w:szCs w:val="24"/>
        </w:rPr>
        <w:t xml:space="preserve">  </w:t>
      </w:r>
    </w:p>
    <w:p w14:paraId="75F4EBB6" w14:textId="77777777" w:rsidR="00102CF5" w:rsidRDefault="00102CF5" w:rsidP="002F28CE">
      <w:pPr>
        <w:pStyle w:val="Footer"/>
        <w:tabs>
          <w:tab w:val="left" w:pos="9360"/>
        </w:tabs>
        <w:rPr>
          <w:rFonts w:ascii="Calibri" w:hAnsi="Calibri"/>
          <w:szCs w:val="24"/>
        </w:rPr>
      </w:pPr>
    </w:p>
    <w:p w14:paraId="305EDC22" w14:textId="37B9F69E" w:rsidR="00526E7B" w:rsidRDefault="00033F60" w:rsidP="002F28CE">
      <w:pPr>
        <w:pStyle w:val="Footer"/>
        <w:tabs>
          <w:tab w:val="left" w:pos="9360"/>
        </w:tabs>
      </w:pPr>
      <w:r>
        <w:lastRenderedPageBreak/>
        <w:t>Clinical t</w:t>
      </w:r>
      <w:r w:rsidR="00526E7B" w:rsidRPr="00D77978">
        <w:t xml:space="preserve">ardiness jeopardizes continuity of care.  </w:t>
      </w:r>
      <w:r w:rsidR="00526E7B">
        <w:t>In clinical, t</w:t>
      </w:r>
      <w:r w:rsidR="00526E7B" w:rsidRPr="002F28CE">
        <w:rPr>
          <w:i/>
        </w:rPr>
        <w:t>ardy</w:t>
      </w:r>
      <w:r w:rsidR="00526E7B" w:rsidRPr="00D77978">
        <w:t xml:space="preserve"> is defined as not </w:t>
      </w:r>
      <w:r w:rsidR="00526E7B">
        <w:t>being dressed in OR attire and ready to work in the OR at the assigned start time of your shift.</w:t>
      </w:r>
      <w:r w:rsidR="00102CF5">
        <w:t xml:space="preserve">  Hours missed due to tardiness will not count toward required clinical hours.</w:t>
      </w:r>
    </w:p>
    <w:p w14:paraId="1B6CD663" w14:textId="77777777" w:rsidR="00526E7B" w:rsidRPr="00D77978" w:rsidRDefault="00526E7B" w:rsidP="002F28CE">
      <w:pPr>
        <w:pStyle w:val="Footer"/>
        <w:tabs>
          <w:tab w:val="left" w:pos="9360"/>
        </w:tabs>
      </w:pPr>
    </w:p>
    <w:p w14:paraId="3B172D2B" w14:textId="169B55F7" w:rsidR="004A70EA" w:rsidRDefault="004A70EA" w:rsidP="002F28CE">
      <w:pPr>
        <w:pStyle w:val="Footer"/>
        <w:tabs>
          <w:tab w:val="left" w:pos="9360"/>
        </w:tabs>
        <w:rPr>
          <w:rFonts w:cstheme="minorHAnsi"/>
          <w:szCs w:val="23"/>
        </w:rPr>
      </w:pPr>
      <w:r w:rsidRPr="00D77978">
        <w:rPr>
          <w:rFonts w:ascii="Calibri" w:hAnsi="Calibri"/>
          <w:szCs w:val="24"/>
        </w:rPr>
        <w:t xml:space="preserve">Students must remain at the clinical site until </w:t>
      </w:r>
      <w:r>
        <w:rPr>
          <w:rFonts w:ascii="Calibri" w:hAnsi="Calibri"/>
          <w:szCs w:val="24"/>
        </w:rPr>
        <w:t xml:space="preserve">their scheduled time of </w:t>
      </w:r>
      <w:r w:rsidRPr="00D77978">
        <w:rPr>
          <w:rFonts w:ascii="Calibri" w:hAnsi="Calibri"/>
          <w:szCs w:val="24"/>
        </w:rPr>
        <w:t>dismiss</w:t>
      </w:r>
      <w:r w:rsidR="00033F60">
        <w:rPr>
          <w:rFonts w:ascii="Calibri" w:hAnsi="Calibri"/>
          <w:szCs w:val="24"/>
        </w:rPr>
        <w:t>al</w:t>
      </w:r>
      <w:r>
        <w:rPr>
          <w:rFonts w:ascii="Calibri" w:hAnsi="Calibri"/>
          <w:szCs w:val="24"/>
        </w:rPr>
        <w:t xml:space="preserve">.  The student must notify their preceptor or </w:t>
      </w:r>
      <w:r w:rsidRPr="00D77978">
        <w:rPr>
          <w:rFonts w:ascii="Calibri" w:hAnsi="Calibri"/>
          <w:szCs w:val="24"/>
        </w:rPr>
        <w:t>site supervisor</w:t>
      </w:r>
      <w:r>
        <w:rPr>
          <w:rFonts w:ascii="Calibri" w:hAnsi="Calibri"/>
          <w:szCs w:val="24"/>
        </w:rPr>
        <w:t xml:space="preserve"> before leaving</w:t>
      </w:r>
      <w:r w:rsidRPr="00D77978">
        <w:rPr>
          <w:rFonts w:ascii="Calibri" w:hAnsi="Calibri"/>
          <w:szCs w:val="24"/>
        </w:rPr>
        <w:t xml:space="preserve">. </w:t>
      </w:r>
      <w:r w:rsidR="00C63056">
        <w:rPr>
          <w:rFonts w:ascii="Calibri" w:hAnsi="Calibri"/>
          <w:szCs w:val="24"/>
        </w:rPr>
        <w:t>Ivy Tech instructors must also be informed.</w:t>
      </w:r>
      <w:r w:rsidRPr="00D77978">
        <w:rPr>
          <w:rFonts w:ascii="Calibri" w:hAnsi="Calibri"/>
          <w:szCs w:val="24"/>
        </w:rPr>
        <w:t xml:space="preserve"> Leaving the clinical/externship site early will be counted in the student’s total absence time.</w:t>
      </w:r>
      <w:r>
        <w:rPr>
          <w:rFonts w:ascii="Calibri" w:hAnsi="Calibri"/>
          <w:szCs w:val="24"/>
        </w:rPr>
        <w:t xml:space="preserve">  </w:t>
      </w:r>
      <w:r w:rsidRPr="008B271C">
        <w:rPr>
          <w:rFonts w:cstheme="minorHAnsi"/>
          <w:szCs w:val="23"/>
        </w:rPr>
        <w:t>Leaving the clinical site without permission is patient abandonment and may result in dismissal from the program.  In addition to notifying the course instructor when absent, students must notify the assigned clinical department.</w:t>
      </w:r>
    </w:p>
    <w:p w14:paraId="7F35ED10" w14:textId="77777777" w:rsidR="00127003" w:rsidRPr="002F28CE" w:rsidRDefault="00127003" w:rsidP="00127003">
      <w:pPr>
        <w:keepNext/>
        <w:keepLines/>
        <w:pBdr>
          <w:top w:val="nil"/>
          <w:left w:val="nil"/>
          <w:bottom w:val="nil"/>
          <w:right w:val="nil"/>
          <w:between w:val="nil"/>
        </w:pBdr>
        <w:spacing w:before="360" w:after="120"/>
        <w:rPr>
          <w:rFonts w:ascii="Calibri" w:eastAsia="Calibri" w:hAnsi="Calibri" w:cs="Calibri"/>
          <w:b/>
          <w:color w:val="000000"/>
          <w:sz w:val="28"/>
          <w:szCs w:val="28"/>
        </w:rPr>
      </w:pPr>
      <w:r w:rsidRPr="002F28CE">
        <w:rPr>
          <w:rFonts w:ascii="Calibri" w:eastAsia="Calibri" w:hAnsi="Calibri" w:cs="Calibri"/>
          <w:b/>
          <w:color w:val="000000"/>
          <w:sz w:val="28"/>
          <w:szCs w:val="28"/>
        </w:rPr>
        <w:t xml:space="preserve">Title IX Statement </w:t>
      </w:r>
    </w:p>
    <w:p w14:paraId="52D477BF" w14:textId="77777777" w:rsidR="00127003" w:rsidRPr="002F28CE" w:rsidRDefault="00127003" w:rsidP="00127003">
      <w:pPr>
        <w:keepNext/>
        <w:keepLines/>
        <w:pBdr>
          <w:top w:val="nil"/>
          <w:left w:val="nil"/>
          <w:bottom w:val="nil"/>
          <w:right w:val="nil"/>
          <w:between w:val="nil"/>
        </w:pBdr>
        <w:spacing w:before="360" w:after="120"/>
        <w:rPr>
          <w:rFonts w:ascii="Calibri" w:eastAsia="Calibri" w:hAnsi="Calibri" w:cs="Calibri"/>
          <w:b/>
          <w:color w:val="000000"/>
          <w:sz w:val="24"/>
          <w:szCs w:val="24"/>
        </w:rPr>
      </w:pPr>
      <w:r w:rsidRPr="002F28CE">
        <w:rPr>
          <w:rFonts w:ascii="Calibri" w:eastAsia="Calibri" w:hAnsi="Calibri" w:cs="Calibri"/>
          <w:b/>
          <w:color w:val="000000"/>
          <w:sz w:val="24"/>
          <w:szCs w:val="24"/>
        </w:rPr>
        <w:t>Sexual Harassment and Assault</w:t>
      </w:r>
    </w:p>
    <w:p w14:paraId="3C02BAD2" w14:textId="77777777" w:rsidR="00127003" w:rsidRPr="002F28CE" w:rsidRDefault="00127003" w:rsidP="00127003">
      <w:pPr>
        <w:rPr>
          <w:rFonts w:ascii="Calibri" w:eastAsia="Calibri" w:hAnsi="Calibri" w:cs="Calibri"/>
          <w:szCs w:val="23"/>
        </w:rPr>
      </w:pPr>
      <w:r w:rsidRPr="002F28CE">
        <w:rPr>
          <w:rFonts w:ascii="Calibri" w:eastAsia="Calibri" w:hAnsi="Calibri" w:cs="Calibri"/>
          <w:szCs w:val="23"/>
        </w:rPr>
        <w:t xml:space="preserve">Ivy Tech Community College is committed to providing all members of the College community with a learning and work environment free from sexual harassment and assault. Ivy Tech students have options for getting help if they have experienced sexual assault, relationship violence, sexual harassment or stalking. This information can be found at </w:t>
      </w:r>
      <w:hyperlink r:id="rId27">
        <w:r w:rsidRPr="002F28CE">
          <w:rPr>
            <w:rFonts w:ascii="Calibri" w:eastAsia="Calibri" w:hAnsi="Calibri" w:cs="Calibri"/>
            <w:color w:val="0563C1"/>
            <w:szCs w:val="23"/>
            <w:u w:val="single"/>
          </w:rPr>
          <w:t>https://www.ivytech.edu/prevent-sexual-violence/index.html</w:t>
        </w:r>
      </w:hyperlink>
      <w:r w:rsidRPr="002F28CE">
        <w:rPr>
          <w:rFonts w:ascii="Calibri" w:eastAsia="Calibri" w:hAnsi="Calibri" w:cs="Calibri"/>
          <w:szCs w:val="23"/>
        </w:rPr>
        <w:t>.</w:t>
      </w:r>
    </w:p>
    <w:p w14:paraId="4FC5DB5C" w14:textId="77777777" w:rsidR="00127003" w:rsidRPr="002F28CE" w:rsidRDefault="00127003" w:rsidP="00127003">
      <w:pPr>
        <w:rPr>
          <w:rFonts w:ascii="Calibri" w:eastAsia="Calibri" w:hAnsi="Calibri" w:cs="Calibri"/>
          <w:szCs w:val="23"/>
        </w:rPr>
      </w:pPr>
      <w:r w:rsidRPr="002F28CE">
        <w:rPr>
          <w:rFonts w:ascii="Calibri" w:eastAsia="Calibri" w:hAnsi="Calibri" w:cs="Calibri"/>
          <w:szCs w:val="23"/>
        </w:rPr>
        <w:t>If students write or speak about having survived sexual violence, including rape, sexual assault, dating violence, domestic violence, or stalking, federal law and Ivy Tech policies require that instructors share this information with the Campus Title IX Coordinator. The Campus Title IX Coordinator will contact students to let them know about accommodations and support services at the College and in the community as well as options for holding accountable the person who harmed them. When contacted, students are not required to speak with the Campus Title IX Coordinator.</w:t>
      </w:r>
    </w:p>
    <w:p w14:paraId="747D46CA" w14:textId="77777777" w:rsidR="00127003" w:rsidRPr="002F28CE" w:rsidRDefault="00127003" w:rsidP="00127003">
      <w:pPr>
        <w:rPr>
          <w:rFonts w:ascii="Calibri" w:eastAsia="Calibri" w:hAnsi="Calibri" w:cs="Calibri"/>
          <w:szCs w:val="23"/>
        </w:rPr>
      </w:pPr>
      <w:r w:rsidRPr="002F28CE">
        <w:rPr>
          <w:rFonts w:ascii="Calibri" w:eastAsia="Calibri" w:hAnsi="Calibri" w:cs="Calibri"/>
          <w:szCs w:val="23"/>
        </w:rPr>
        <w:t xml:space="preserve">If students do not want the Title IX Coordinator notified, instead of disclosing this information to their instructor, students can speak confidentially with certain individuals at the College or in the community. A list of these individuals can be found at </w:t>
      </w:r>
      <w:hyperlink r:id="rId28">
        <w:r w:rsidRPr="002F28CE">
          <w:rPr>
            <w:rFonts w:ascii="Calibri" w:eastAsia="Calibri" w:hAnsi="Calibri" w:cs="Calibri"/>
            <w:color w:val="0563C1"/>
            <w:szCs w:val="23"/>
            <w:u w:val="single"/>
          </w:rPr>
          <w:t>https://www.ivytech.edu/prevent-sexual-violence/index.html</w:t>
        </w:r>
      </w:hyperlink>
      <w:r w:rsidRPr="002F28CE">
        <w:rPr>
          <w:rFonts w:ascii="Calibri" w:eastAsia="Calibri" w:hAnsi="Calibri" w:cs="Calibri"/>
          <w:szCs w:val="23"/>
        </w:rPr>
        <w:t xml:space="preserve"> under Confidential Employees and/or Community Resources. </w:t>
      </w:r>
    </w:p>
    <w:p w14:paraId="0511A295" w14:textId="77777777" w:rsidR="00127003" w:rsidRPr="002F28CE" w:rsidRDefault="00127003" w:rsidP="00127003">
      <w:pPr>
        <w:rPr>
          <w:rFonts w:ascii="Calibri" w:eastAsia="Calibri" w:hAnsi="Calibri" w:cs="Calibri"/>
          <w:szCs w:val="23"/>
        </w:rPr>
      </w:pPr>
    </w:p>
    <w:p w14:paraId="1096D086" w14:textId="77777777" w:rsidR="00127003" w:rsidRPr="002F28CE" w:rsidRDefault="00127003" w:rsidP="00127003">
      <w:pPr>
        <w:rPr>
          <w:rFonts w:ascii="Calibri" w:eastAsia="Calibri" w:hAnsi="Calibri" w:cs="Calibri"/>
          <w:b/>
          <w:sz w:val="24"/>
          <w:szCs w:val="24"/>
        </w:rPr>
      </w:pPr>
      <w:r w:rsidRPr="002F28CE">
        <w:rPr>
          <w:rFonts w:ascii="Calibri" w:eastAsia="Calibri" w:hAnsi="Calibri" w:cs="Calibri"/>
          <w:b/>
          <w:sz w:val="24"/>
          <w:szCs w:val="24"/>
        </w:rPr>
        <w:t>Students Experiencing Pregnancy, Childbirth, or Related Conditions</w:t>
      </w:r>
    </w:p>
    <w:p w14:paraId="04CA6678" w14:textId="77777777" w:rsidR="00127003" w:rsidRPr="002F28CE" w:rsidRDefault="00127003" w:rsidP="00127003">
      <w:pPr>
        <w:pBdr>
          <w:top w:val="nil"/>
          <w:left w:val="nil"/>
          <w:bottom w:val="nil"/>
          <w:right w:val="nil"/>
          <w:between w:val="nil"/>
        </w:pBdr>
        <w:spacing w:after="0" w:line="240" w:lineRule="auto"/>
        <w:rPr>
          <w:rFonts w:ascii="Calibri" w:eastAsia="Calibri" w:hAnsi="Calibri" w:cs="Calibri"/>
          <w:color w:val="000000"/>
          <w:szCs w:val="23"/>
        </w:rPr>
      </w:pPr>
      <w:r w:rsidRPr="002F28CE">
        <w:rPr>
          <w:rFonts w:ascii="Calibri" w:eastAsia="Calibri" w:hAnsi="Calibri" w:cs="Calibri"/>
          <w:color w:val="000000"/>
          <w:szCs w:val="23"/>
        </w:rPr>
        <w:t xml:space="preserve">Ivy Tech Community College is committed to creating and maintaining a community where all individuals enjoy freedom from discrimination, including discrimination on the basis of sex, as mandated by Title IX of the Education Amendments of 1972 (Title IX). Sex discrimination, which can include discrimination based on pregnancy, marital status, or parental status, is prohibited and </w:t>
      </w:r>
      <w:r w:rsidRPr="002F28CE">
        <w:rPr>
          <w:rFonts w:ascii="Calibri" w:eastAsia="Calibri" w:hAnsi="Calibri" w:cs="Calibri"/>
          <w:color w:val="000000"/>
          <w:szCs w:val="23"/>
        </w:rPr>
        <w:lastRenderedPageBreak/>
        <w:t xml:space="preserve">illegal in admissions, educational programs and activities, hiring, leave policies, employment policies, and health insurance coverage. </w:t>
      </w:r>
    </w:p>
    <w:p w14:paraId="63C9CF80" w14:textId="77777777" w:rsidR="00127003" w:rsidRPr="002F28CE" w:rsidRDefault="00127003" w:rsidP="00127003">
      <w:pPr>
        <w:pBdr>
          <w:top w:val="nil"/>
          <w:left w:val="nil"/>
          <w:bottom w:val="nil"/>
          <w:right w:val="nil"/>
          <w:between w:val="nil"/>
        </w:pBdr>
        <w:spacing w:after="0" w:line="240" w:lineRule="auto"/>
        <w:rPr>
          <w:rFonts w:ascii="Calibri" w:eastAsia="Calibri" w:hAnsi="Calibri" w:cs="Calibri"/>
          <w:color w:val="000000"/>
          <w:szCs w:val="23"/>
        </w:rPr>
      </w:pPr>
    </w:p>
    <w:p w14:paraId="502A4D65" w14:textId="77777777" w:rsidR="00127003" w:rsidRPr="00127003" w:rsidRDefault="00127003" w:rsidP="00127003">
      <w:pPr>
        <w:pBdr>
          <w:top w:val="nil"/>
          <w:left w:val="nil"/>
          <w:bottom w:val="nil"/>
          <w:right w:val="nil"/>
          <w:between w:val="nil"/>
        </w:pBdr>
        <w:spacing w:after="0" w:line="240" w:lineRule="auto"/>
        <w:rPr>
          <w:rFonts w:ascii="Calibri" w:eastAsia="Calibri" w:hAnsi="Calibri" w:cs="Calibri"/>
          <w:color w:val="000000"/>
          <w:szCs w:val="23"/>
        </w:rPr>
      </w:pPr>
      <w:r w:rsidRPr="002F28CE">
        <w:rPr>
          <w:rFonts w:ascii="Calibri" w:eastAsia="Calibri" w:hAnsi="Calibri" w:cs="Calibri"/>
          <w:color w:val="000000"/>
          <w:szCs w:val="23"/>
        </w:rPr>
        <w:t xml:space="preserve">Under the Department of Education’s (DOE) Title IX regulations, an institution that receives federal funding “shall not discriminate against any student or exclude any student from its education program or activity, including any class or extracurricular activity, on the basis of such student’s pregnancy, childbirth, false pregnancy, termination of pregnancy, or recovery therefrom.” According to the DOE, appropriate treatment of a pregnant student includes granting the student leave “for so long a period of time as is deemed medically necessary by the student’s physician,” and then effectively reinstating the student to the same status as was held when the leave began.   For more information visit: </w:t>
      </w:r>
      <w:hyperlink r:id="rId29">
        <w:r w:rsidRPr="002F28CE">
          <w:rPr>
            <w:rFonts w:ascii="Calibri" w:eastAsia="Calibri" w:hAnsi="Calibri" w:cs="Calibri"/>
            <w:color w:val="0000FF"/>
            <w:szCs w:val="23"/>
            <w:u w:val="single"/>
          </w:rPr>
          <w:t>https://www.ivytech.edu/files/5.15_Students_Experiencing_Pregnancy_Childbirth_and_Related_Conditions.pdf</w:t>
        </w:r>
      </w:hyperlink>
    </w:p>
    <w:p w14:paraId="01E80B1D" w14:textId="77777777" w:rsidR="00127003" w:rsidRPr="00127003" w:rsidRDefault="00127003" w:rsidP="00127003">
      <w:pPr>
        <w:rPr>
          <w:rFonts w:ascii="Calibri" w:eastAsia="Calibri" w:hAnsi="Calibri" w:cs="Calibri"/>
          <w:szCs w:val="23"/>
        </w:rPr>
      </w:pPr>
    </w:p>
    <w:p w14:paraId="3DFF0ED5" w14:textId="77777777" w:rsidR="00127003" w:rsidRPr="002F28CE" w:rsidRDefault="00127003" w:rsidP="00127003">
      <w:pPr>
        <w:keepNext/>
        <w:keepLines/>
        <w:pBdr>
          <w:top w:val="nil"/>
          <w:left w:val="nil"/>
          <w:bottom w:val="nil"/>
          <w:right w:val="nil"/>
          <w:between w:val="nil"/>
        </w:pBdr>
        <w:spacing w:before="360" w:after="120"/>
        <w:rPr>
          <w:rFonts w:ascii="Calibri" w:eastAsia="Calibri" w:hAnsi="Calibri" w:cs="Calibri"/>
          <w:color w:val="000000"/>
          <w:sz w:val="28"/>
          <w:szCs w:val="28"/>
        </w:rPr>
      </w:pPr>
      <w:r w:rsidRPr="002F28CE">
        <w:rPr>
          <w:rFonts w:ascii="Calibri" w:eastAsia="Calibri" w:hAnsi="Calibri" w:cs="Calibri"/>
          <w:b/>
          <w:color w:val="000000"/>
          <w:sz w:val="28"/>
          <w:szCs w:val="28"/>
        </w:rPr>
        <w:t>Student Complaint Procedures</w:t>
      </w:r>
    </w:p>
    <w:p w14:paraId="7CE8DD2A" w14:textId="77777777" w:rsidR="00127003" w:rsidRPr="002F28CE" w:rsidRDefault="00127003" w:rsidP="00127003">
      <w:pPr>
        <w:rPr>
          <w:rFonts w:ascii="Calibri" w:eastAsia="Calibri" w:hAnsi="Calibri" w:cs="Calibri"/>
          <w:szCs w:val="23"/>
        </w:rPr>
      </w:pPr>
      <w:r w:rsidRPr="002F28CE">
        <w:rPr>
          <w:rFonts w:ascii="Calibri" w:eastAsia="Calibri" w:hAnsi="Calibri" w:cs="Calibri"/>
          <w:szCs w:val="23"/>
        </w:rPr>
        <w:t xml:space="preserve">The College strives to provide the best possible service to all students in every aspect of their academic career. However, we recognize that problems sometimes occur.  </w:t>
      </w:r>
    </w:p>
    <w:p w14:paraId="0C7998A9" w14:textId="77777777" w:rsidR="00127003" w:rsidRPr="002F28CE" w:rsidRDefault="00127003" w:rsidP="00127003">
      <w:pPr>
        <w:rPr>
          <w:rFonts w:ascii="Calibri" w:eastAsia="Calibri" w:hAnsi="Calibri" w:cs="Calibri"/>
          <w:szCs w:val="23"/>
        </w:rPr>
      </w:pPr>
      <w:r w:rsidRPr="002F28CE">
        <w:rPr>
          <w:rFonts w:ascii="Calibri" w:eastAsia="Calibri" w:hAnsi="Calibri" w:cs="Calibri"/>
          <w:szCs w:val="23"/>
        </w:rPr>
        <w:t>Complaints Against Members of the College Faculty or Staff:</w:t>
      </w:r>
    </w:p>
    <w:p w14:paraId="2FE23D5F" w14:textId="77777777" w:rsidR="00127003" w:rsidRPr="002F28CE" w:rsidRDefault="00127003" w:rsidP="00127003">
      <w:pPr>
        <w:rPr>
          <w:rFonts w:ascii="Calibri" w:eastAsia="Calibri" w:hAnsi="Calibri" w:cs="Calibri"/>
          <w:color w:val="1F497D"/>
          <w:sz w:val="22"/>
        </w:rPr>
      </w:pPr>
      <w:r w:rsidRPr="002F28CE">
        <w:rPr>
          <w:rFonts w:ascii="Calibri" w:eastAsia="Calibri" w:hAnsi="Calibri" w:cs="Calibri"/>
          <w:szCs w:val="23"/>
        </w:rPr>
        <w:t>When a student believes he/she has a legitimate general complaint against the college, faculty or staff, he/she should make an appointment with that individual to discuss the matter. This process must be initiated within fourteen (14) calendar days of the incident</w:t>
      </w:r>
      <w:r w:rsidRPr="002F28CE">
        <w:rPr>
          <w:rFonts w:ascii="Calibri" w:eastAsia="Calibri" w:hAnsi="Calibri" w:cs="Calibri"/>
          <w:color w:val="1F497D"/>
          <w:szCs w:val="23"/>
        </w:rPr>
        <w:t>.</w:t>
      </w:r>
    </w:p>
    <w:p w14:paraId="15594546" w14:textId="77777777" w:rsidR="00127003" w:rsidRPr="002F28CE" w:rsidRDefault="00127003" w:rsidP="00127003">
      <w:pPr>
        <w:spacing w:after="0" w:line="240" w:lineRule="auto"/>
        <w:rPr>
          <w:rFonts w:ascii="Calibri" w:eastAsia="Calibri" w:hAnsi="Calibri" w:cs="Calibri"/>
          <w:szCs w:val="23"/>
        </w:rPr>
      </w:pPr>
      <w:r w:rsidRPr="002F28CE">
        <w:rPr>
          <w:rFonts w:ascii="Calibri" w:eastAsia="Calibri" w:hAnsi="Calibri" w:cs="Calibri"/>
          <w:szCs w:val="23"/>
        </w:rPr>
        <w:t xml:space="preserve">The student and the college, faculty, or staff should make every effort to resolve the issue. It is expected that most, if not all, misunderstandings can be resolved at this level. </w:t>
      </w:r>
    </w:p>
    <w:p w14:paraId="1CC34727" w14:textId="77777777" w:rsidR="00127003" w:rsidRPr="002F28CE" w:rsidRDefault="00127003" w:rsidP="00127003">
      <w:pPr>
        <w:spacing w:after="0" w:line="240" w:lineRule="auto"/>
        <w:rPr>
          <w:rFonts w:ascii="Calibri" w:eastAsia="Calibri" w:hAnsi="Calibri" w:cs="Calibri"/>
          <w:szCs w:val="23"/>
        </w:rPr>
      </w:pPr>
    </w:p>
    <w:p w14:paraId="0A8D69E7" w14:textId="77777777" w:rsidR="00127003" w:rsidRPr="002F28CE" w:rsidRDefault="00127003" w:rsidP="00127003">
      <w:pPr>
        <w:spacing w:after="0" w:line="240" w:lineRule="auto"/>
        <w:rPr>
          <w:rFonts w:ascii="Calibri" w:eastAsia="Calibri" w:hAnsi="Calibri" w:cs="Calibri"/>
          <w:szCs w:val="23"/>
        </w:rPr>
      </w:pPr>
      <w:r w:rsidRPr="002F28CE">
        <w:rPr>
          <w:rFonts w:ascii="Calibri" w:eastAsia="Calibri" w:hAnsi="Calibri" w:cs="Calibri"/>
          <w:szCs w:val="23"/>
        </w:rPr>
        <w:t xml:space="preserve">If the issue is not resolved, the student can express his/her complaint in writing to the individual’s supervisor, if the issue is not resolved to the student’s satisfaction the student may submit his/her complaint, in writing, to the Regional Chief Student Affairs Officer or designee. </w:t>
      </w:r>
    </w:p>
    <w:p w14:paraId="6E248860" w14:textId="77777777" w:rsidR="00127003" w:rsidRPr="002F28CE" w:rsidRDefault="00127003" w:rsidP="00127003">
      <w:pPr>
        <w:spacing w:after="0" w:line="240" w:lineRule="auto"/>
        <w:rPr>
          <w:rFonts w:ascii="Calibri" w:eastAsia="Calibri" w:hAnsi="Calibri" w:cs="Calibri"/>
          <w:szCs w:val="23"/>
        </w:rPr>
      </w:pPr>
    </w:p>
    <w:p w14:paraId="0A90B354" w14:textId="77777777" w:rsidR="00127003" w:rsidRDefault="00127003" w:rsidP="00127003">
      <w:pPr>
        <w:rPr>
          <w:rFonts w:ascii="Calibri" w:eastAsia="Calibri" w:hAnsi="Calibri" w:cs="Calibri"/>
          <w:szCs w:val="23"/>
        </w:rPr>
      </w:pPr>
      <w:bookmarkStart w:id="48" w:name="_heading=h.1v1yuxt" w:colFirst="0" w:colLast="0"/>
      <w:bookmarkEnd w:id="48"/>
      <w:r w:rsidRPr="002F28CE">
        <w:rPr>
          <w:rFonts w:ascii="Calibri" w:eastAsia="Calibri" w:hAnsi="Calibri" w:cs="Calibri"/>
          <w:szCs w:val="23"/>
        </w:rPr>
        <w:t>The Regional Chief Student Affairs Officer or designee will attempt to resolve the complaint or determine a course of action, if appropriate. If the student disagrees with the outcome of his or her complaint, then he/she may submit his/her complaint in writing to the Chancellor. The Chancellor will review and attempt to resolve the complaint and determine the next course of action.  The resolution enacted by the Chancellor is final.</w:t>
      </w:r>
    </w:p>
    <w:p w14:paraId="7F16AD82" w14:textId="77777777" w:rsidR="001667C3" w:rsidRDefault="001667C3" w:rsidP="00127003">
      <w:pPr>
        <w:rPr>
          <w:rFonts w:ascii="Calibri" w:eastAsia="Calibri" w:hAnsi="Calibri" w:cs="Calibri"/>
          <w:szCs w:val="23"/>
        </w:rPr>
      </w:pPr>
    </w:p>
    <w:p w14:paraId="6059E13A" w14:textId="77777777" w:rsidR="001667C3" w:rsidRPr="00127003" w:rsidRDefault="001667C3" w:rsidP="00127003">
      <w:pPr>
        <w:rPr>
          <w:rFonts w:ascii="Calibri" w:eastAsia="Calibri" w:hAnsi="Calibri" w:cs="Calibri"/>
          <w:szCs w:val="23"/>
        </w:rPr>
      </w:pPr>
    </w:p>
    <w:p w14:paraId="09074C03" w14:textId="794CA404" w:rsidR="00033F60" w:rsidRDefault="00033F60" w:rsidP="00033F60">
      <w:pPr>
        <w:pStyle w:val="Heading1"/>
        <w:rPr>
          <w:b/>
          <w:color w:val="auto"/>
          <w:sz w:val="28"/>
          <w:szCs w:val="28"/>
        </w:rPr>
      </w:pPr>
      <w:bookmarkStart w:id="49" w:name="_Toc58327750"/>
      <w:r w:rsidRPr="002F28CE">
        <w:rPr>
          <w:b/>
          <w:color w:val="auto"/>
          <w:sz w:val="28"/>
          <w:szCs w:val="28"/>
        </w:rPr>
        <w:lastRenderedPageBreak/>
        <w:t>Student Rights and Responsibilities</w:t>
      </w:r>
      <w:bookmarkEnd w:id="49"/>
    </w:p>
    <w:p w14:paraId="730677E0" w14:textId="77777777" w:rsidR="001667C3" w:rsidRPr="001667C3" w:rsidRDefault="001667C3" w:rsidP="001667C3"/>
    <w:p w14:paraId="4A75FFFD" w14:textId="77777777" w:rsidR="00033F60" w:rsidRDefault="00033F60" w:rsidP="002F28CE">
      <w:pPr>
        <w:spacing w:after="0"/>
        <w:jc w:val="center"/>
        <w:rPr>
          <w:color w:val="0000FF"/>
          <w:u w:val="single"/>
        </w:rPr>
      </w:pPr>
      <w:hyperlink r:id="rId30">
        <w:r>
          <w:rPr>
            <w:color w:val="0000FF"/>
            <w:u w:val="single"/>
          </w:rPr>
          <w:t>Code of Student Rights and Responsibilities</w:t>
        </w:r>
      </w:hyperlink>
    </w:p>
    <w:p w14:paraId="77FBD119" w14:textId="4C3FE661" w:rsidR="00033F60" w:rsidRDefault="00033F60" w:rsidP="002F28CE">
      <w:pPr>
        <w:spacing w:after="0"/>
        <w:jc w:val="center"/>
        <w:rPr>
          <w:b/>
          <w:color w:val="0000FF"/>
          <w:u w:val="single"/>
        </w:rPr>
      </w:pPr>
      <w:r>
        <w:fldChar w:fldCharType="begin"/>
      </w:r>
      <w:r>
        <w:instrText xml:space="preserve"> HYPERLINK "https://www.ivytech.edu/files/Code-of-Student-Rights-Responsibilities.pdf" </w:instrText>
      </w:r>
      <w:r>
        <w:fldChar w:fldCharType="separate"/>
      </w:r>
    </w:p>
    <w:p w14:paraId="6CDDA6AE" w14:textId="0182E40F" w:rsidR="00033F60" w:rsidRDefault="00033F60" w:rsidP="00033F60">
      <w:pPr>
        <w:tabs>
          <w:tab w:val="left" w:pos="-1080"/>
        </w:tabs>
      </w:pPr>
      <w:r>
        <w:fldChar w:fldCharType="end"/>
      </w:r>
      <w:r w:rsidRPr="00033F60">
        <w:t xml:space="preserve"> </w:t>
      </w:r>
      <w:r>
        <w:t xml:space="preserve">The student appeal process provides the College an appropriate mechanism to deal with violations of student rules of conduct and conversely allows a student with a disagreement to appeal against a College employee’s decision affecting that student. The College encourages students to resolve their complaints informally. The informal appeal procedures are designed to accomplish a quick resolution that is most expeditious and effective. Whenever the informal process does not result in a satisfactory resolution, the College formal appeal procedure is also available. </w:t>
      </w:r>
    </w:p>
    <w:p w14:paraId="3A79EAEB" w14:textId="77777777" w:rsidR="00033F60" w:rsidRDefault="00033F60" w:rsidP="00033F60">
      <w:pPr>
        <w:tabs>
          <w:tab w:val="left" w:pos="-1080"/>
        </w:tabs>
      </w:pPr>
      <w:r>
        <w:t xml:space="preserve">In addition, the grade appeal process provides a mechanism for review when a student believes the final grade he or she received in a course is inaccurate. As with the student appeal process, this procedure encourages students to first attempt to resolve the appeal informally, beginning with the faculty member who issued the course grade. </w:t>
      </w:r>
    </w:p>
    <w:p w14:paraId="1BE59A53" w14:textId="6C66D873" w:rsidR="00033F60" w:rsidRDefault="00033F60" w:rsidP="00033F60">
      <w:r>
        <w:t xml:space="preserve">The reputation of the College and the College community depends in large part upon the behavior and academic achievement of its students. Students enrolled at the College are expected to conduct themselves in a mature, dignified, and honorable manner. While enrolled at the College, students are subject to College jurisdiction. The College reserves the right to take disciplinary action against any student whose conduct, in the opinion of College representatives, is not in the best interests of the student, other students, or the College. Students who are disciplined should expect to find their sanctions enforced at all Ivy Tech campuses. All students are expected to abide by the College rules of conduct. Please refer to the </w:t>
      </w:r>
      <w:hyperlink r:id="rId31">
        <w:r>
          <w:rPr>
            <w:color w:val="0000FF"/>
            <w:u w:val="single"/>
          </w:rPr>
          <w:t>Code of Student Rights and Responsibilities</w:t>
        </w:r>
      </w:hyperlink>
      <w:r>
        <w:t>.  Expectations for student behavior in clinical settings are governed by clinical agency affiliation agreements and College policy.</w:t>
      </w:r>
    </w:p>
    <w:p w14:paraId="20983F01" w14:textId="77777777" w:rsidR="00C57DD3" w:rsidRPr="00777E21" w:rsidRDefault="00C57DD3" w:rsidP="00C57DD3">
      <w:pPr>
        <w:pStyle w:val="Style1"/>
        <w:jc w:val="both"/>
        <w:rPr>
          <w:b w:val="0"/>
        </w:rPr>
      </w:pPr>
      <w:bookmarkStart w:id="50" w:name="_Toc39140433"/>
      <w:r w:rsidRPr="00373A32">
        <w:t>Student Grievance Process</w:t>
      </w:r>
      <w:bookmarkEnd w:id="50"/>
    </w:p>
    <w:p w14:paraId="0BB5CC5A" w14:textId="77777777" w:rsidR="00C57DD3" w:rsidRDefault="00C57DD3" w:rsidP="00C57DD3">
      <w:pPr>
        <w:spacing w:after="0" w:line="240" w:lineRule="auto"/>
        <w:jc w:val="both"/>
        <w:rPr>
          <w:color w:val="1F497D"/>
          <w:sz w:val="22"/>
        </w:rPr>
      </w:pPr>
      <w:r>
        <w:rPr>
          <w:rFonts w:cs="Arial"/>
          <w:szCs w:val="23"/>
        </w:rPr>
        <w:t>The College strives to provide the best possible service to all students in every aspect of their academic career. However, we recognize that problems sometimes occur.  When a student believes he/she has a legitimate general complaint against the college, faculty or staff, he/she should make an appointment with that individual to discuss the matter</w:t>
      </w:r>
      <w:r w:rsidRPr="00996AAD">
        <w:rPr>
          <w:rFonts w:cs="Arial"/>
          <w:szCs w:val="23"/>
        </w:rPr>
        <w:t xml:space="preserve">. </w:t>
      </w:r>
      <w:r w:rsidRPr="000C7255">
        <w:rPr>
          <w:rFonts w:cs="Arial"/>
          <w:szCs w:val="23"/>
        </w:rPr>
        <w:t>This process must be initiated within fourteen (14) calendar days of the incident</w:t>
      </w:r>
      <w:r>
        <w:rPr>
          <w:color w:val="1F497D"/>
        </w:rPr>
        <w:t xml:space="preserve"> </w:t>
      </w:r>
    </w:p>
    <w:p w14:paraId="586D5B01" w14:textId="77777777" w:rsidR="00C57DD3" w:rsidRDefault="00C57DD3" w:rsidP="00C57DD3">
      <w:pPr>
        <w:autoSpaceDE w:val="0"/>
        <w:autoSpaceDN w:val="0"/>
        <w:adjustRightInd w:val="0"/>
        <w:spacing w:after="0" w:line="240" w:lineRule="auto"/>
        <w:jc w:val="both"/>
        <w:rPr>
          <w:rFonts w:cs="Arial"/>
          <w:szCs w:val="23"/>
        </w:rPr>
      </w:pPr>
    </w:p>
    <w:p w14:paraId="76492C0C" w14:textId="77777777" w:rsidR="00C57DD3" w:rsidRDefault="00C57DD3" w:rsidP="00C57DD3">
      <w:pPr>
        <w:autoSpaceDE w:val="0"/>
        <w:autoSpaceDN w:val="0"/>
        <w:adjustRightInd w:val="0"/>
        <w:spacing w:after="0" w:line="240" w:lineRule="auto"/>
        <w:jc w:val="both"/>
        <w:rPr>
          <w:rFonts w:cs="Arial"/>
          <w:szCs w:val="23"/>
        </w:rPr>
      </w:pPr>
      <w:r>
        <w:rPr>
          <w:rFonts w:cs="Arial"/>
          <w:szCs w:val="23"/>
        </w:rPr>
        <w:t xml:space="preserve">The student and the college, faculty, or staff should make every effort to resolve the issue. It is expected that most, if not all, misunderstandings can be resolved at this level. </w:t>
      </w:r>
    </w:p>
    <w:p w14:paraId="702BBDC5" w14:textId="77777777" w:rsidR="00C57DD3" w:rsidRDefault="00C57DD3" w:rsidP="00C57DD3">
      <w:pPr>
        <w:autoSpaceDE w:val="0"/>
        <w:autoSpaceDN w:val="0"/>
        <w:adjustRightInd w:val="0"/>
        <w:spacing w:after="0" w:line="240" w:lineRule="auto"/>
        <w:jc w:val="both"/>
        <w:rPr>
          <w:rFonts w:cs="Arial"/>
          <w:szCs w:val="23"/>
        </w:rPr>
      </w:pPr>
    </w:p>
    <w:p w14:paraId="591C20AE" w14:textId="77777777" w:rsidR="00C57DD3" w:rsidRDefault="00C57DD3" w:rsidP="00C57DD3">
      <w:pPr>
        <w:autoSpaceDE w:val="0"/>
        <w:autoSpaceDN w:val="0"/>
        <w:adjustRightInd w:val="0"/>
        <w:spacing w:after="0" w:line="240" w:lineRule="auto"/>
        <w:jc w:val="both"/>
        <w:rPr>
          <w:rFonts w:cs="Arial"/>
          <w:szCs w:val="23"/>
        </w:rPr>
      </w:pPr>
      <w:r>
        <w:rPr>
          <w:rFonts w:cs="Arial"/>
          <w:szCs w:val="23"/>
        </w:rPr>
        <w:lastRenderedPageBreak/>
        <w:t xml:space="preserve">If the issue is not resolved, the student can express his/her complaint in writing to the individual’s supervisor; if the issue is not resolved to the student’s satisfaction, the student may submit his/her complaint, in writing, to the Regional Chief Student Affairs Officer or designee. </w:t>
      </w:r>
    </w:p>
    <w:p w14:paraId="271EA5A1" w14:textId="77777777" w:rsidR="00C57DD3" w:rsidRDefault="00C57DD3" w:rsidP="00C57DD3">
      <w:pPr>
        <w:autoSpaceDE w:val="0"/>
        <w:autoSpaceDN w:val="0"/>
        <w:adjustRightInd w:val="0"/>
        <w:spacing w:after="0" w:line="240" w:lineRule="auto"/>
        <w:jc w:val="both"/>
        <w:rPr>
          <w:rFonts w:cs="Arial"/>
          <w:szCs w:val="23"/>
        </w:rPr>
      </w:pPr>
    </w:p>
    <w:p w14:paraId="5DC4D2F9" w14:textId="77777777" w:rsidR="00C57DD3" w:rsidRPr="000C7255" w:rsidRDefault="00C57DD3" w:rsidP="00C57DD3">
      <w:pPr>
        <w:autoSpaceDE w:val="0"/>
        <w:autoSpaceDN w:val="0"/>
        <w:adjustRightInd w:val="0"/>
        <w:spacing w:after="0" w:line="240" w:lineRule="auto"/>
        <w:jc w:val="both"/>
        <w:rPr>
          <w:rFonts w:cs="Arial"/>
          <w:color w:val="2E74B5" w:themeColor="accent1" w:themeShade="BF"/>
          <w:szCs w:val="23"/>
        </w:rPr>
      </w:pPr>
      <w:r>
        <w:rPr>
          <w:rFonts w:cs="Arial"/>
          <w:szCs w:val="23"/>
        </w:rPr>
        <w:t xml:space="preserve">The Regional Chief Student Affairs Officer or designee will attempt to resolve the complaint or determine a course of action, if appropriate. If the student disagrees with the outcome of his or her complaint, then he/she may submit his/her complaint in writing to the Chancellor. The Chancellor will review and attempt to resolve the complaint and determine the next course of action. See Student Code of Rights and Responsibilities for more information:  </w:t>
      </w:r>
      <w:r w:rsidRPr="000C7255">
        <w:rPr>
          <w:rFonts w:cs="Arial"/>
          <w:color w:val="2E74B5" w:themeColor="accent1" w:themeShade="BF"/>
          <w:szCs w:val="23"/>
        </w:rPr>
        <w:t>https://www.ivytech.edu/studentcode/</w:t>
      </w:r>
    </w:p>
    <w:p w14:paraId="408A9C3A" w14:textId="77777777" w:rsidR="00C57DD3" w:rsidRDefault="00C57DD3" w:rsidP="00033F60"/>
    <w:p w14:paraId="029BBD54" w14:textId="77777777" w:rsidR="00901292" w:rsidRPr="002F28CE" w:rsidRDefault="00901292" w:rsidP="00901292">
      <w:pPr>
        <w:pStyle w:val="Heading1"/>
        <w:rPr>
          <w:b/>
          <w:color w:val="auto"/>
          <w:sz w:val="28"/>
          <w:szCs w:val="28"/>
        </w:rPr>
      </w:pPr>
      <w:bookmarkStart w:id="51" w:name="_Toc20983969"/>
      <w:bookmarkStart w:id="52" w:name="_Toc58327751"/>
      <w:bookmarkStart w:id="53" w:name="_Toc11848919"/>
      <w:r w:rsidRPr="002F28CE">
        <w:rPr>
          <w:b/>
          <w:color w:val="auto"/>
          <w:sz w:val="28"/>
          <w:szCs w:val="28"/>
        </w:rPr>
        <w:t>Guidelines for Professional Conduct</w:t>
      </w:r>
      <w:bookmarkEnd w:id="51"/>
      <w:bookmarkEnd w:id="52"/>
    </w:p>
    <w:p w14:paraId="2BBB0114" w14:textId="77777777" w:rsidR="00901292" w:rsidRDefault="00901292" w:rsidP="00901292">
      <w:pPr>
        <w:rPr>
          <w:b/>
        </w:rPr>
      </w:pPr>
      <w:r>
        <w:rPr>
          <w:b/>
        </w:rPr>
        <w:t>Purpose</w:t>
      </w:r>
    </w:p>
    <w:p w14:paraId="402533A2" w14:textId="77777777" w:rsidR="00901292" w:rsidRDefault="00901292" w:rsidP="00901292">
      <w:r>
        <w:t xml:space="preserve">Safety and security is a top priority, especially in environments where direct, simulated, and/or indirect patient care is provided.  It is essential that </w:t>
      </w:r>
      <w:r w:rsidRPr="005E4675">
        <w:t xml:space="preserve">students in the School of Health Sciences recognize and comply with the many guidelines for professional conduct (which include safety-specific guidelines) that govern behaviors and decisions. Students must ensure that patients </w:t>
      </w:r>
      <w:r>
        <w:t xml:space="preserve">assigned to them receive appropriate attention and care in a timely fashion. These principles are reinforced in the Ivy Tech Code of Student Rights and Responsibilities, and the Health Sciences program specific Student Handbook.  </w:t>
      </w:r>
      <w:sdt>
        <w:sdtPr>
          <w:tag w:val="goog_rdk_9"/>
          <w:id w:val="1648781688"/>
        </w:sdtPr>
        <w:sdtEndPr>
          <w:rPr>
            <w:strike/>
          </w:rPr>
        </w:sdtEndPr>
        <w:sdtContent>
          <w:r>
            <w:t xml:space="preserve"> </w:t>
          </w:r>
        </w:sdtContent>
      </w:sdt>
    </w:p>
    <w:p w14:paraId="5D81C8FA" w14:textId="77777777" w:rsidR="00901292" w:rsidRDefault="00901292" w:rsidP="00901292">
      <w:r>
        <w:t xml:space="preserve">The student must comply with the Code of Student Rights and Responsibilities as established by the College, in addition to providing quality, safe, non-discriminatory, legal (scope of practice) and ethical patient care, while demonstrating a high level of professional conduct. Clinical and/or related health care agency affiliates have the right to prohibit students from participating in clinical experiences based on unsafe patient care and unprofessional behavior, whether intentional or unintentional. Non-compliance with College policies, professional Health Sciences standards, clinical agency/affiliate policies and procedures, professional guidelines and expectations during college-related Health Sciences activities/events and simulation activities, and the Guidelines for Professional Conduct listed below will be reported to the appropriate individuals and subsequent disciplinary action may be taken.  Issues of non-compliance may impact the students’ ability to </w:t>
      </w:r>
      <w:r w:rsidRPr="005E4675">
        <w:t xml:space="preserve">progress in a Health Sciences </w:t>
      </w:r>
      <w:r>
        <w:t xml:space="preserve">program, lead to failure of a course, and/or result in dismissal from programs in the School of Health Sciences. </w:t>
      </w:r>
    </w:p>
    <w:p w14:paraId="6A25A2AF" w14:textId="77777777" w:rsidR="00901292" w:rsidRDefault="00901292" w:rsidP="00901292">
      <w:r>
        <w:t>The Guidelines for Professional Conduct are divided into three main groups, which are outlined below.  General actions are listed at the end of each category. Please discuss any questions you may regarding these and any other policies or guidelines with your Health Sciences faculty.</w:t>
      </w:r>
    </w:p>
    <w:p w14:paraId="43B40844" w14:textId="77777777" w:rsidR="00901292" w:rsidRDefault="00901292" w:rsidP="00901292">
      <w:pPr>
        <w:pBdr>
          <w:top w:val="single" w:sz="24" w:space="1" w:color="000000"/>
          <w:left w:val="single" w:sz="24" w:space="4" w:color="000000"/>
          <w:bottom w:val="single" w:sz="24" w:space="1" w:color="000000"/>
          <w:right w:val="single" w:sz="24" w:space="4" w:color="000000"/>
        </w:pBdr>
      </w:pPr>
      <w:r>
        <w:rPr>
          <w:color w:val="FF0000"/>
        </w:rPr>
        <w:lastRenderedPageBreak/>
        <w:t xml:space="preserve">Disclosure of confidential patient information, clinical facilities (including clinical locations), staff and provider information, and any related information and experiences is </w:t>
      </w:r>
      <w:r>
        <w:rPr>
          <w:b/>
          <w:smallCaps/>
          <w:color w:val="FF0000"/>
          <w:u w:val="single"/>
        </w:rPr>
        <w:t>STRICTLY PROHIBITED.</w:t>
      </w:r>
      <w:r>
        <w:rPr>
          <w:b/>
          <w:color w:val="FF0000"/>
        </w:rPr>
        <w:t xml:space="preserve">  </w:t>
      </w:r>
      <w:r>
        <w:rPr>
          <w:color w:val="FF0000"/>
        </w:rPr>
        <w:t xml:space="preserve">Information disclosed through email, any form of social media, verbally, or via texting may be considered a HIPAA violation and carry penalties up to $1.5 million </w:t>
      </w:r>
      <w:r>
        <w:t>(</w:t>
      </w:r>
      <w:hyperlink r:id="rId32">
        <w:r>
          <w:rPr>
            <w:color w:val="0000FF"/>
            <w:u w:val="single"/>
          </w:rPr>
          <w:t>https://www.ama.assn.org/search?search=HIPAA</w:t>
        </w:r>
      </w:hyperlink>
      <w:r>
        <w:t xml:space="preserve">). </w:t>
      </w:r>
      <w:r>
        <w:rPr>
          <w:color w:val="FF0000"/>
        </w:rPr>
        <w:t>Please refer to the Social Networking Guidelines for more information</w:t>
      </w:r>
      <w:r>
        <w:t xml:space="preserve"> (</w:t>
      </w:r>
      <w:hyperlink w:anchor="_heading=h.22vxnjd">
        <w:r>
          <w:rPr>
            <w:color w:val="0000FF"/>
            <w:u w:val="single"/>
          </w:rPr>
          <w:t>Social Networking, Cell Phone and Class Recording Guidelines</w:t>
        </w:r>
      </w:hyperlink>
      <w:r>
        <w:t>).</w:t>
      </w:r>
    </w:p>
    <w:bookmarkEnd w:id="53"/>
    <w:p w14:paraId="710BB81A" w14:textId="757D00E3" w:rsidR="00D8062E" w:rsidRDefault="00D8062E" w:rsidP="00425D0F">
      <w:pPr>
        <w:autoSpaceDE w:val="0"/>
        <w:autoSpaceDN w:val="0"/>
        <w:adjustRightInd w:val="0"/>
        <w:spacing w:after="0" w:line="240" w:lineRule="auto"/>
        <w:rPr>
          <w:rFonts w:cs="Arial"/>
          <w:szCs w:val="23"/>
        </w:rPr>
      </w:pPr>
    </w:p>
    <w:p w14:paraId="0C030F44" w14:textId="77777777" w:rsidR="00737583" w:rsidRDefault="00737583" w:rsidP="00737583">
      <w:pPr>
        <w:pStyle w:val="Heading2"/>
        <w:jc w:val="center"/>
      </w:pPr>
      <w:bookmarkStart w:id="54" w:name="_Toc20983970"/>
      <w:bookmarkStart w:id="55" w:name="_Toc58327752"/>
      <w:bookmarkStart w:id="56" w:name="_Toc11848920"/>
      <w:r>
        <w:t>Group I</w:t>
      </w:r>
      <w:bookmarkEnd w:id="54"/>
      <w:bookmarkEnd w:id="55"/>
    </w:p>
    <w:p w14:paraId="380444E9" w14:textId="77777777" w:rsidR="00737583" w:rsidRDefault="00737583" w:rsidP="00737583">
      <w:pPr>
        <w:rPr>
          <w:b/>
        </w:rPr>
      </w:pPr>
      <w:r>
        <w:rPr>
          <w:b/>
        </w:rPr>
        <w:t xml:space="preserve">This Category Addresses Major Compliance Issues and Appropriate Measures for Patient Care in an Educational Setting. </w:t>
      </w:r>
    </w:p>
    <w:p w14:paraId="715570C0" w14:textId="710290A9" w:rsidR="00737583" w:rsidRDefault="00737583" w:rsidP="002F28CE">
      <w:r>
        <w:t>The following points are critical to the successful training and employment of health care professionals and should be followed from the onset of training and referenced as models for behavior to be continued throughout one’s career:</w:t>
      </w:r>
      <w:sdt>
        <w:sdtPr>
          <w:tag w:val="goog_rdk_14"/>
          <w:id w:val="1458683768"/>
        </w:sdtPr>
        <w:sdtContent>
          <w:sdt>
            <w:sdtPr>
              <w:tag w:val="goog_rdk_13"/>
              <w:id w:val="1572700423"/>
              <w:showingPlcHdr/>
            </w:sdtPr>
            <w:sdtContent>
              <w:r>
                <w:t xml:space="preserve">     </w:t>
              </w:r>
            </w:sdtContent>
          </w:sdt>
        </w:sdtContent>
      </w:sdt>
      <w:sdt>
        <w:sdtPr>
          <w:tag w:val="goog_rdk_16"/>
          <w:id w:val="1617643801"/>
          <w:showingPlcHdr/>
        </w:sdtPr>
        <w:sdtContent>
          <w:r w:rsidR="00702412">
            <w:t xml:space="preserve">     </w:t>
          </w:r>
        </w:sdtContent>
      </w:sdt>
    </w:p>
    <w:p w14:paraId="75D35E6C" w14:textId="77777777" w:rsidR="00737583" w:rsidRDefault="00737583" w:rsidP="005E333D">
      <w:pPr>
        <w:numPr>
          <w:ilvl w:val="0"/>
          <w:numId w:val="31"/>
        </w:numPr>
        <w:spacing w:after="0" w:line="240" w:lineRule="auto"/>
        <w:ind w:left="720"/>
      </w:pPr>
      <w:r>
        <w:t>The student will adhere to state and federal confidentiality laws, including but not limited to Health Insurance Portability and Accountability Act of 1996</w:t>
      </w:r>
      <w:r>
        <w:rPr>
          <w:b/>
        </w:rPr>
        <w:t xml:space="preserve"> (</w:t>
      </w:r>
      <w:r>
        <w:t>HIPAA) and clinical affiliate confidentiality policies and procedures. The student will maintain confidentiality about all aspects of the clinical experience: this includes confidentiality for all patients, fellow students, clinical affiliate employees, physicians, and operations of the clinical affiliating agency. If a situation arises requiring disclosure of information by law, the student must seek out guidance from the clinical faculty member.</w:t>
      </w:r>
    </w:p>
    <w:p w14:paraId="48DA4BFF" w14:textId="77777777" w:rsidR="00737583" w:rsidRDefault="00737583" w:rsidP="005E333D">
      <w:pPr>
        <w:numPr>
          <w:ilvl w:val="0"/>
          <w:numId w:val="29"/>
        </w:numPr>
        <w:tabs>
          <w:tab w:val="left" w:pos="1710"/>
          <w:tab w:val="left" w:pos="1890"/>
        </w:tabs>
        <w:spacing w:after="0" w:line="240" w:lineRule="auto"/>
        <w:ind w:left="1440"/>
      </w:pPr>
      <w:r>
        <w:t>The student will only discuss confidential information in secure and appropriate locations and with those individuals who have a need/right to know.</w:t>
      </w:r>
    </w:p>
    <w:p w14:paraId="79A24BBA" w14:textId="77777777" w:rsidR="00737583" w:rsidRDefault="00737583" w:rsidP="005E333D">
      <w:pPr>
        <w:numPr>
          <w:ilvl w:val="0"/>
          <w:numId w:val="29"/>
        </w:numPr>
        <w:tabs>
          <w:tab w:val="left" w:pos="1710"/>
          <w:tab w:val="left" w:pos="1890"/>
        </w:tabs>
        <w:spacing w:after="0" w:line="240" w:lineRule="auto"/>
        <w:ind w:left="1440"/>
      </w:pPr>
      <w:r>
        <w:t>The student will not remove or photocopy any part of the patient or clinical records.</w:t>
      </w:r>
    </w:p>
    <w:p w14:paraId="62401375" w14:textId="77777777" w:rsidR="00737583" w:rsidRDefault="00737583" w:rsidP="005E333D">
      <w:pPr>
        <w:numPr>
          <w:ilvl w:val="0"/>
          <w:numId w:val="29"/>
        </w:numPr>
        <w:tabs>
          <w:tab w:val="left" w:pos="1710"/>
          <w:tab w:val="left" w:pos="1890"/>
        </w:tabs>
        <w:spacing w:after="0" w:line="240" w:lineRule="auto"/>
        <w:ind w:left="1440"/>
      </w:pPr>
      <w:r>
        <w:t>The student will not use any patient identifiers, as defined by HIPAA, in written assignments.</w:t>
      </w:r>
    </w:p>
    <w:p w14:paraId="4F375721" w14:textId="77777777" w:rsidR="00737583" w:rsidRDefault="00737583" w:rsidP="005E333D">
      <w:pPr>
        <w:numPr>
          <w:ilvl w:val="0"/>
          <w:numId w:val="29"/>
        </w:numPr>
        <w:tabs>
          <w:tab w:val="left" w:pos="1710"/>
          <w:tab w:val="left" w:pos="1890"/>
        </w:tabs>
        <w:spacing w:after="0" w:line="240" w:lineRule="auto"/>
        <w:ind w:left="1440"/>
      </w:pPr>
      <w:r>
        <w:t>The student will destroy any notes that were taken to provide care for the patient according to the clinical affiliate policy and will not carry those notes outside of the clinical.</w:t>
      </w:r>
    </w:p>
    <w:p w14:paraId="19166ED9" w14:textId="77777777" w:rsidR="00737583" w:rsidRPr="005E4675" w:rsidRDefault="00737583" w:rsidP="005E333D">
      <w:pPr>
        <w:numPr>
          <w:ilvl w:val="0"/>
          <w:numId w:val="29"/>
        </w:numPr>
        <w:tabs>
          <w:tab w:val="left" w:pos="1710"/>
          <w:tab w:val="left" w:pos="1890"/>
        </w:tabs>
        <w:spacing w:after="0" w:line="240" w:lineRule="auto"/>
        <w:ind w:left="1440"/>
      </w:pPr>
      <w:r>
        <w:t xml:space="preserve">The student is expected to follow </w:t>
      </w:r>
      <w:r w:rsidRPr="005E4675">
        <w:t>guidelines in the School of Health Sciences Student program specific Handbook with regard to social media, cell phones, email or other electronic media.</w:t>
      </w:r>
    </w:p>
    <w:p w14:paraId="0CA736DA" w14:textId="77777777" w:rsidR="00737583" w:rsidRDefault="00737583" w:rsidP="005E333D">
      <w:pPr>
        <w:numPr>
          <w:ilvl w:val="0"/>
          <w:numId w:val="29"/>
        </w:numPr>
        <w:tabs>
          <w:tab w:val="left" w:pos="1710"/>
          <w:tab w:val="left" w:pos="1890"/>
        </w:tabs>
        <w:spacing w:after="0" w:line="240" w:lineRule="auto"/>
        <w:ind w:left="1440"/>
      </w:pPr>
      <w:r>
        <w:t>The student will not discuss any patient, clinical experience with patients, or clinical site on social media.  Postings on social media sites are not considered private nor are they ever truly deleted, regardless of privacy settings.</w:t>
      </w:r>
    </w:p>
    <w:sdt>
      <w:sdtPr>
        <w:tag w:val="goog_rdk_20"/>
        <w:id w:val="-728609890"/>
      </w:sdtPr>
      <w:sdtContent>
        <w:p w14:paraId="05F00FA2" w14:textId="77777777" w:rsidR="00737583" w:rsidRDefault="00737583" w:rsidP="005E333D">
          <w:pPr>
            <w:numPr>
              <w:ilvl w:val="0"/>
              <w:numId w:val="29"/>
            </w:numPr>
            <w:tabs>
              <w:tab w:val="left" w:pos="1710"/>
              <w:tab w:val="left" w:pos="1890"/>
            </w:tabs>
            <w:spacing w:after="0" w:line="240" w:lineRule="auto"/>
            <w:ind w:left="1440"/>
          </w:pPr>
          <w:r>
            <w:t>Students are prohibited from taking photos or videos of patients or their health record on personal electronic devices, even if the patient or hospital staff gives you permission to do so.</w:t>
          </w:r>
          <w:sdt>
            <w:sdtPr>
              <w:tag w:val="goog_rdk_19"/>
              <w:id w:val="568232644"/>
              <w:showingPlcHdr/>
            </w:sdtPr>
            <w:sdtContent>
              <w:r>
                <w:t xml:space="preserve">     </w:t>
              </w:r>
            </w:sdtContent>
          </w:sdt>
        </w:p>
      </w:sdtContent>
    </w:sdt>
    <w:sdt>
      <w:sdtPr>
        <w:tag w:val="goog_rdk_22"/>
        <w:id w:val="1243765821"/>
      </w:sdtPr>
      <w:sdtContent>
        <w:p w14:paraId="6594636F" w14:textId="77777777" w:rsidR="00737583" w:rsidRDefault="00000000" w:rsidP="005E333D">
          <w:pPr>
            <w:pStyle w:val="ListParagraph"/>
            <w:numPr>
              <w:ilvl w:val="0"/>
              <w:numId w:val="29"/>
            </w:numPr>
            <w:tabs>
              <w:tab w:val="left" w:pos="1710"/>
              <w:tab w:val="left" w:pos="1890"/>
            </w:tabs>
            <w:spacing w:after="0" w:line="240" w:lineRule="auto"/>
            <w:ind w:left="1440"/>
          </w:pPr>
          <w:sdt>
            <w:sdtPr>
              <w:tag w:val="goog_rdk_21"/>
              <w:id w:val="989290470"/>
            </w:sdtPr>
            <w:sdtContent>
              <w:r w:rsidR="00737583">
                <w:t>The student will not access HIPAA protected information for patients/families not directly related to assigned patient care unless authorized by the clinical faculty, preceptor, or clinical agency staff.</w:t>
              </w:r>
            </w:sdtContent>
          </w:sdt>
        </w:p>
      </w:sdtContent>
    </w:sdt>
    <w:p w14:paraId="08B79243" w14:textId="12BCE340" w:rsidR="00737583" w:rsidRDefault="00000000" w:rsidP="002F28CE">
      <w:pPr>
        <w:spacing w:line="240" w:lineRule="auto"/>
        <w:ind w:left="1440"/>
        <w:rPr>
          <w:sz w:val="18"/>
          <w:szCs w:val="18"/>
        </w:rPr>
      </w:pPr>
      <w:sdt>
        <w:sdtPr>
          <w:tag w:val="goog_rdk_25"/>
          <w:id w:val="-550297679"/>
        </w:sdtPr>
        <w:sdtContent>
          <w:sdt>
            <w:sdtPr>
              <w:tag w:val="goog_rdk_24"/>
              <w:id w:val="-283807685"/>
            </w:sdtPr>
            <w:sdtContent/>
          </w:sdt>
        </w:sdtContent>
      </w:sdt>
      <w:sdt>
        <w:sdtPr>
          <w:tag w:val="goog_rdk_27"/>
          <w:id w:val="-1807161429"/>
          <w:showingPlcHdr/>
        </w:sdtPr>
        <w:sdtContent>
          <w:r w:rsidR="00702412">
            <w:t xml:space="preserve">     </w:t>
          </w:r>
        </w:sdtContent>
      </w:sdt>
    </w:p>
    <w:p w14:paraId="0572CE43" w14:textId="77777777" w:rsidR="00737583" w:rsidRDefault="00737583" w:rsidP="005E333D">
      <w:pPr>
        <w:numPr>
          <w:ilvl w:val="0"/>
          <w:numId w:val="31"/>
        </w:numPr>
        <w:spacing w:after="0" w:line="240" w:lineRule="auto"/>
        <w:ind w:left="720"/>
      </w:pPr>
      <w:r>
        <w:t>The student will ensure that any communication of patient information is performed in a timely, accurate and truthful manner.  Falsification of any component of the written, electronic, or oral patient record is prohibited.</w:t>
      </w:r>
    </w:p>
    <w:p w14:paraId="100F4F92" w14:textId="44403C7A" w:rsidR="00737583" w:rsidRDefault="00737583" w:rsidP="005E333D">
      <w:pPr>
        <w:numPr>
          <w:ilvl w:val="0"/>
          <w:numId w:val="31"/>
        </w:numPr>
        <w:spacing w:after="0" w:line="240" w:lineRule="auto"/>
        <w:ind w:left="720"/>
      </w:pPr>
      <w:r>
        <w:t>The student will exhibit behaviors that respect the dignity and rights of the patient regardless of socioeconomic status, sexual orientation, race, religion, age, disability, marital status, gender, cultural practices or beliefs, or nature of the health problem.</w:t>
      </w:r>
    </w:p>
    <w:p w14:paraId="7616E10F" w14:textId="77777777" w:rsidR="00737583" w:rsidRDefault="00737583" w:rsidP="005E333D">
      <w:pPr>
        <w:numPr>
          <w:ilvl w:val="0"/>
          <w:numId w:val="31"/>
        </w:numPr>
        <w:spacing w:after="0" w:line="240" w:lineRule="auto"/>
        <w:ind w:left="720"/>
      </w:pPr>
      <w:r>
        <w:t xml:space="preserve">The student must provide for patient safety at all times, including, but not limited to adherence to Standard Precaution Guidelines, safety rules and regulations, use of safety equipment and following written protocol for all diagnostic procedures and policies in the clinical setting. </w:t>
      </w:r>
    </w:p>
    <w:p w14:paraId="2AEFE8F1" w14:textId="77777777" w:rsidR="00737583" w:rsidRDefault="00737583" w:rsidP="005E333D">
      <w:pPr>
        <w:numPr>
          <w:ilvl w:val="0"/>
          <w:numId w:val="31"/>
        </w:numPr>
        <w:spacing w:after="0" w:line="240" w:lineRule="auto"/>
        <w:ind w:left="720"/>
      </w:pPr>
      <w:r>
        <w:t xml:space="preserve">The student will not abandon or neglect patients requiring health care. </w:t>
      </w:r>
    </w:p>
    <w:p w14:paraId="29B0F97B" w14:textId="77777777" w:rsidR="00737583" w:rsidRDefault="00737583" w:rsidP="005E333D">
      <w:pPr>
        <w:numPr>
          <w:ilvl w:val="0"/>
          <w:numId w:val="31"/>
        </w:numPr>
        <w:spacing w:after="0" w:line="240" w:lineRule="auto"/>
        <w:ind w:left="720"/>
      </w:pPr>
      <w:r>
        <w:t xml:space="preserve">The student will not leave the assigned clinical unit during assigned clinical hours without permission and without providing for safe patient hand-off. </w:t>
      </w:r>
    </w:p>
    <w:p w14:paraId="42BA8916" w14:textId="77777777" w:rsidR="00737583" w:rsidRDefault="00737583" w:rsidP="005E333D">
      <w:pPr>
        <w:numPr>
          <w:ilvl w:val="0"/>
          <w:numId w:val="31"/>
        </w:numPr>
        <w:spacing w:after="0" w:line="240" w:lineRule="auto"/>
        <w:ind w:left="720"/>
      </w:pPr>
      <w:r>
        <w:t xml:space="preserve">The student will not perform any technique or procedure, including administration of medication, for which they are not approved and/or are unprepared by their formal Ivy Tech Community College School of Health Sciences education and experience.  In some instances </w:t>
      </w:r>
      <w:r>
        <w:rPr>
          <w:b/>
          <w:u w:val="single"/>
        </w:rPr>
        <w:t>AND with faculty and/or preceptor approval,</w:t>
      </w:r>
      <w:r>
        <w:t xml:space="preserve"> students may be allowed to perform techniques or procedures with other licensed personnel. All clinical practice policies are subject to campus and/or statewide affiliation agreements.</w:t>
      </w:r>
    </w:p>
    <w:p w14:paraId="2A3C46DE" w14:textId="77777777" w:rsidR="00737583" w:rsidRDefault="00737583" w:rsidP="005E333D">
      <w:pPr>
        <w:numPr>
          <w:ilvl w:val="0"/>
          <w:numId w:val="31"/>
        </w:numPr>
        <w:spacing w:after="0" w:line="240" w:lineRule="auto"/>
        <w:ind w:left="720"/>
      </w:pPr>
      <w:r>
        <w:t>The student will refrain from knowingly withholding action or information that creates unnecessary risk to the patient, self, or others including facility staff, peers, or faculty.</w:t>
      </w:r>
    </w:p>
    <w:p w14:paraId="35C2CFAE" w14:textId="77777777" w:rsidR="00737583" w:rsidRDefault="00737583" w:rsidP="00737583">
      <w:pPr>
        <w:tabs>
          <w:tab w:val="left" w:pos="-30"/>
          <w:tab w:val="left" w:pos="240"/>
          <w:tab w:val="left" w:pos="2880"/>
        </w:tabs>
        <w:spacing w:after="58"/>
        <w:rPr>
          <w:b/>
          <w:i/>
        </w:rPr>
      </w:pPr>
    </w:p>
    <w:p w14:paraId="0DA60B99" w14:textId="77777777" w:rsidR="00737583" w:rsidRDefault="00737583" w:rsidP="00737583">
      <w:pPr>
        <w:tabs>
          <w:tab w:val="left" w:pos="-30"/>
          <w:tab w:val="left" w:pos="240"/>
          <w:tab w:val="left" w:pos="2880"/>
        </w:tabs>
        <w:spacing w:after="58"/>
        <w:rPr>
          <w:i/>
        </w:rPr>
      </w:pPr>
      <w:r>
        <w:rPr>
          <w:b/>
          <w:i/>
        </w:rPr>
        <w:t xml:space="preserve">Actions Related to Non-Compliance with Group I Expectations: </w:t>
      </w:r>
    </w:p>
    <w:p w14:paraId="3617A7B4" w14:textId="77777777" w:rsidR="00737583" w:rsidRDefault="00737583" w:rsidP="002F28CE">
      <w:pPr>
        <w:tabs>
          <w:tab w:val="left" w:pos="-30"/>
          <w:tab w:val="left" w:pos="240"/>
          <w:tab w:val="left" w:pos="2880"/>
        </w:tabs>
        <w:spacing w:after="0"/>
      </w:pPr>
      <w:r>
        <w:rPr>
          <w:i/>
        </w:rPr>
        <w:t>Because Group I expectations cannot be compromised, non-compliance is a serious matter. Students are encouraged to address any related questions prior to the start of the term, or on any given day that a question arises, by seeking counsel</w:t>
      </w:r>
      <w:r>
        <w:t xml:space="preserve"> </w:t>
      </w:r>
      <w:r>
        <w:rPr>
          <w:i/>
        </w:rPr>
        <w:t>of faculty</w:t>
      </w:r>
      <w:r>
        <w:t xml:space="preserve">. </w:t>
      </w:r>
    </w:p>
    <w:p w14:paraId="784C1D77" w14:textId="71F9F92E" w:rsidR="00702412" w:rsidRDefault="00702412" w:rsidP="002F28CE">
      <w:pPr>
        <w:spacing w:after="0" w:line="360" w:lineRule="auto"/>
        <w:rPr>
          <w:b/>
        </w:rPr>
      </w:pPr>
    </w:p>
    <w:p w14:paraId="2A2FBC2A" w14:textId="71F9F92E" w:rsidR="00517FC5" w:rsidRDefault="00517FC5" w:rsidP="002F28CE">
      <w:pPr>
        <w:spacing w:after="0" w:line="360" w:lineRule="auto"/>
        <w:rPr>
          <w:b/>
        </w:rPr>
      </w:pPr>
    </w:p>
    <w:p w14:paraId="65CB7C7F" w14:textId="32AED5C8" w:rsidR="00737583" w:rsidRDefault="00737583" w:rsidP="002F28CE">
      <w:pPr>
        <w:spacing w:after="0" w:line="360" w:lineRule="auto"/>
        <w:rPr>
          <w:b/>
          <w:sz w:val="22"/>
        </w:rPr>
      </w:pPr>
      <w:r>
        <w:rPr>
          <w:b/>
        </w:rPr>
        <w:t>Actions</w:t>
      </w:r>
      <w:r>
        <w:rPr>
          <w:b/>
          <w:sz w:val="22"/>
        </w:rPr>
        <w:t xml:space="preserve">: </w:t>
      </w:r>
    </w:p>
    <w:p w14:paraId="4A740893" w14:textId="77777777" w:rsidR="00737583" w:rsidRDefault="00737583" w:rsidP="005E333D">
      <w:pPr>
        <w:numPr>
          <w:ilvl w:val="0"/>
          <w:numId w:val="33"/>
        </w:numPr>
        <w:spacing w:after="0" w:line="240" w:lineRule="auto"/>
      </w:pPr>
      <w:r>
        <w:t xml:space="preserve">If non-compliance in </w:t>
      </w:r>
      <w:r>
        <w:rPr>
          <w:b/>
        </w:rPr>
        <w:t>any</w:t>
      </w:r>
      <w:r>
        <w:t xml:space="preserve"> of the Group I areas is identified, the student will be required to meet with the faculty member to discuss the non-compliance issue, a written/electronic status report will be prepared,</w:t>
      </w:r>
      <w:r>
        <w:rPr>
          <w:color w:val="FF0000"/>
        </w:rPr>
        <w:t xml:space="preserve"> </w:t>
      </w:r>
      <w:r>
        <w:t xml:space="preserve">and further disciplinary action may be taken depending on the outcomes of the investigation and in compliance with the clinical evaluation tool. </w:t>
      </w:r>
    </w:p>
    <w:p w14:paraId="6079D394" w14:textId="77777777" w:rsidR="00737583" w:rsidRPr="005E4675" w:rsidRDefault="00737583" w:rsidP="005E333D">
      <w:pPr>
        <w:numPr>
          <w:ilvl w:val="1"/>
          <w:numId w:val="33"/>
        </w:numPr>
        <w:spacing w:after="0" w:line="240" w:lineRule="auto"/>
      </w:pPr>
      <w:r w:rsidRPr="00017E48">
        <w:lastRenderedPageBreak/>
        <w:t xml:space="preserve">Following a meeting </w:t>
      </w:r>
      <w:r w:rsidRPr="005E4675">
        <w:t xml:space="preserve">with respective Health Sciences faculty, the student will be required to meet with the </w:t>
      </w:r>
      <w:sdt>
        <w:sdtPr>
          <w:tag w:val="goog_rdk_51"/>
          <w:id w:val="315919274"/>
        </w:sdtPr>
        <w:sdtContent>
          <w:sdt>
            <w:sdtPr>
              <w:tag w:val="goog_rdk_52"/>
              <w:id w:val="1594513160"/>
            </w:sdtPr>
            <w:sdtContent>
              <w:r w:rsidRPr="005E4675">
                <w:t xml:space="preserve"> Program/Department Chair</w:t>
              </w:r>
            </w:sdtContent>
          </w:sdt>
        </w:sdtContent>
      </w:sdt>
      <w:r w:rsidRPr="005E4675">
        <w:t xml:space="preserve"> and/or their designee to discuss the case.  </w:t>
      </w:r>
    </w:p>
    <w:p w14:paraId="3CB6CF59" w14:textId="77777777" w:rsidR="00737583" w:rsidRPr="005E4675" w:rsidRDefault="00737583" w:rsidP="005E333D">
      <w:pPr>
        <w:numPr>
          <w:ilvl w:val="1"/>
          <w:numId w:val="33"/>
        </w:numPr>
        <w:spacing w:after="0" w:line="240" w:lineRule="auto"/>
      </w:pPr>
      <w:r w:rsidRPr="005E4675">
        <w:t>If after investigating the case/situation, a non-compliance with any Group I offenses is identified and validated the Program/Department Chair and/or designee will review the situation</w:t>
      </w:r>
      <w:sdt>
        <w:sdtPr>
          <w:tag w:val="goog_rdk_56"/>
          <w:id w:val="-1122149196"/>
        </w:sdtPr>
        <w:sdtContent>
          <w:r w:rsidRPr="005E4675">
            <w:t xml:space="preserve"> </w:t>
          </w:r>
        </w:sdtContent>
      </w:sdt>
      <w:r w:rsidRPr="005E4675">
        <w:t xml:space="preserve">and determine any appropriate action(s) to be taken by the School of Health Sciences and the College. </w:t>
      </w:r>
    </w:p>
    <w:p w14:paraId="4C3D6977" w14:textId="77777777" w:rsidR="00737583" w:rsidRDefault="00737583" w:rsidP="005E333D">
      <w:pPr>
        <w:numPr>
          <w:ilvl w:val="1"/>
          <w:numId w:val="33"/>
        </w:numPr>
        <w:spacing w:after="0" w:line="240" w:lineRule="auto"/>
      </w:pPr>
      <w:r>
        <w:t xml:space="preserve">Pending the outcome(s) and final recommendation(s), the student may be prohibited from engaging in patient care or participating in clinical activities until approved to do so by the Health Sciences Dean. </w:t>
      </w:r>
    </w:p>
    <w:p w14:paraId="6B03D5CA" w14:textId="77777777" w:rsidR="00737583" w:rsidRDefault="00737583" w:rsidP="005E333D">
      <w:pPr>
        <w:numPr>
          <w:ilvl w:val="0"/>
          <w:numId w:val="33"/>
        </w:numPr>
        <w:spacing w:after="0" w:line="240" w:lineRule="auto"/>
      </w:pPr>
      <w:r>
        <w:t xml:space="preserve">If allowed to continue in the clinical course, the student may be required to complete remediation as prescribed by the </w:t>
      </w:r>
      <w:sdt>
        <w:sdtPr>
          <w:tag w:val="goog_rdk_57"/>
          <w:id w:val="-1365519776"/>
        </w:sdtPr>
        <w:sdtContent>
          <w:r>
            <w:t xml:space="preserve">Program/Department Chair </w:t>
          </w:r>
        </w:sdtContent>
      </w:sdt>
      <w:r>
        <w:t>and/or designee prior to enrolling in any future Health Sciences clinical courses.</w:t>
      </w:r>
    </w:p>
    <w:p w14:paraId="0D2DA53D" w14:textId="77777777" w:rsidR="00737583" w:rsidRDefault="00737583" w:rsidP="005E333D">
      <w:pPr>
        <w:numPr>
          <w:ilvl w:val="0"/>
          <w:numId w:val="33"/>
        </w:numPr>
        <w:spacing w:after="0" w:line="240" w:lineRule="auto"/>
      </w:pPr>
      <w:r>
        <w:t xml:space="preserve">Recommended actions, depending on severity of the infraction, may include: </w:t>
      </w:r>
    </w:p>
    <w:p w14:paraId="2B28DC92" w14:textId="77777777" w:rsidR="00737583" w:rsidRDefault="00737583" w:rsidP="005E333D">
      <w:pPr>
        <w:numPr>
          <w:ilvl w:val="1"/>
          <w:numId w:val="33"/>
        </w:numPr>
        <w:spacing w:after="0" w:line="240" w:lineRule="auto"/>
        <w:ind w:left="1080"/>
      </w:pPr>
      <w:r>
        <w:t>continued enrollment in the clinical course with no additional requirements;</w:t>
      </w:r>
    </w:p>
    <w:p w14:paraId="59A2847C" w14:textId="77777777" w:rsidR="00737583" w:rsidRDefault="00737583" w:rsidP="005E333D">
      <w:pPr>
        <w:numPr>
          <w:ilvl w:val="1"/>
          <w:numId w:val="33"/>
        </w:numPr>
        <w:spacing w:after="0" w:line="240" w:lineRule="auto"/>
        <w:ind w:left="1080"/>
      </w:pPr>
      <w:r>
        <w:t>continued enrollment in the clinical course with additional remediation requirements based on final outcomes and recommendations, which may also include an appropriate reduction in the clinical grade as determined by the clinical evaluation tool;</w:t>
      </w:r>
    </w:p>
    <w:p w14:paraId="4AC172C5" w14:textId="77777777" w:rsidR="00737583" w:rsidRDefault="00737583" w:rsidP="005E333D">
      <w:pPr>
        <w:numPr>
          <w:ilvl w:val="1"/>
          <w:numId w:val="33"/>
        </w:numPr>
        <w:spacing w:after="0" w:line="240" w:lineRule="auto"/>
        <w:ind w:left="1080"/>
      </w:pPr>
      <w:r>
        <w:t>administrative withdrawal and failure of the clinical course; or,</w:t>
      </w:r>
    </w:p>
    <w:p w14:paraId="7A5CD4B7" w14:textId="77777777" w:rsidR="00737583" w:rsidRDefault="00737583" w:rsidP="005E333D">
      <w:pPr>
        <w:numPr>
          <w:ilvl w:val="1"/>
          <w:numId w:val="33"/>
        </w:numPr>
        <w:spacing w:after="0" w:line="240" w:lineRule="auto"/>
        <w:ind w:left="1080"/>
      </w:pPr>
      <w:r>
        <w:t>dismissal from the Health Sciences program based on final recommendations from the</w:t>
      </w:r>
      <w:sdt>
        <w:sdtPr>
          <w:tag w:val="goog_rdk_59"/>
          <w:id w:val="1870879658"/>
        </w:sdtPr>
        <w:sdtContent>
          <w:r>
            <w:t xml:space="preserve"> Program/Department Chair, Health Sciences Dean, </w:t>
          </w:r>
        </w:sdtContent>
      </w:sdt>
      <w:r>
        <w:t xml:space="preserve">Vice Chancellor for Academic Affairs, and/or the Vice Chancellor for Student Affairs, and/or the campus Chancellor. </w:t>
      </w:r>
    </w:p>
    <w:p w14:paraId="565978ED" w14:textId="77777777" w:rsidR="00737583" w:rsidRPr="005E4675" w:rsidRDefault="00737583" w:rsidP="005E333D">
      <w:pPr>
        <w:numPr>
          <w:ilvl w:val="2"/>
          <w:numId w:val="33"/>
        </w:numPr>
        <w:spacing w:after="0" w:line="240" w:lineRule="auto"/>
        <w:ind w:left="1440"/>
      </w:pPr>
      <w:r>
        <w:t xml:space="preserve">In the event a student is dismissed from one Health Sciences program, he/she may not apply for admission to any other Health Sciences program in their home campus or at any other Ivy Tech Community College campus or location for a period determined by the final outcomes and recommendations of college </w:t>
      </w:r>
      <w:r w:rsidRPr="005E4675">
        <w:t xml:space="preserve">administrators and in compliance with the Health Sciences program specific Student Handbook.  </w:t>
      </w:r>
    </w:p>
    <w:p w14:paraId="4180ED18" w14:textId="77777777" w:rsidR="00737583" w:rsidRPr="005E4675" w:rsidRDefault="00737583" w:rsidP="005E333D">
      <w:pPr>
        <w:numPr>
          <w:ilvl w:val="0"/>
          <w:numId w:val="33"/>
        </w:numPr>
        <w:spacing w:after="0" w:line="240" w:lineRule="auto"/>
      </w:pPr>
      <w:r w:rsidRPr="005E4675">
        <w:t xml:space="preserve">Further disciplinary and/or legal action may be recommended according to College policy. </w:t>
      </w:r>
    </w:p>
    <w:p w14:paraId="0A149920" w14:textId="77777777" w:rsidR="00737583" w:rsidRDefault="00737583" w:rsidP="005E333D">
      <w:pPr>
        <w:numPr>
          <w:ilvl w:val="0"/>
          <w:numId w:val="33"/>
        </w:numPr>
        <w:spacing w:after="0" w:line="240" w:lineRule="auto"/>
      </w:pPr>
      <w:r>
        <w:t xml:space="preserve">Students have the right to appeal any final decisions </w:t>
      </w:r>
      <w:sdt>
        <w:sdtPr>
          <w:tag w:val="goog_rdk_60"/>
          <w:id w:val="-614290948"/>
        </w:sdtPr>
        <w:sdtContent>
          <w:r>
            <w:t xml:space="preserve">to the Health Sciences Dean. </w:t>
          </w:r>
        </w:sdtContent>
      </w:sdt>
      <w:sdt>
        <w:sdtPr>
          <w:tag w:val="goog_rdk_61"/>
          <w:id w:val="-1992242373"/>
          <w:showingPlcHdr/>
        </w:sdtPr>
        <w:sdtContent>
          <w:r>
            <w:t xml:space="preserve">     </w:t>
          </w:r>
        </w:sdtContent>
      </w:sdt>
    </w:p>
    <w:p w14:paraId="53430736" w14:textId="77777777" w:rsidR="00737583" w:rsidRDefault="00737583" w:rsidP="00737583">
      <w:pPr>
        <w:pStyle w:val="Heading2"/>
        <w:jc w:val="center"/>
      </w:pPr>
    </w:p>
    <w:p w14:paraId="4D78915C" w14:textId="77777777" w:rsidR="00737583" w:rsidRDefault="00737583" w:rsidP="00737583">
      <w:pPr>
        <w:pStyle w:val="Heading2"/>
        <w:jc w:val="center"/>
      </w:pPr>
      <w:bookmarkStart w:id="57" w:name="_Toc20983971"/>
      <w:bookmarkStart w:id="58" w:name="_Toc58327753"/>
      <w:r>
        <w:t>Group II</w:t>
      </w:r>
      <w:bookmarkEnd w:id="57"/>
      <w:bookmarkEnd w:id="58"/>
    </w:p>
    <w:p w14:paraId="70590D3B" w14:textId="77777777" w:rsidR="00737583" w:rsidRDefault="00737583" w:rsidP="002F28CE">
      <w:pPr>
        <w:spacing w:after="0" w:line="240" w:lineRule="auto"/>
        <w:rPr>
          <w:b/>
        </w:rPr>
      </w:pPr>
      <w:r>
        <w:rPr>
          <w:b/>
        </w:rPr>
        <w:t>This Category Relates to General Protocol and Guidelines:</w:t>
      </w:r>
    </w:p>
    <w:p w14:paraId="235D7A76" w14:textId="77777777" w:rsidR="00737583" w:rsidRDefault="00737583" w:rsidP="002F28CE">
      <w:pPr>
        <w:spacing w:after="0" w:line="240" w:lineRule="auto"/>
        <w:ind w:left="720"/>
        <w:rPr>
          <w:b/>
        </w:rPr>
      </w:pPr>
    </w:p>
    <w:p w14:paraId="4548E417" w14:textId="13FEF684" w:rsidR="00737583" w:rsidRDefault="00737583" w:rsidP="005E333D">
      <w:pPr>
        <w:numPr>
          <w:ilvl w:val="0"/>
          <w:numId w:val="30"/>
        </w:numPr>
        <w:spacing w:after="0" w:line="240" w:lineRule="auto"/>
        <w:ind w:hanging="540"/>
      </w:pPr>
      <w:r>
        <w:t xml:space="preserve">The student is expected to follow program guidelines regarding the attendance policy and notification of intended absence. </w:t>
      </w:r>
    </w:p>
    <w:p w14:paraId="2C1C43C1" w14:textId="4154F7F2" w:rsidR="00737583" w:rsidRDefault="00737583" w:rsidP="005E333D">
      <w:pPr>
        <w:numPr>
          <w:ilvl w:val="0"/>
          <w:numId w:val="30"/>
        </w:numPr>
        <w:spacing w:after="0" w:line="240" w:lineRule="auto"/>
        <w:ind w:hanging="540"/>
      </w:pPr>
      <w:r>
        <w:t xml:space="preserve">The student </w:t>
      </w:r>
      <w:r w:rsidRPr="00702412">
        <w:rPr>
          <w:b/>
          <w:u w:val="single"/>
        </w:rPr>
        <w:t xml:space="preserve">must comply </w:t>
      </w:r>
      <w:r>
        <w:t xml:space="preserve">with </w:t>
      </w:r>
      <w:r w:rsidRPr="00702412">
        <w:rPr>
          <w:b/>
        </w:rPr>
        <w:t>ALL</w:t>
      </w:r>
      <w:r>
        <w:t xml:space="preserve"> rules, regulations, and policies of the occupational area and/or clinical agency/affiliate.</w:t>
      </w:r>
    </w:p>
    <w:p w14:paraId="2691AD5A" w14:textId="704D453A" w:rsidR="00737583" w:rsidRDefault="00737583" w:rsidP="005E333D">
      <w:pPr>
        <w:numPr>
          <w:ilvl w:val="0"/>
          <w:numId w:val="30"/>
        </w:numPr>
        <w:spacing w:after="0" w:line="240" w:lineRule="auto"/>
        <w:ind w:hanging="540"/>
      </w:pPr>
      <w:r>
        <w:t>The student must refrain from smoking or using other tobacco products (including vapor or e-cigarettes) while in uniform, at clinical sites, or during school related events.</w:t>
      </w:r>
    </w:p>
    <w:p w14:paraId="3DB426B1" w14:textId="77777777" w:rsidR="00737583" w:rsidRDefault="00737583" w:rsidP="005E333D">
      <w:pPr>
        <w:numPr>
          <w:ilvl w:val="0"/>
          <w:numId w:val="30"/>
        </w:numPr>
        <w:spacing w:after="0" w:line="240" w:lineRule="auto"/>
        <w:ind w:hanging="540"/>
      </w:pPr>
      <w:r>
        <w:t>The student will not accept gratuities from patients; this includes both monetary and non-monetary gifts.</w:t>
      </w:r>
    </w:p>
    <w:p w14:paraId="433D3BB4" w14:textId="77777777" w:rsidR="00737583" w:rsidRDefault="00737583" w:rsidP="002F28CE">
      <w:pPr>
        <w:spacing w:after="0" w:line="240" w:lineRule="auto"/>
      </w:pPr>
    </w:p>
    <w:p w14:paraId="1F283558" w14:textId="1F8AA202" w:rsidR="00737583" w:rsidRDefault="00737583" w:rsidP="002F28CE">
      <w:pPr>
        <w:spacing w:after="0" w:line="240" w:lineRule="auto"/>
        <w:rPr>
          <w:b/>
          <w:i/>
        </w:rPr>
      </w:pPr>
      <w:r>
        <w:rPr>
          <w:b/>
          <w:i/>
        </w:rPr>
        <w:lastRenderedPageBreak/>
        <w:t xml:space="preserve">Actions Related to Non-Compliance </w:t>
      </w:r>
      <w:r w:rsidR="0046737D">
        <w:rPr>
          <w:b/>
          <w:i/>
        </w:rPr>
        <w:t>w</w:t>
      </w:r>
      <w:r>
        <w:rPr>
          <w:b/>
          <w:i/>
        </w:rPr>
        <w:t xml:space="preserve">ith Group II Expectations:  </w:t>
      </w:r>
    </w:p>
    <w:p w14:paraId="64933959" w14:textId="77777777" w:rsidR="00737583" w:rsidRDefault="00737583" w:rsidP="002F28CE">
      <w:pPr>
        <w:spacing w:after="0" w:line="240" w:lineRule="auto"/>
        <w:rPr>
          <w:i/>
        </w:rPr>
      </w:pPr>
      <w:r>
        <w:rPr>
          <w:i/>
        </w:rPr>
        <w:t xml:space="preserve">The above five items reflect appropriate responses as related to professional protocol and guidelines that are expected while in the student role and once employed in a healthcare field. </w:t>
      </w:r>
    </w:p>
    <w:p w14:paraId="7F0BF700" w14:textId="77777777" w:rsidR="00737583" w:rsidRDefault="00737583" w:rsidP="00737583">
      <w:pPr>
        <w:rPr>
          <w:b/>
        </w:rPr>
      </w:pPr>
    </w:p>
    <w:p w14:paraId="090FBBE1" w14:textId="77777777" w:rsidR="00737583" w:rsidRDefault="00737583" w:rsidP="00737583">
      <w:pPr>
        <w:rPr>
          <w:b/>
        </w:rPr>
      </w:pPr>
      <w:r>
        <w:rPr>
          <w:b/>
        </w:rPr>
        <w:t xml:space="preserve">Action: </w:t>
      </w:r>
    </w:p>
    <w:p w14:paraId="3BA76A66" w14:textId="77777777" w:rsidR="00737583" w:rsidRDefault="00737583" w:rsidP="005E333D">
      <w:pPr>
        <w:numPr>
          <w:ilvl w:val="0"/>
          <w:numId w:val="33"/>
        </w:numPr>
        <w:spacing w:after="0" w:line="240" w:lineRule="auto"/>
      </w:pPr>
      <w:r w:rsidRPr="005E4675">
        <w:t xml:space="preserve">Any behavior not meeting the expectations listed above will result in a meeting with respective Health </w:t>
      </w:r>
      <w:r>
        <w:t xml:space="preserve">Sciences faculty member and a written/electronic status report for the first incident which may impact the clinical grade as determined by the clinical evaluation tool. </w:t>
      </w:r>
    </w:p>
    <w:p w14:paraId="20A9A5B8" w14:textId="77777777" w:rsidR="00737583" w:rsidRDefault="00737583" w:rsidP="005E333D">
      <w:pPr>
        <w:numPr>
          <w:ilvl w:val="0"/>
          <w:numId w:val="32"/>
        </w:numPr>
        <w:spacing w:after="0" w:line="240" w:lineRule="auto"/>
      </w:pPr>
      <w:r>
        <w:t xml:space="preserve">The student will be asked to acknowledge receipt of the warning, and should take the initiative to review what is expected and modify behavior accordingly. </w:t>
      </w:r>
    </w:p>
    <w:p w14:paraId="27475571" w14:textId="77777777" w:rsidR="00737583" w:rsidRDefault="00737583" w:rsidP="005E333D">
      <w:pPr>
        <w:numPr>
          <w:ilvl w:val="0"/>
          <w:numId w:val="33"/>
        </w:numPr>
        <w:spacing w:after="0" w:line="240" w:lineRule="auto"/>
      </w:pPr>
      <w:r>
        <w:t xml:space="preserve">In the event that any subsequent infraction(s) occur(s) involving one of the Group II expectations and/or a previous infraction of a Group I expectation, the student will be required to meet with the faculty member </w:t>
      </w:r>
      <w:sdt>
        <w:sdtPr>
          <w:tag w:val="goog_rdk_66"/>
          <w:id w:val="1769812184"/>
          <w:showingPlcHdr/>
        </w:sdtPr>
        <w:sdtContent>
          <w:r>
            <w:t xml:space="preserve">     </w:t>
          </w:r>
        </w:sdtContent>
      </w:sdt>
      <w:r>
        <w:t xml:space="preserve">to discuss the non-compliance issue and a second written/electronic status report or other documentation will be prepared. </w:t>
      </w:r>
    </w:p>
    <w:p w14:paraId="76A5A278" w14:textId="77777777" w:rsidR="00737583" w:rsidRDefault="00737583" w:rsidP="005E333D">
      <w:pPr>
        <w:numPr>
          <w:ilvl w:val="0"/>
          <w:numId w:val="33"/>
        </w:numPr>
        <w:spacing w:after="0" w:line="240" w:lineRule="auto"/>
      </w:pPr>
      <w:r>
        <w:t xml:space="preserve">Based on the number and severity of the non-compliance actions, the student may be required to meet with the </w:t>
      </w:r>
      <w:sdt>
        <w:sdtPr>
          <w:tag w:val="goog_rdk_67"/>
          <w:id w:val="443732706"/>
        </w:sdtPr>
        <w:sdtContent>
          <w:r>
            <w:t xml:space="preserve">Program/Department Chair </w:t>
          </w:r>
        </w:sdtContent>
      </w:sdt>
      <w:sdt>
        <w:sdtPr>
          <w:tag w:val="goog_rdk_68"/>
          <w:id w:val="-1948304387"/>
          <w:showingPlcHdr/>
        </w:sdtPr>
        <w:sdtContent>
          <w:r>
            <w:t xml:space="preserve">     </w:t>
          </w:r>
        </w:sdtContent>
      </w:sdt>
      <w:r>
        <w:t xml:space="preserve">and/or designee. If following review of the case by the Health Sciences Dean and/or designee, additional disciplinary actions are recommended: </w:t>
      </w:r>
    </w:p>
    <w:p w14:paraId="4B56CE4E" w14:textId="77777777" w:rsidR="00737583" w:rsidRDefault="00000000" w:rsidP="005E333D">
      <w:pPr>
        <w:numPr>
          <w:ilvl w:val="1"/>
          <w:numId w:val="33"/>
        </w:numPr>
        <w:spacing w:after="0" w:line="240" w:lineRule="auto"/>
        <w:ind w:left="1080"/>
      </w:pPr>
      <w:sdt>
        <w:sdtPr>
          <w:tag w:val="goog_rdk_70"/>
          <w:id w:val="-1663698524"/>
        </w:sdtPr>
        <w:sdtContent>
          <w:r w:rsidR="00737583">
            <w:t xml:space="preserve">Program/Department Chair </w:t>
          </w:r>
        </w:sdtContent>
      </w:sdt>
      <w:sdt>
        <w:sdtPr>
          <w:tag w:val="goog_rdk_71"/>
          <w:id w:val="1802951261"/>
          <w:showingPlcHdr/>
        </w:sdtPr>
        <w:sdtContent>
          <w:r w:rsidR="00737583">
            <w:t xml:space="preserve">     </w:t>
          </w:r>
        </w:sdtContent>
      </w:sdt>
      <w:r w:rsidR="00737583">
        <w:t>and/or designee will discuss the outcomes of the investigation with the</w:t>
      </w:r>
      <w:sdt>
        <w:sdtPr>
          <w:tag w:val="goog_rdk_72"/>
          <w:id w:val="-1914080457"/>
        </w:sdtPr>
        <w:sdtContent>
          <w:r w:rsidR="00737583">
            <w:t xml:space="preserve"> Health Sciences Dean,</w:t>
          </w:r>
        </w:sdtContent>
      </w:sdt>
      <w:sdt>
        <w:sdtPr>
          <w:tag w:val="goog_rdk_73"/>
          <w:id w:val="1516197778"/>
          <w:showingPlcHdr/>
        </w:sdtPr>
        <w:sdtContent>
          <w:r w:rsidR="00737583">
            <w:t xml:space="preserve">     </w:t>
          </w:r>
        </w:sdtContent>
      </w:sdt>
      <w:r w:rsidR="00737583">
        <w:t xml:space="preserve">Vice Chancellor for Academic Affairs, and/or the Vice Chancellor for Student Affairs regarding action(s) to be taken by the School of Health Sciences and the College. </w:t>
      </w:r>
    </w:p>
    <w:p w14:paraId="5C3551CA" w14:textId="77777777" w:rsidR="00737583" w:rsidRDefault="00737583" w:rsidP="005E333D">
      <w:pPr>
        <w:numPr>
          <w:ilvl w:val="1"/>
          <w:numId w:val="33"/>
        </w:numPr>
        <w:spacing w:after="0" w:line="240" w:lineRule="auto"/>
        <w:ind w:left="1080"/>
      </w:pPr>
      <w:r>
        <w:t xml:space="preserve">Pending the outcome(s) and final recommendation(s), the student may be prohibited from engaging in patient care or participating in clinical activities until approved to do so by the </w:t>
      </w:r>
      <w:sdt>
        <w:sdtPr>
          <w:tag w:val="goog_rdk_74"/>
          <w:id w:val="-688066659"/>
        </w:sdtPr>
        <w:sdtContent>
          <w:r>
            <w:t xml:space="preserve">Program/Department Chair and/or </w:t>
          </w:r>
        </w:sdtContent>
      </w:sdt>
      <w:r>
        <w:t xml:space="preserve">Health Sciences Dean. </w:t>
      </w:r>
    </w:p>
    <w:p w14:paraId="048F88DB" w14:textId="77777777" w:rsidR="00737583" w:rsidRDefault="00737583" w:rsidP="005E333D">
      <w:pPr>
        <w:numPr>
          <w:ilvl w:val="1"/>
          <w:numId w:val="33"/>
        </w:numPr>
        <w:spacing w:after="0" w:line="240" w:lineRule="auto"/>
        <w:ind w:left="1080"/>
      </w:pPr>
      <w:r>
        <w:t xml:space="preserve">If allowed to continue in the clinical course, the student may be required to complete remediation as prescribed by the </w:t>
      </w:r>
      <w:sdt>
        <w:sdtPr>
          <w:tag w:val="goog_rdk_75"/>
          <w:id w:val="-673412898"/>
        </w:sdtPr>
        <w:sdtContent>
          <w:r>
            <w:t xml:space="preserve">Program/Department Chair, </w:t>
          </w:r>
        </w:sdtContent>
      </w:sdt>
      <w:r>
        <w:t>Health Sciences Dean and/or their designee prior to enrolling in any future Health Sciences clinical course.</w:t>
      </w:r>
    </w:p>
    <w:p w14:paraId="1181DE34" w14:textId="77777777" w:rsidR="00737583" w:rsidRDefault="00737583" w:rsidP="005E333D">
      <w:pPr>
        <w:numPr>
          <w:ilvl w:val="0"/>
          <w:numId w:val="33"/>
        </w:numPr>
        <w:spacing w:after="0" w:line="240" w:lineRule="auto"/>
      </w:pPr>
      <w:r>
        <w:t xml:space="preserve">Recommended actions, depending on severity of the infraction, may include (but are not limited to): </w:t>
      </w:r>
    </w:p>
    <w:p w14:paraId="3E361D8C" w14:textId="77777777" w:rsidR="00737583" w:rsidRDefault="00737583" w:rsidP="005E333D">
      <w:pPr>
        <w:numPr>
          <w:ilvl w:val="1"/>
          <w:numId w:val="33"/>
        </w:numPr>
        <w:spacing w:after="0" w:line="240" w:lineRule="auto"/>
        <w:ind w:left="1080"/>
      </w:pPr>
      <w:r>
        <w:t>continued enrollment in the clinical course with no additional requirements;</w:t>
      </w:r>
    </w:p>
    <w:p w14:paraId="3D186797" w14:textId="7A639798" w:rsidR="00737583" w:rsidRDefault="00737583" w:rsidP="005E333D">
      <w:pPr>
        <w:numPr>
          <w:ilvl w:val="1"/>
          <w:numId w:val="33"/>
        </w:numPr>
        <w:spacing w:after="0" w:line="240" w:lineRule="auto"/>
        <w:ind w:left="1080"/>
      </w:pPr>
      <w:r>
        <w:t>continued enrollment in the clinical course with additional remediation requirements based on final outcomes and recommendations</w:t>
      </w:r>
      <w:r w:rsidR="0046737D">
        <w:t xml:space="preserve"> that</w:t>
      </w:r>
      <w:r>
        <w:t xml:space="preserve"> may also include an appropriate reduction in the clinical grade as determined by the clinical evaluation tool;</w:t>
      </w:r>
    </w:p>
    <w:p w14:paraId="6C4ADCA0" w14:textId="77777777" w:rsidR="00737583" w:rsidRDefault="00737583" w:rsidP="005E333D">
      <w:pPr>
        <w:numPr>
          <w:ilvl w:val="1"/>
          <w:numId w:val="33"/>
        </w:numPr>
        <w:spacing w:after="0" w:line="240" w:lineRule="auto"/>
        <w:ind w:left="1080"/>
      </w:pPr>
      <w:r>
        <w:t>administrative withdrawal and failure of the clinical course; or,</w:t>
      </w:r>
    </w:p>
    <w:p w14:paraId="0EFEDEFD" w14:textId="77777777" w:rsidR="00737583" w:rsidRDefault="00737583" w:rsidP="005E333D">
      <w:pPr>
        <w:numPr>
          <w:ilvl w:val="1"/>
          <w:numId w:val="33"/>
        </w:numPr>
        <w:spacing w:after="0" w:line="240" w:lineRule="auto"/>
        <w:ind w:left="1080"/>
      </w:pPr>
      <w:r>
        <w:t xml:space="preserve">dismissal from the Health Sciences program based on recommendations from the </w:t>
      </w:r>
      <w:sdt>
        <w:sdtPr>
          <w:tag w:val="goog_rdk_76"/>
          <w:id w:val="380597812"/>
        </w:sdtPr>
        <w:sdtEndPr>
          <w:rPr>
            <w:strike/>
          </w:rPr>
        </w:sdtEndPr>
        <w:sdtContent>
          <w:r>
            <w:t xml:space="preserve">Program/Department Chair, Health Sciences Dean or designee, </w:t>
          </w:r>
        </w:sdtContent>
      </w:sdt>
      <w:r>
        <w:t xml:space="preserve">Vice Chancellor for Academic Affairs, and/or the Vice Chancellor for Student Affairs, and/or the campus Chancellor. </w:t>
      </w:r>
    </w:p>
    <w:p w14:paraId="62BD42EF" w14:textId="77777777" w:rsidR="00737583" w:rsidRDefault="00737583" w:rsidP="005E333D">
      <w:pPr>
        <w:numPr>
          <w:ilvl w:val="2"/>
          <w:numId w:val="33"/>
        </w:numPr>
        <w:spacing w:after="0" w:line="240" w:lineRule="auto"/>
        <w:ind w:left="1440"/>
      </w:pPr>
      <w:r>
        <w:lastRenderedPageBreak/>
        <w:t xml:space="preserve">In the event a student is dismissed from one Health Sciences program, he/she may not apply for admission to any other Health Sciences program at their home campus or any other Ivy Tech Community College campus or location for a period determined by the final outcomes and recommendations of college administrators and in compliance with the Health Sciences Student Handbook. </w:t>
      </w:r>
    </w:p>
    <w:p w14:paraId="11BDBF6A" w14:textId="77777777" w:rsidR="00737583" w:rsidRDefault="00737583" w:rsidP="005E333D">
      <w:pPr>
        <w:numPr>
          <w:ilvl w:val="0"/>
          <w:numId w:val="33"/>
        </w:numPr>
        <w:spacing w:after="0" w:line="240" w:lineRule="auto"/>
      </w:pPr>
      <w:r>
        <w:t xml:space="preserve">Further disciplinary and/or legal action may be recommended according to College policy. </w:t>
      </w:r>
    </w:p>
    <w:p w14:paraId="37651143" w14:textId="77777777" w:rsidR="00737583" w:rsidRDefault="00737583" w:rsidP="005E333D">
      <w:pPr>
        <w:numPr>
          <w:ilvl w:val="0"/>
          <w:numId w:val="33"/>
        </w:numPr>
        <w:spacing w:after="0" w:line="240" w:lineRule="auto"/>
      </w:pPr>
      <w:r>
        <w:t xml:space="preserve">Students have the right to appeal </w:t>
      </w:r>
      <w:sdt>
        <w:sdtPr>
          <w:tag w:val="goog_rdk_77"/>
          <w:id w:val="-81225772"/>
        </w:sdtPr>
        <w:sdtContent>
          <w:r>
            <w:t xml:space="preserve">to the Health Sciences Dean </w:t>
          </w:r>
        </w:sdtContent>
      </w:sdt>
      <w:sdt>
        <w:sdtPr>
          <w:tag w:val="goog_rdk_78"/>
          <w:id w:val="-90623365"/>
        </w:sdtPr>
        <w:sdtContent>
          <w:r>
            <w:t>or designee.</w:t>
          </w:r>
        </w:sdtContent>
      </w:sdt>
    </w:p>
    <w:p w14:paraId="3B540351" w14:textId="77777777" w:rsidR="00737583" w:rsidRDefault="00737583" w:rsidP="00737583">
      <w:pPr>
        <w:pStyle w:val="Heading2"/>
        <w:jc w:val="center"/>
      </w:pPr>
    </w:p>
    <w:p w14:paraId="21101B4F" w14:textId="77777777" w:rsidR="00737583" w:rsidRDefault="00737583" w:rsidP="00737583">
      <w:pPr>
        <w:pStyle w:val="Heading2"/>
        <w:jc w:val="center"/>
      </w:pPr>
      <w:bookmarkStart w:id="59" w:name="_Toc20983972"/>
      <w:bookmarkStart w:id="60" w:name="_Toc58327754"/>
      <w:r>
        <w:t>Group III</w:t>
      </w:r>
      <w:bookmarkEnd w:id="59"/>
      <w:bookmarkEnd w:id="60"/>
    </w:p>
    <w:p w14:paraId="05A7B5AB" w14:textId="2D56AAC2" w:rsidR="00D95CAD" w:rsidRDefault="00D95CAD" w:rsidP="002F28CE">
      <w:pPr>
        <w:spacing w:line="240" w:lineRule="auto"/>
        <w:ind w:left="14"/>
        <w:rPr>
          <w:b/>
        </w:rPr>
      </w:pPr>
      <w:r>
        <w:rPr>
          <w:b/>
        </w:rPr>
        <w:t xml:space="preserve">This Category Is Specific </w:t>
      </w:r>
      <w:r w:rsidR="0046737D">
        <w:rPr>
          <w:b/>
        </w:rPr>
        <w:t>t</w:t>
      </w:r>
      <w:r>
        <w:rPr>
          <w:b/>
        </w:rPr>
        <w:t>o Those Who Handle Medication and Solutions:</w:t>
      </w:r>
    </w:p>
    <w:p w14:paraId="72379FB4" w14:textId="77777777" w:rsidR="00D95CAD" w:rsidRDefault="00D95CAD" w:rsidP="002F28CE">
      <w:pPr>
        <w:spacing w:line="240" w:lineRule="auto"/>
        <w:ind w:left="14"/>
        <w:rPr>
          <w:b/>
        </w:rPr>
      </w:pPr>
      <w:r>
        <w:rPr>
          <w:b/>
        </w:rPr>
        <w:t>Note: Administration of medication without faculty and/or preceptor approval is addressed in Group I and will be subject to the ACTIONS described for that Group.</w:t>
      </w:r>
    </w:p>
    <w:p w14:paraId="213C2449" w14:textId="77777777" w:rsidR="002212A7" w:rsidRPr="008B271C" w:rsidRDefault="002212A7" w:rsidP="002212A7">
      <w:pPr>
        <w:autoSpaceDE w:val="0"/>
        <w:autoSpaceDN w:val="0"/>
        <w:adjustRightInd w:val="0"/>
        <w:spacing w:after="0" w:line="240" w:lineRule="auto"/>
        <w:jc w:val="center"/>
        <w:rPr>
          <w:rFonts w:cs="Arial"/>
          <w:sz w:val="12"/>
          <w:szCs w:val="23"/>
        </w:rPr>
      </w:pPr>
    </w:p>
    <w:p w14:paraId="1B48BBBF" w14:textId="45455D0D" w:rsidR="002212A7" w:rsidRPr="008B271C" w:rsidRDefault="002212A7" w:rsidP="005E333D">
      <w:pPr>
        <w:pStyle w:val="ListParagraph"/>
        <w:numPr>
          <w:ilvl w:val="0"/>
          <w:numId w:val="5"/>
        </w:numPr>
        <w:autoSpaceDE w:val="0"/>
        <w:autoSpaceDN w:val="0"/>
        <w:adjustRightInd w:val="0"/>
        <w:spacing w:after="0" w:line="240" w:lineRule="auto"/>
        <w:rPr>
          <w:rFonts w:cs="Arial"/>
          <w:szCs w:val="23"/>
        </w:rPr>
      </w:pPr>
      <w:r>
        <w:rPr>
          <w:rFonts w:cs="Arial"/>
          <w:szCs w:val="23"/>
        </w:rPr>
        <w:t>The student</w:t>
      </w:r>
      <w:r w:rsidRPr="008B271C">
        <w:rPr>
          <w:rFonts w:cs="Arial"/>
          <w:szCs w:val="23"/>
        </w:rPr>
        <w:t xml:space="preserve"> will </w:t>
      </w:r>
      <w:r w:rsidRPr="008B271C">
        <w:rPr>
          <w:rFonts w:cs="Arial"/>
          <w:szCs w:val="23"/>
          <w:u w:val="single"/>
        </w:rPr>
        <w:t>NOT</w:t>
      </w:r>
      <w:r w:rsidRPr="008B271C">
        <w:rPr>
          <w:rFonts w:cs="Arial"/>
          <w:szCs w:val="23"/>
        </w:rPr>
        <w:t xml:space="preserve"> administer medication of any kind; including ointment, eye drops, etc.</w:t>
      </w:r>
    </w:p>
    <w:p w14:paraId="50573CD7" w14:textId="77777777" w:rsidR="002212A7" w:rsidRPr="008B271C" w:rsidRDefault="002212A7" w:rsidP="005E333D">
      <w:pPr>
        <w:pStyle w:val="ListParagraph"/>
        <w:numPr>
          <w:ilvl w:val="0"/>
          <w:numId w:val="5"/>
        </w:numPr>
        <w:autoSpaceDE w:val="0"/>
        <w:autoSpaceDN w:val="0"/>
        <w:adjustRightInd w:val="0"/>
        <w:spacing w:after="0" w:line="240" w:lineRule="auto"/>
        <w:rPr>
          <w:rFonts w:cs="Arial"/>
          <w:szCs w:val="23"/>
        </w:rPr>
      </w:pPr>
      <w:r w:rsidRPr="008B271C">
        <w:rPr>
          <w:rFonts w:cs="Arial"/>
          <w:szCs w:val="23"/>
        </w:rPr>
        <w:t xml:space="preserve">A potential medication error that is prevented by the preceptor, surgeon, or clinical faculty member will still be considered a medication error on the part of the student. </w:t>
      </w:r>
    </w:p>
    <w:p w14:paraId="3DC5F59F" w14:textId="1B5A2479" w:rsidR="002212A7" w:rsidRPr="008B271C" w:rsidRDefault="002212A7" w:rsidP="005E333D">
      <w:pPr>
        <w:pStyle w:val="ListParagraph"/>
        <w:numPr>
          <w:ilvl w:val="0"/>
          <w:numId w:val="5"/>
        </w:numPr>
        <w:autoSpaceDE w:val="0"/>
        <w:autoSpaceDN w:val="0"/>
        <w:adjustRightInd w:val="0"/>
        <w:spacing w:after="0" w:line="240" w:lineRule="auto"/>
        <w:rPr>
          <w:rFonts w:cs="Arial"/>
          <w:bCs/>
          <w:szCs w:val="23"/>
        </w:rPr>
      </w:pPr>
      <w:r>
        <w:rPr>
          <w:rFonts w:cs="Arial"/>
          <w:szCs w:val="23"/>
        </w:rPr>
        <w:t>The student</w:t>
      </w:r>
      <w:r w:rsidRPr="008B271C">
        <w:rPr>
          <w:rFonts w:cs="Arial"/>
          <w:szCs w:val="23"/>
        </w:rPr>
        <w:t xml:space="preserve"> will </w:t>
      </w:r>
      <w:r>
        <w:rPr>
          <w:rFonts w:cs="Arial"/>
          <w:szCs w:val="23"/>
        </w:rPr>
        <w:t>follow correct medication procedures as summarized in the “Six Rights of Medication Administration</w:t>
      </w:r>
      <w:r w:rsidR="0046737D">
        <w:rPr>
          <w:rFonts w:cs="Arial"/>
          <w:szCs w:val="23"/>
        </w:rPr>
        <w:t xml:space="preserve">” </w:t>
      </w:r>
      <w:r>
        <w:rPr>
          <w:rFonts w:cs="Arial"/>
          <w:szCs w:val="23"/>
        </w:rPr>
        <w:t xml:space="preserve">listed below:  </w:t>
      </w:r>
    </w:p>
    <w:p w14:paraId="6E6CB5B7" w14:textId="77777777" w:rsidR="002212A7" w:rsidRPr="00141271" w:rsidRDefault="002212A7" w:rsidP="005E333D">
      <w:pPr>
        <w:pStyle w:val="ListParagraph"/>
        <w:numPr>
          <w:ilvl w:val="1"/>
          <w:numId w:val="3"/>
        </w:numPr>
        <w:autoSpaceDE w:val="0"/>
        <w:autoSpaceDN w:val="0"/>
        <w:adjustRightInd w:val="0"/>
        <w:spacing w:after="0" w:line="240" w:lineRule="auto"/>
        <w:ind w:left="1080"/>
        <w:rPr>
          <w:rFonts w:cs="Arial"/>
          <w:szCs w:val="23"/>
        </w:rPr>
      </w:pPr>
      <w:r w:rsidRPr="008B271C">
        <w:rPr>
          <w:rFonts w:cs="Arial"/>
          <w:szCs w:val="23"/>
        </w:rPr>
        <w:t xml:space="preserve">Right patient </w:t>
      </w:r>
    </w:p>
    <w:p w14:paraId="5B842F54" w14:textId="77777777" w:rsidR="002212A7" w:rsidRPr="008B271C" w:rsidRDefault="002212A7" w:rsidP="005E333D">
      <w:pPr>
        <w:pStyle w:val="ListParagraph"/>
        <w:numPr>
          <w:ilvl w:val="1"/>
          <w:numId w:val="3"/>
        </w:numPr>
        <w:autoSpaceDE w:val="0"/>
        <w:autoSpaceDN w:val="0"/>
        <w:adjustRightInd w:val="0"/>
        <w:spacing w:after="0" w:line="240" w:lineRule="auto"/>
        <w:ind w:left="1080"/>
        <w:rPr>
          <w:rFonts w:cs="Arial"/>
          <w:szCs w:val="23"/>
        </w:rPr>
      </w:pPr>
      <w:r w:rsidRPr="00141271">
        <w:rPr>
          <w:rFonts w:cs="Arial"/>
          <w:szCs w:val="23"/>
        </w:rPr>
        <w:t>Right route</w:t>
      </w:r>
    </w:p>
    <w:p w14:paraId="7918A179" w14:textId="77777777" w:rsidR="002212A7" w:rsidRPr="008B271C" w:rsidRDefault="002212A7" w:rsidP="005E333D">
      <w:pPr>
        <w:pStyle w:val="ListParagraph"/>
        <w:numPr>
          <w:ilvl w:val="1"/>
          <w:numId w:val="3"/>
        </w:numPr>
        <w:autoSpaceDE w:val="0"/>
        <w:autoSpaceDN w:val="0"/>
        <w:adjustRightInd w:val="0"/>
        <w:spacing w:after="0" w:line="240" w:lineRule="auto"/>
        <w:ind w:left="1080"/>
        <w:rPr>
          <w:rFonts w:cs="Arial"/>
          <w:szCs w:val="23"/>
        </w:rPr>
      </w:pPr>
      <w:r w:rsidRPr="008B271C">
        <w:rPr>
          <w:rFonts w:cs="Arial"/>
          <w:szCs w:val="23"/>
        </w:rPr>
        <w:t xml:space="preserve">Right medication </w:t>
      </w:r>
    </w:p>
    <w:p w14:paraId="40F797BE" w14:textId="77777777" w:rsidR="002212A7" w:rsidRPr="008B271C" w:rsidRDefault="002212A7" w:rsidP="005E333D">
      <w:pPr>
        <w:pStyle w:val="ListParagraph"/>
        <w:numPr>
          <w:ilvl w:val="1"/>
          <w:numId w:val="3"/>
        </w:numPr>
        <w:autoSpaceDE w:val="0"/>
        <w:autoSpaceDN w:val="0"/>
        <w:adjustRightInd w:val="0"/>
        <w:spacing w:after="0" w:line="240" w:lineRule="auto"/>
        <w:ind w:left="1080"/>
        <w:rPr>
          <w:rFonts w:cs="Arial"/>
          <w:szCs w:val="23"/>
        </w:rPr>
      </w:pPr>
      <w:r w:rsidRPr="008B271C">
        <w:rPr>
          <w:rFonts w:cs="Arial"/>
          <w:szCs w:val="23"/>
        </w:rPr>
        <w:t>Right concentration/strength</w:t>
      </w:r>
    </w:p>
    <w:p w14:paraId="7585265E" w14:textId="77777777" w:rsidR="002212A7" w:rsidRPr="008B271C" w:rsidRDefault="002212A7" w:rsidP="005E333D">
      <w:pPr>
        <w:pStyle w:val="ListParagraph"/>
        <w:numPr>
          <w:ilvl w:val="1"/>
          <w:numId w:val="3"/>
        </w:numPr>
        <w:autoSpaceDE w:val="0"/>
        <w:autoSpaceDN w:val="0"/>
        <w:adjustRightInd w:val="0"/>
        <w:spacing w:after="0" w:line="240" w:lineRule="auto"/>
        <w:ind w:left="1080"/>
        <w:rPr>
          <w:rFonts w:cs="Arial"/>
          <w:szCs w:val="23"/>
        </w:rPr>
      </w:pPr>
      <w:r w:rsidRPr="008B271C">
        <w:rPr>
          <w:rFonts w:cs="Arial"/>
          <w:szCs w:val="23"/>
        </w:rPr>
        <w:t>Right expiration date</w:t>
      </w:r>
    </w:p>
    <w:p w14:paraId="101DD5E5" w14:textId="6E0C392E" w:rsidR="002212A7" w:rsidRPr="008B271C" w:rsidRDefault="002212A7" w:rsidP="005E333D">
      <w:pPr>
        <w:pStyle w:val="ListParagraph"/>
        <w:numPr>
          <w:ilvl w:val="0"/>
          <w:numId w:val="5"/>
        </w:numPr>
        <w:autoSpaceDE w:val="0"/>
        <w:autoSpaceDN w:val="0"/>
        <w:adjustRightInd w:val="0"/>
        <w:spacing w:after="0" w:line="240" w:lineRule="auto"/>
        <w:rPr>
          <w:rFonts w:cs="Arial"/>
          <w:szCs w:val="23"/>
        </w:rPr>
      </w:pPr>
      <w:r>
        <w:rPr>
          <w:rFonts w:cs="Arial"/>
          <w:szCs w:val="23"/>
        </w:rPr>
        <w:t xml:space="preserve">The student </w:t>
      </w:r>
      <w:r w:rsidRPr="008B271C">
        <w:rPr>
          <w:rFonts w:cs="Arial"/>
          <w:szCs w:val="23"/>
        </w:rPr>
        <w:t>will dispose of unused controlled substances under the observation of a circulator and according to the clinical site policy.</w:t>
      </w:r>
    </w:p>
    <w:p w14:paraId="63A35B7A" w14:textId="65FA8921" w:rsidR="002212A7" w:rsidRPr="008B271C" w:rsidRDefault="002212A7" w:rsidP="005E333D">
      <w:pPr>
        <w:pStyle w:val="ListParagraph"/>
        <w:numPr>
          <w:ilvl w:val="0"/>
          <w:numId w:val="5"/>
        </w:numPr>
        <w:autoSpaceDE w:val="0"/>
        <w:autoSpaceDN w:val="0"/>
        <w:adjustRightInd w:val="0"/>
        <w:spacing w:after="0" w:line="240" w:lineRule="auto"/>
        <w:rPr>
          <w:rFonts w:cs="Arial"/>
          <w:szCs w:val="23"/>
        </w:rPr>
      </w:pPr>
      <w:r>
        <w:rPr>
          <w:rFonts w:cs="Arial"/>
          <w:szCs w:val="23"/>
        </w:rPr>
        <w:t>The student</w:t>
      </w:r>
      <w:r w:rsidRPr="008B271C">
        <w:rPr>
          <w:rFonts w:cs="Arial"/>
          <w:szCs w:val="23"/>
        </w:rPr>
        <w:t xml:space="preserve"> will prepare medications and solutions according to recommendations.</w:t>
      </w:r>
    </w:p>
    <w:p w14:paraId="0CF93462" w14:textId="576B94B9" w:rsidR="002212A7" w:rsidRPr="008B271C" w:rsidRDefault="002212A7" w:rsidP="005E333D">
      <w:pPr>
        <w:pStyle w:val="ListParagraph"/>
        <w:numPr>
          <w:ilvl w:val="0"/>
          <w:numId w:val="5"/>
        </w:numPr>
        <w:autoSpaceDE w:val="0"/>
        <w:autoSpaceDN w:val="0"/>
        <w:adjustRightInd w:val="0"/>
        <w:spacing w:after="0" w:line="240" w:lineRule="auto"/>
        <w:rPr>
          <w:rFonts w:cs="Arial"/>
          <w:szCs w:val="23"/>
        </w:rPr>
      </w:pPr>
      <w:r>
        <w:rPr>
          <w:rFonts w:cs="Arial"/>
          <w:szCs w:val="23"/>
        </w:rPr>
        <w:t>The student</w:t>
      </w:r>
      <w:r w:rsidRPr="008B271C">
        <w:rPr>
          <w:rFonts w:cs="Arial"/>
          <w:szCs w:val="23"/>
        </w:rPr>
        <w:t xml:space="preserve"> will label all supplies containing medication such as syringes and basins.</w:t>
      </w:r>
    </w:p>
    <w:p w14:paraId="4F5B5E01" w14:textId="55355FF6" w:rsidR="002212A7" w:rsidRPr="008B271C" w:rsidRDefault="002212A7" w:rsidP="005E333D">
      <w:pPr>
        <w:pStyle w:val="ListParagraph"/>
        <w:numPr>
          <w:ilvl w:val="0"/>
          <w:numId w:val="5"/>
        </w:numPr>
        <w:autoSpaceDE w:val="0"/>
        <w:autoSpaceDN w:val="0"/>
        <w:adjustRightInd w:val="0"/>
        <w:spacing w:after="0" w:line="240" w:lineRule="auto"/>
        <w:rPr>
          <w:rFonts w:cs="Arial"/>
          <w:szCs w:val="23"/>
        </w:rPr>
      </w:pPr>
      <w:r>
        <w:rPr>
          <w:rFonts w:cs="Arial"/>
          <w:szCs w:val="23"/>
        </w:rPr>
        <w:t xml:space="preserve">The student </w:t>
      </w:r>
      <w:r w:rsidRPr="008B271C">
        <w:rPr>
          <w:rFonts w:cs="Arial"/>
          <w:szCs w:val="23"/>
        </w:rPr>
        <w:t xml:space="preserve">will handle medications and supplies as </w:t>
      </w:r>
      <w:r w:rsidRPr="00141271">
        <w:rPr>
          <w:rFonts w:cs="Arial"/>
          <w:szCs w:val="23"/>
        </w:rPr>
        <w:t>instructed</w:t>
      </w:r>
      <w:r w:rsidRPr="008B271C">
        <w:rPr>
          <w:rFonts w:cs="Arial"/>
          <w:szCs w:val="23"/>
        </w:rPr>
        <w:t xml:space="preserve"> using safe practices for you, co-workers, and patients.</w:t>
      </w:r>
    </w:p>
    <w:p w14:paraId="7F32345C" w14:textId="495B74FB" w:rsidR="002212A7" w:rsidRPr="008B271C" w:rsidRDefault="002212A7" w:rsidP="005E333D">
      <w:pPr>
        <w:pStyle w:val="ListParagraph"/>
        <w:numPr>
          <w:ilvl w:val="0"/>
          <w:numId w:val="5"/>
        </w:numPr>
        <w:autoSpaceDE w:val="0"/>
        <w:autoSpaceDN w:val="0"/>
        <w:adjustRightInd w:val="0"/>
        <w:spacing w:after="0" w:line="240" w:lineRule="auto"/>
        <w:rPr>
          <w:rFonts w:cs="Arial"/>
          <w:szCs w:val="23"/>
        </w:rPr>
      </w:pPr>
      <w:r>
        <w:rPr>
          <w:rFonts w:cs="Arial"/>
          <w:szCs w:val="23"/>
        </w:rPr>
        <w:t>The student</w:t>
      </w:r>
      <w:r w:rsidRPr="008B271C">
        <w:rPr>
          <w:rFonts w:cs="Arial"/>
          <w:szCs w:val="23"/>
        </w:rPr>
        <w:t xml:space="preserve"> will be prepared to verbalize knowledge of medications </w:t>
      </w:r>
      <w:r>
        <w:rPr>
          <w:rFonts w:cs="Arial"/>
          <w:szCs w:val="23"/>
        </w:rPr>
        <w:t xml:space="preserve">uses, side effects, adverse reactions, interactions with other patient medications, and the relationship to the patient and one or more diagnosis.  </w:t>
      </w:r>
      <w:r w:rsidRPr="008B271C">
        <w:rPr>
          <w:rFonts w:cs="Arial"/>
          <w:szCs w:val="23"/>
        </w:rPr>
        <w:t xml:space="preserve"> </w:t>
      </w:r>
    </w:p>
    <w:p w14:paraId="440FB21F" w14:textId="2376673E" w:rsidR="002212A7" w:rsidRPr="008B271C" w:rsidRDefault="002212A7" w:rsidP="005E333D">
      <w:pPr>
        <w:pStyle w:val="ListParagraph"/>
        <w:numPr>
          <w:ilvl w:val="0"/>
          <w:numId w:val="5"/>
        </w:numPr>
        <w:autoSpaceDE w:val="0"/>
        <w:autoSpaceDN w:val="0"/>
        <w:adjustRightInd w:val="0"/>
        <w:spacing w:after="0" w:line="240" w:lineRule="auto"/>
        <w:rPr>
          <w:rFonts w:cs="Arial"/>
          <w:szCs w:val="23"/>
        </w:rPr>
      </w:pPr>
      <w:r>
        <w:rPr>
          <w:rFonts w:cs="Arial"/>
          <w:szCs w:val="23"/>
        </w:rPr>
        <w:t>The student</w:t>
      </w:r>
      <w:r w:rsidRPr="008B271C">
        <w:rPr>
          <w:rFonts w:cs="Arial"/>
          <w:szCs w:val="23"/>
        </w:rPr>
        <w:t xml:space="preserve"> will calculate proper medication dosage or safe dosage in the clinical </w:t>
      </w:r>
      <w:r>
        <w:rPr>
          <w:rFonts w:cs="Arial"/>
          <w:szCs w:val="23"/>
        </w:rPr>
        <w:t xml:space="preserve">learning environment </w:t>
      </w:r>
      <w:r w:rsidRPr="008B271C">
        <w:rPr>
          <w:rFonts w:cs="Arial"/>
          <w:szCs w:val="23"/>
        </w:rPr>
        <w:t xml:space="preserve"> </w:t>
      </w:r>
    </w:p>
    <w:p w14:paraId="29311D1D" w14:textId="1A812958" w:rsidR="002212A7" w:rsidRDefault="002212A7" w:rsidP="005E333D">
      <w:pPr>
        <w:pStyle w:val="ListParagraph"/>
        <w:numPr>
          <w:ilvl w:val="0"/>
          <w:numId w:val="5"/>
        </w:numPr>
        <w:autoSpaceDE w:val="0"/>
        <w:autoSpaceDN w:val="0"/>
        <w:adjustRightInd w:val="0"/>
        <w:spacing w:after="0" w:line="240" w:lineRule="auto"/>
        <w:rPr>
          <w:rFonts w:cs="Arial"/>
          <w:szCs w:val="23"/>
        </w:rPr>
      </w:pPr>
      <w:r>
        <w:rPr>
          <w:rFonts w:cs="Arial"/>
          <w:szCs w:val="23"/>
        </w:rPr>
        <w:t xml:space="preserve">The </w:t>
      </w:r>
      <w:r w:rsidR="00677554">
        <w:rPr>
          <w:rFonts w:cs="Arial"/>
          <w:szCs w:val="23"/>
        </w:rPr>
        <w:t xml:space="preserve">student </w:t>
      </w:r>
      <w:r w:rsidR="00677554" w:rsidRPr="008B271C">
        <w:rPr>
          <w:rFonts w:cs="Arial"/>
          <w:szCs w:val="23"/>
        </w:rPr>
        <w:t>will</w:t>
      </w:r>
      <w:r w:rsidRPr="008B271C">
        <w:rPr>
          <w:rFonts w:cs="Arial"/>
          <w:szCs w:val="23"/>
        </w:rPr>
        <w:t xml:space="preserve"> report any medication error to </w:t>
      </w:r>
      <w:r w:rsidR="00677554">
        <w:rPr>
          <w:rFonts w:cs="Arial"/>
          <w:szCs w:val="23"/>
        </w:rPr>
        <w:t xml:space="preserve">their </w:t>
      </w:r>
      <w:r w:rsidR="00677554" w:rsidRPr="008B271C">
        <w:rPr>
          <w:rFonts w:cs="Arial"/>
          <w:szCs w:val="23"/>
        </w:rPr>
        <w:t>Surgical</w:t>
      </w:r>
      <w:r w:rsidRPr="00141271">
        <w:rPr>
          <w:rFonts w:cs="Arial"/>
          <w:szCs w:val="23"/>
        </w:rPr>
        <w:t xml:space="preserve"> Tech Program </w:t>
      </w:r>
      <w:r w:rsidRPr="008B271C">
        <w:rPr>
          <w:rFonts w:cs="Arial"/>
          <w:szCs w:val="23"/>
        </w:rPr>
        <w:t xml:space="preserve">faculty member, preceptor, </w:t>
      </w:r>
      <w:r w:rsidR="00702412">
        <w:rPr>
          <w:rFonts w:cs="Arial"/>
          <w:szCs w:val="23"/>
        </w:rPr>
        <w:t>and</w:t>
      </w:r>
      <w:r>
        <w:rPr>
          <w:rFonts w:cs="Arial"/>
          <w:szCs w:val="23"/>
        </w:rPr>
        <w:t>/or</w:t>
      </w:r>
      <w:r w:rsidRPr="008B271C">
        <w:rPr>
          <w:rFonts w:cs="Arial"/>
          <w:szCs w:val="23"/>
        </w:rPr>
        <w:t xml:space="preserve"> surgeon immediately in order that appropriate action may be taken to care for the involved patient and so that appropriate clinical agency policies are followed. </w:t>
      </w:r>
    </w:p>
    <w:p w14:paraId="6D3B32DF" w14:textId="3240B857" w:rsidR="002212A7" w:rsidRPr="008B271C" w:rsidRDefault="002212A7" w:rsidP="005E333D">
      <w:pPr>
        <w:pStyle w:val="ListParagraph"/>
        <w:numPr>
          <w:ilvl w:val="0"/>
          <w:numId w:val="5"/>
        </w:numPr>
        <w:autoSpaceDE w:val="0"/>
        <w:autoSpaceDN w:val="0"/>
        <w:adjustRightInd w:val="0"/>
        <w:spacing w:after="0" w:line="240" w:lineRule="auto"/>
        <w:rPr>
          <w:rFonts w:cs="Arial"/>
          <w:szCs w:val="23"/>
        </w:rPr>
      </w:pPr>
      <w:r>
        <w:rPr>
          <w:rFonts w:cs="Arial"/>
          <w:szCs w:val="23"/>
        </w:rPr>
        <w:t>The student will report any medication abuse by students, staff, physicians, or instructors immediately.</w:t>
      </w:r>
    </w:p>
    <w:p w14:paraId="01F47A39" w14:textId="77777777" w:rsidR="00737583" w:rsidRPr="006611EB" w:rsidRDefault="00737583" w:rsidP="00737583"/>
    <w:p w14:paraId="102B61E8" w14:textId="77777777" w:rsidR="00737583" w:rsidRDefault="00737583" w:rsidP="00737583">
      <w:pPr>
        <w:ind w:left="14"/>
        <w:rPr>
          <w:b/>
        </w:rPr>
      </w:pPr>
      <w:r>
        <w:rPr>
          <w:b/>
        </w:rPr>
        <w:lastRenderedPageBreak/>
        <w:t>Note: Administration of medication without faculty and/or preceptor approval is addressed in Group I and will be subject to the ACTIONS described for that Group.</w:t>
      </w:r>
    </w:p>
    <w:p w14:paraId="1E3FCDD7" w14:textId="77777777" w:rsidR="00737583" w:rsidRDefault="00737583" w:rsidP="005E333D">
      <w:pPr>
        <w:numPr>
          <w:ilvl w:val="0"/>
          <w:numId w:val="28"/>
        </w:numPr>
        <w:spacing w:after="0" w:line="240" w:lineRule="auto"/>
        <w:ind w:hanging="540"/>
      </w:pPr>
      <w:r>
        <w:t xml:space="preserve">A potential medication error that is prevented by the clinical faculty and/or preceptor, designated clinical facility staff or the electronic medication administration system, will still be considered a medication error on the part of the student. </w:t>
      </w:r>
    </w:p>
    <w:p w14:paraId="6ED0BEA0" w14:textId="37F0DA50" w:rsidR="00737583" w:rsidRDefault="00737583" w:rsidP="005E333D">
      <w:pPr>
        <w:numPr>
          <w:ilvl w:val="0"/>
          <w:numId w:val="28"/>
        </w:numPr>
        <w:spacing w:after="0" w:line="240" w:lineRule="auto"/>
        <w:ind w:hanging="540"/>
      </w:pPr>
      <w:r>
        <w:t xml:space="preserve">The student will ensure that medications are administered on time and in accordance with patient’s plan of care. </w:t>
      </w:r>
    </w:p>
    <w:p w14:paraId="1F5614AF" w14:textId="77777777" w:rsidR="00702412" w:rsidRDefault="00737583" w:rsidP="005E333D">
      <w:pPr>
        <w:numPr>
          <w:ilvl w:val="0"/>
          <w:numId w:val="28"/>
        </w:numPr>
        <w:spacing w:after="0" w:line="240" w:lineRule="auto"/>
        <w:ind w:hanging="540"/>
      </w:pPr>
      <w:r>
        <w:t>The student will follow correct medication procedures as summarized in the “Six Rights of Medication Administration”</w:t>
      </w:r>
      <w:r w:rsidR="00702412">
        <w:t xml:space="preserve">.  The </w:t>
      </w:r>
      <w:r w:rsidRPr="00702412">
        <w:rPr>
          <w:b/>
        </w:rPr>
        <w:t>SIX RIGHTS</w:t>
      </w:r>
      <w:r w:rsidR="00702412">
        <w:rPr>
          <w:b/>
        </w:rPr>
        <w:t xml:space="preserve"> </w:t>
      </w:r>
      <w:r w:rsidR="00702412" w:rsidRPr="002F28CE">
        <w:t>in the OR are</w:t>
      </w:r>
      <w:r w:rsidR="00702412">
        <w:t>:</w:t>
      </w:r>
    </w:p>
    <w:p w14:paraId="4E6A786B" w14:textId="77777777" w:rsidR="00702412" w:rsidRDefault="00737583" w:rsidP="005E333D">
      <w:pPr>
        <w:numPr>
          <w:ilvl w:val="1"/>
          <w:numId w:val="28"/>
        </w:numPr>
        <w:spacing w:after="0" w:line="240" w:lineRule="auto"/>
        <w:ind w:left="1080"/>
      </w:pPr>
      <w:r>
        <w:t>Right Patient</w:t>
      </w:r>
    </w:p>
    <w:p w14:paraId="144C2CD7" w14:textId="77777777" w:rsidR="00702412" w:rsidRDefault="00737583" w:rsidP="005E333D">
      <w:pPr>
        <w:numPr>
          <w:ilvl w:val="1"/>
          <w:numId w:val="28"/>
        </w:numPr>
        <w:spacing w:after="0" w:line="240" w:lineRule="auto"/>
        <w:ind w:left="1080"/>
      </w:pPr>
      <w:r>
        <w:t>Right Medication</w:t>
      </w:r>
    </w:p>
    <w:p w14:paraId="64B9CB83" w14:textId="77777777" w:rsidR="00702412" w:rsidRDefault="00737583" w:rsidP="005E333D">
      <w:pPr>
        <w:numPr>
          <w:ilvl w:val="1"/>
          <w:numId w:val="28"/>
        </w:numPr>
        <w:spacing w:after="0" w:line="240" w:lineRule="auto"/>
        <w:ind w:left="1080"/>
      </w:pPr>
      <w:r>
        <w:t>Right Dose</w:t>
      </w:r>
    </w:p>
    <w:p w14:paraId="50381DF5" w14:textId="77777777" w:rsidR="00702412" w:rsidRDefault="00737583" w:rsidP="005E333D">
      <w:pPr>
        <w:numPr>
          <w:ilvl w:val="1"/>
          <w:numId w:val="28"/>
        </w:numPr>
        <w:spacing w:after="0" w:line="240" w:lineRule="auto"/>
        <w:ind w:left="1080"/>
      </w:pPr>
      <w:r>
        <w:t>Right Time/Date</w:t>
      </w:r>
    </w:p>
    <w:p w14:paraId="35EAA118" w14:textId="77777777" w:rsidR="00702412" w:rsidRDefault="00737583" w:rsidP="005E333D">
      <w:pPr>
        <w:numPr>
          <w:ilvl w:val="1"/>
          <w:numId w:val="28"/>
        </w:numPr>
        <w:spacing w:after="0" w:line="240" w:lineRule="auto"/>
        <w:ind w:left="1080"/>
      </w:pPr>
      <w:r>
        <w:t>Right Route</w:t>
      </w:r>
    </w:p>
    <w:p w14:paraId="7BBF33C4" w14:textId="70EC57A1" w:rsidR="00737583" w:rsidRDefault="00737583" w:rsidP="005E333D">
      <w:pPr>
        <w:numPr>
          <w:ilvl w:val="1"/>
          <w:numId w:val="28"/>
        </w:numPr>
        <w:spacing w:after="0" w:line="240" w:lineRule="auto"/>
        <w:ind w:left="1080"/>
      </w:pPr>
      <w:r>
        <w:t>Right Documentation</w:t>
      </w:r>
    </w:p>
    <w:p w14:paraId="1EBD9F6F" w14:textId="061475E1" w:rsidR="00737583" w:rsidRDefault="00737583" w:rsidP="005E333D">
      <w:pPr>
        <w:numPr>
          <w:ilvl w:val="0"/>
          <w:numId w:val="28"/>
        </w:numPr>
        <w:spacing w:after="0" w:line="240" w:lineRule="auto"/>
        <w:ind w:hanging="540"/>
      </w:pPr>
      <w:r>
        <w:t>The student will be prepared to verbalize knowledge of medication uses, side effects, adverse reactions, interactions with other patient medications, and the relationship to the patient and one or more diagnosis.</w:t>
      </w:r>
    </w:p>
    <w:p w14:paraId="1193C3B3" w14:textId="77777777" w:rsidR="00737583" w:rsidRDefault="00737583" w:rsidP="005E333D">
      <w:pPr>
        <w:numPr>
          <w:ilvl w:val="0"/>
          <w:numId w:val="28"/>
        </w:numPr>
        <w:spacing w:after="0" w:line="240" w:lineRule="auto"/>
        <w:ind w:hanging="540"/>
      </w:pPr>
      <w:r>
        <w:t>The student will calculate proper medication dosage or safe dosage in the clinical learning environments.</w:t>
      </w:r>
    </w:p>
    <w:p w14:paraId="38F8DCEA" w14:textId="77777777" w:rsidR="00737583" w:rsidRDefault="00737583" w:rsidP="005E333D">
      <w:pPr>
        <w:numPr>
          <w:ilvl w:val="0"/>
          <w:numId w:val="28"/>
        </w:numPr>
        <w:spacing w:after="0" w:line="240" w:lineRule="auto"/>
        <w:ind w:hanging="540"/>
      </w:pPr>
      <w:r>
        <w:t>The student will report any medication error to their Ivy Tech clinical faculty member and/or preceptor, and clinical facility staff immediately in order that appropriate action may be taken to care for the involved patient and so that appropriate clinical agency policies are followed.</w:t>
      </w:r>
    </w:p>
    <w:p w14:paraId="70AAC612" w14:textId="77777777" w:rsidR="00702412" w:rsidRDefault="00702412" w:rsidP="00737583">
      <w:pPr>
        <w:rPr>
          <w:b/>
          <w:i/>
        </w:rPr>
      </w:pPr>
      <w:r>
        <w:rPr>
          <w:b/>
          <w:i/>
        </w:rPr>
        <w:t xml:space="preserve"> </w:t>
      </w:r>
    </w:p>
    <w:p w14:paraId="455C84EE" w14:textId="4432B7C8" w:rsidR="00737583" w:rsidRDefault="00737583" w:rsidP="00737583">
      <w:pPr>
        <w:rPr>
          <w:b/>
          <w:i/>
        </w:rPr>
      </w:pPr>
      <w:r>
        <w:rPr>
          <w:b/>
          <w:i/>
        </w:rPr>
        <w:t xml:space="preserve">Actions Related to Non-Compliance </w:t>
      </w:r>
      <w:r w:rsidR="00127003">
        <w:rPr>
          <w:b/>
          <w:i/>
        </w:rPr>
        <w:t>w</w:t>
      </w:r>
      <w:r>
        <w:rPr>
          <w:b/>
          <w:i/>
        </w:rPr>
        <w:t>ith Group III Expectations:</w:t>
      </w:r>
    </w:p>
    <w:p w14:paraId="0964845E" w14:textId="77777777" w:rsidR="00737583" w:rsidRDefault="00737583" w:rsidP="00737583">
      <w:pPr>
        <w:rPr>
          <w:i/>
        </w:rPr>
      </w:pPr>
      <w:r>
        <w:rPr>
          <w:i/>
        </w:rPr>
        <w:t>Medications errors are a leading cause of patient injury and must be taken seriously. Consistent with current practice guidelines, the School of Health Sciences supports the initial stance of conducting a root-cause analysis to help prevent future errors. In the event of an error, the student will be expected to meet with the faculty member to determine strategies to prevent further medication incidents. Repeated errors constitute a failure to demonstrate competence and safety in this important component of patient care and will be subject to actions that will impact the student’s status in the program.</w:t>
      </w:r>
    </w:p>
    <w:p w14:paraId="7F4372B9" w14:textId="63915A0D" w:rsidR="00737583" w:rsidRDefault="00737583" w:rsidP="00737583">
      <w:pPr>
        <w:rPr>
          <w:b/>
        </w:rPr>
      </w:pPr>
      <w:r>
        <w:rPr>
          <w:b/>
        </w:rPr>
        <w:t>Action</w:t>
      </w:r>
      <w:r>
        <w:t xml:space="preserve">: </w:t>
      </w:r>
    </w:p>
    <w:p w14:paraId="59952DE6" w14:textId="77777777" w:rsidR="00737583" w:rsidRDefault="00737583" w:rsidP="005E333D">
      <w:pPr>
        <w:numPr>
          <w:ilvl w:val="0"/>
          <w:numId w:val="27"/>
        </w:numPr>
        <w:spacing w:after="0" w:line="240" w:lineRule="auto"/>
      </w:pPr>
      <w:r>
        <w:rPr>
          <w:u w:val="single"/>
        </w:rPr>
        <w:t>Every</w:t>
      </w:r>
      <w:r>
        <w:t xml:space="preserve"> medication error will be documented on a written/electronic student status report.  The student is expected to participate as requested in any root-cause analysis to identify reasons for the medication error and strategies to prevent further errors.</w:t>
      </w:r>
      <w:r>
        <w:rPr>
          <w:i/>
        </w:rPr>
        <w:t xml:space="preserve"> </w:t>
      </w:r>
    </w:p>
    <w:p w14:paraId="4B0EB2C9" w14:textId="77777777" w:rsidR="00737583" w:rsidRDefault="00737583" w:rsidP="005E333D">
      <w:pPr>
        <w:numPr>
          <w:ilvl w:val="0"/>
          <w:numId w:val="27"/>
        </w:numPr>
        <w:spacing w:after="0" w:line="240" w:lineRule="auto"/>
      </w:pPr>
      <w:r>
        <w:lastRenderedPageBreak/>
        <w:t xml:space="preserve">The student will be expected to meet with the faculty and/or preceptor and acknowledge receipt of any feedback provided, review appropriate procedures, address any related questions with the faculty and/or preceptor, and initiate precautionary measures to prevent the error from reoccurring. </w:t>
      </w:r>
    </w:p>
    <w:p w14:paraId="0DEDA7E2" w14:textId="77777777" w:rsidR="00737583" w:rsidRDefault="00737583" w:rsidP="005E333D">
      <w:pPr>
        <w:numPr>
          <w:ilvl w:val="0"/>
          <w:numId w:val="27"/>
        </w:numPr>
        <w:spacing w:after="0" w:line="240" w:lineRule="auto"/>
      </w:pPr>
      <w:r>
        <w:t xml:space="preserve">In the event that there are three (3) or more documented student status forms for medication-related errors, </w:t>
      </w:r>
      <w:r>
        <w:rPr>
          <w:b/>
        </w:rPr>
        <w:t>occurring at any point throughout the student’s enrollment in the program</w:t>
      </w:r>
      <w:r>
        <w:t>,</w:t>
      </w:r>
      <w:r>
        <w:rPr>
          <w:b/>
        </w:rPr>
        <w:t xml:space="preserve"> </w:t>
      </w:r>
      <w:r>
        <w:t xml:space="preserve">a written/electronic status report will be prepared by the faculty member and the student will be required to meet with the </w:t>
      </w:r>
      <w:sdt>
        <w:sdtPr>
          <w:tag w:val="goog_rdk_79"/>
          <w:id w:val="-555317286"/>
        </w:sdtPr>
        <w:sdtContent>
          <w:r>
            <w:t xml:space="preserve">Program/Department Chair </w:t>
          </w:r>
        </w:sdtContent>
      </w:sdt>
      <w:r>
        <w:t xml:space="preserve">and/or designee. </w:t>
      </w:r>
    </w:p>
    <w:p w14:paraId="714E3AED" w14:textId="77777777" w:rsidR="00737583" w:rsidRDefault="00737583" w:rsidP="005E333D">
      <w:pPr>
        <w:numPr>
          <w:ilvl w:val="0"/>
          <w:numId w:val="27"/>
        </w:numPr>
        <w:spacing w:after="0" w:line="240" w:lineRule="auto"/>
      </w:pPr>
      <w:r>
        <w:t xml:space="preserve">In cases of medication-related errors in which repeated errors or errors significant enough to endanger patient lives occurs or affect patient safety occur, the student will be required to meet with the </w:t>
      </w:r>
      <w:sdt>
        <w:sdtPr>
          <w:tag w:val="goog_rdk_81"/>
          <w:id w:val="-1824571496"/>
        </w:sdtPr>
        <w:sdtContent>
          <w:r>
            <w:t xml:space="preserve">Program/Department Chair </w:t>
          </w:r>
        </w:sdtContent>
      </w:sdt>
      <w:r>
        <w:t xml:space="preserve">and/or designee. If following review of the case by the Health Sciences Dean and/or designee, additional disciplinary actions are recommended: </w:t>
      </w:r>
    </w:p>
    <w:p w14:paraId="61378E48" w14:textId="77777777" w:rsidR="00737583" w:rsidRDefault="00737583" w:rsidP="005E333D">
      <w:pPr>
        <w:numPr>
          <w:ilvl w:val="1"/>
          <w:numId w:val="27"/>
        </w:numPr>
        <w:spacing w:after="0" w:line="240" w:lineRule="auto"/>
        <w:ind w:left="1080"/>
      </w:pPr>
      <w:r>
        <w:t xml:space="preserve">The Health Sciences Dean and/or designee will discuss the outcomes of the investigation with the Vice Chancellor for Academic Affairs, and/or the Vice Chancellor for Student Affairs regarding action(s) to be taken by the School of Health Sciences and the College. </w:t>
      </w:r>
    </w:p>
    <w:p w14:paraId="2B5A477C" w14:textId="77777777" w:rsidR="00737583" w:rsidRDefault="00737583" w:rsidP="005E333D">
      <w:pPr>
        <w:numPr>
          <w:ilvl w:val="1"/>
          <w:numId w:val="27"/>
        </w:numPr>
        <w:spacing w:after="0" w:line="240" w:lineRule="auto"/>
        <w:ind w:left="1080"/>
      </w:pPr>
      <w:r>
        <w:t>Pending the outcome(s) and final recommendation(s), the student may be prohibited from engaging in patient care or participating in clinical activities until approved to do so by the</w:t>
      </w:r>
      <w:sdt>
        <w:sdtPr>
          <w:tag w:val="goog_rdk_83"/>
          <w:id w:val="324784954"/>
        </w:sdtPr>
        <w:sdtContent>
          <w:r>
            <w:t xml:space="preserve"> Program/Department Chair and/or</w:t>
          </w:r>
        </w:sdtContent>
      </w:sdt>
      <w:r>
        <w:t xml:space="preserve"> Health Sciences Dean. </w:t>
      </w:r>
    </w:p>
    <w:p w14:paraId="41752608" w14:textId="77777777" w:rsidR="00737583" w:rsidRDefault="00737583" w:rsidP="005E333D">
      <w:pPr>
        <w:numPr>
          <w:ilvl w:val="1"/>
          <w:numId w:val="27"/>
        </w:numPr>
        <w:spacing w:after="0" w:line="240" w:lineRule="auto"/>
        <w:ind w:left="1080"/>
      </w:pPr>
      <w:r>
        <w:t xml:space="preserve">If allowed to continue in the clinical course, the student may be required to complete remediation as prescribed by the </w:t>
      </w:r>
      <w:sdt>
        <w:sdtPr>
          <w:tag w:val="goog_rdk_84"/>
          <w:id w:val="-1264758133"/>
        </w:sdtPr>
        <w:sdtContent>
          <w:r>
            <w:t xml:space="preserve">Program/Department Chair and/or </w:t>
          </w:r>
        </w:sdtContent>
      </w:sdt>
      <w:r>
        <w:t>Health Sciences Dean and/or their designee prior to enrolling in any future Health Sciences clinical course.</w:t>
      </w:r>
    </w:p>
    <w:p w14:paraId="4640CD68" w14:textId="77777777" w:rsidR="00737583" w:rsidRDefault="00737583" w:rsidP="005E333D">
      <w:pPr>
        <w:numPr>
          <w:ilvl w:val="0"/>
          <w:numId w:val="27"/>
        </w:numPr>
        <w:spacing w:after="0" w:line="240" w:lineRule="auto"/>
      </w:pPr>
      <w:r>
        <w:t xml:space="preserve">Recommended actions, depending on severity of the infraction, may include (but are not limited to): </w:t>
      </w:r>
    </w:p>
    <w:p w14:paraId="3F14FA14" w14:textId="77777777" w:rsidR="00737583" w:rsidRDefault="00737583" w:rsidP="005E333D">
      <w:pPr>
        <w:numPr>
          <w:ilvl w:val="1"/>
          <w:numId w:val="27"/>
        </w:numPr>
        <w:spacing w:after="0" w:line="240" w:lineRule="auto"/>
        <w:ind w:left="1080"/>
      </w:pPr>
      <w:r>
        <w:t>continued enrollment in the clinical course with no additional requirements;</w:t>
      </w:r>
    </w:p>
    <w:p w14:paraId="22CAAF4E" w14:textId="77777777" w:rsidR="00737583" w:rsidRDefault="00737583" w:rsidP="005E333D">
      <w:pPr>
        <w:numPr>
          <w:ilvl w:val="1"/>
          <w:numId w:val="27"/>
        </w:numPr>
        <w:spacing w:after="0" w:line="240" w:lineRule="auto"/>
        <w:ind w:left="1080"/>
      </w:pPr>
      <w:r>
        <w:t>continued enrollment in the clinical course with additional remediation requirements based on final outcomes and recommendations, which may also include an appropriate reduction in the clinical grade as determined by the clinical evaluation tool;</w:t>
      </w:r>
    </w:p>
    <w:p w14:paraId="54B3F53D" w14:textId="77777777" w:rsidR="00737583" w:rsidRDefault="00737583" w:rsidP="005E333D">
      <w:pPr>
        <w:numPr>
          <w:ilvl w:val="1"/>
          <w:numId w:val="27"/>
        </w:numPr>
        <w:spacing w:after="0" w:line="240" w:lineRule="auto"/>
        <w:ind w:left="1080"/>
      </w:pPr>
      <w:r>
        <w:t>administrative withdrawal and failure of the clinical course; or,</w:t>
      </w:r>
    </w:p>
    <w:p w14:paraId="16D3FDF4" w14:textId="77777777" w:rsidR="00737583" w:rsidRDefault="00737583" w:rsidP="005E333D">
      <w:pPr>
        <w:numPr>
          <w:ilvl w:val="1"/>
          <w:numId w:val="27"/>
        </w:numPr>
        <w:spacing w:after="0" w:line="240" w:lineRule="auto"/>
        <w:ind w:left="1080"/>
      </w:pPr>
      <w:r>
        <w:t xml:space="preserve">dismissal from the Health Sciences program based on recommendations from the </w:t>
      </w:r>
      <w:sdt>
        <w:sdtPr>
          <w:tag w:val="goog_rdk_85"/>
          <w:id w:val="-336767957"/>
        </w:sdtPr>
        <w:sdtContent>
          <w:r>
            <w:t xml:space="preserve">Program/Department Chair, Health Sciences Dean or designee, </w:t>
          </w:r>
        </w:sdtContent>
      </w:sdt>
      <w:r>
        <w:t xml:space="preserve">Vice Chancellor for Academic Affairs, and/or the Vice Chancellor for Student Affairs, and/or the campus Chancellor. </w:t>
      </w:r>
    </w:p>
    <w:p w14:paraId="5DC2367B" w14:textId="5C1E979A" w:rsidR="00737583" w:rsidRDefault="00737583" w:rsidP="005E333D">
      <w:pPr>
        <w:numPr>
          <w:ilvl w:val="2"/>
          <w:numId w:val="27"/>
        </w:numPr>
        <w:spacing w:after="0" w:line="240" w:lineRule="auto"/>
        <w:ind w:left="1440"/>
      </w:pPr>
      <w:r>
        <w:t xml:space="preserve">In the event a student is dismissed from one Health Sciences program, </w:t>
      </w:r>
      <w:r w:rsidR="00DE61F7">
        <w:t>they</w:t>
      </w:r>
      <w:r>
        <w:t xml:space="preserve"> may not apply for admission to any other Health Sciences program in their home campus or at any other Ivy Tech Community College campus or location for a period determined by the final outcomes and recommendations of college administrators and in compliance with the </w:t>
      </w:r>
      <w:r w:rsidR="00DE61F7" w:rsidRPr="002F28CE">
        <w:rPr>
          <w:i/>
        </w:rPr>
        <w:t>Surgical Technology</w:t>
      </w:r>
      <w:r w:rsidR="00DE61F7">
        <w:t xml:space="preserve"> </w:t>
      </w:r>
      <w:r w:rsidRPr="002F28CE">
        <w:rPr>
          <w:i/>
        </w:rPr>
        <w:t>Student Handbook</w:t>
      </w:r>
      <w:r>
        <w:t xml:space="preserve">. </w:t>
      </w:r>
    </w:p>
    <w:p w14:paraId="7EB0F967" w14:textId="77777777" w:rsidR="00737583" w:rsidRDefault="00737583" w:rsidP="005E333D">
      <w:pPr>
        <w:numPr>
          <w:ilvl w:val="0"/>
          <w:numId w:val="27"/>
        </w:numPr>
        <w:spacing w:after="0" w:line="240" w:lineRule="auto"/>
      </w:pPr>
      <w:r>
        <w:t xml:space="preserve">Further disciplinary and/or legal action may be recommended according to College policy. </w:t>
      </w:r>
    </w:p>
    <w:sdt>
      <w:sdtPr>
        <w:tag w:val="goog_rdk_88"/>
        <w:id w:val="-543744157"/>
      </w:sdtPr>
      <w:sdtContent>
        <w:p w14:paraId="0BAF6A10" w14:textId="526F5F6E" w:rsidR="00737583" w:rsidRPr="00BF4C3A" w:rsidRDefault="00737583" w:rsidP="005E333D">
          <w:pPr>
            <w:numPr>
              <w:ilvl w:val="0"/>
              <w:numId w:val="27"/>
            </w:numPr>
            <w:spacing w:after="0" w:line="276" w:lineRule="auto"/>
            <w:rPr>
              <w:b/>
            </w:rPr>
          </w:pPr>
          <w:r>
            <w:t xml:space="preserve">Students have the right to appeal any final decisions </w:t>
          </w:r>
          <w:sdt>
            <w:sdtPr>
              <w:tag w:val="goog_rdk_86"/>
              <w:id w:val="1331110559"/>
            </w:sdtPr>
            <w:sdtContent>
              <w:r>
                <w:t>to the Health Sciences Dean or designee.</w:t>
              </w:r>
            </w:sdtContent>
          </w:sdt>
          <w:sdt>
            <w:sdtPr>
              <w:tag w:val="goog_rdk_87"/>
              <w:id w:val="1961676993"/>
              <w:showingPlcHdr/>
            </w:sdtPr>
            <w:sdtContent>
              <w:r>
                <w:t xml:space="preserve">     </w:t>
              </w:r>
            </w:sdtContent>
          </w:sdt>
        </w:p>
      </w:sdtContent>
    </w:sdt>
    <w:p w14:paraId="6E4F4490" w14:textId="77777777" w:rsidR="00C075E5" w:rsidRPr="009734B9" w:rsidRDefault="00C075E5" w:rsidP="009734B9">
      <w:pPr>
        <w:pStyle w:val="Style1"/>
        <w:rPr>
          <w:rFonts w:eastAsia="Times New Roman"/>
        </w:rPr>
      </w:pPr>
      <w:bookmarkStart w:id="61" w:name="_Toc511738235"/>
      <w:bookmarkStart w:id="62" w:name="_Toc58327755"/>
      <w:bookmarkEnd w:id="56"/>
      <w:r w:rsidRPr="009734B9">
        <w:rPr>
          <w:rFonts w:eastAsia="Times New Roman"/>
        </w:rPr>
        <w:lastRenderedPageBreak/>
        <w:t>Social Networking Guidelines</w:t>
      </w:r>
      <w:bookmarkEnd w:id="61"/>
      <w:bookmarkEnd w:id="62"/>
    </w:p>
    <w:p w14:paraId="72063149" w14:textId="5E53735F" w:rsidR="00C075E5" w:rsidRPr="009734B9" w:rsidRDefault="00C075E5" w:rsidP="00233D4D">
      <w:pPr>
        <w:spacing w:line="240" w:lineRule="auto"/>
        <w:rPr>
          <w:i/>
          <w:iCs/>
        </w:rPr>
      </w:pPr>
      <w:r w:rsidRPr="009734B9">
        <w:t xml:space="preserve">Social media are powerful communication tools that can have a significant impact on the reputations of those who use them. This includes not only individuals </w:t>
      </w:r>
      <w:r w:rsidR="00BC358F" w:rsidRPr="009734B9">
        <w:t>but also</w:t>
      </w:r>
      <w:r w:rsidRPr="009734B9">
        <w:t xml:space="preserve"> the organizations they represent. You must be mindful that anything you post on a social media site may be seen by anyone. Therefore, inappropriate postings about other students, faculty, college policies, action or decisions </w:t>
      </w:r>
      <w:r w:rsidRPr="009734B9">
        <w:rPr>
          <w:b/>
          <w:bCs/>
          <w:i/>
          <w:iCs/>
        </w:rPr>
        <w:t>could be the basis for disciplinary action including termination from the program</w:t>
      </w:r>
      <w:r w:rsidRPr="009734B9">
        <w:rPr>
          <w:b/>
          <w:bCs/>
        </w:rPr>
        <w:t xml:space="preserve">. </w:t>
      </w:r>
      <w:r w:rsidRPr="009734B9">
        <w:t xml:space="preserve">Furthermore, the discussion of patient information through any of these venues is a </w:t>
      </w:r>
      <w:r w:rsidRPr="009734B9">
        <w:rPr>
          <w:b/>
          <w:bCs/>
          <w:u w:val="single"/>
        </w:rPr>
        <w:t>violation</w:t>
      </w:r>
      <w:r w:rsidRPr="009734B9">
        <w:rPr>
          <w:b/>
          <w:bCs/>
        </w:rPr>
        <w:t xml:space="preserve"> of patient confidentiality and HIPAA</w:t>
      </w:r>
      <w:r w:rsidRPr="009734B9">
        <w:t xml:space="preserve">. You have rights afforded by state and federal law, but be aware that </w:t>
      </w:r>
      <w:r w:rsidRPr="009734B9">
        <w:rPr>
          <w:i/>
          <w:iCs/>
        </w:rPr>
        <w:t>not everything</w:t>
      </w:r>
      <w:r w:rsidRPr="009734B9">
        <w:t xml:space="preserve"> you say or post online is protected. False, defamatory, harassing or intimidating postings are </w:t>
      </w:r>
      <w:r w:rsidRPr="009734B9">
        <w:rPr>
          <w:i/>
          <w:iCs/>
        </w:rPr>
        <w:t>not protected free speech. </w:t>
      </w:r>
    </w:p>
    <w:p w14:paraId="729DA9CA" w14:textId="79C9B49A" w:rsidR="00C075E5" w:rsidRDefault="00C075E5" w:rsidP="008B271C">
      <w:pPr>
        <w:spacing w:after="0" w:line="240" w:lineRule="auto"/>
        <w:rPr>
          <w:rFonts w:cstheme="minorHAnsi"/>
          <w:szCs w:val="23"/>
        </w:rPr>
      </w:pPr>
      <w:r w:rsidRPr="009734B9">
        <w:t xml:space="preserve">The College recognizes many students chose to participate on social networking sites.  Students are reminded to use caution when posting on sites.  Future employers and supervisors may have access to these internet pages, comments and photographs </w:t>
      </w:r>
      <w:r w:rsidR="00E44816" w:rsidRPr="009734B9">
        <w:t>that</w:t>
      </w:r>
      <w:r w:rsidRPr="009734B9">
        <w:t xml:space="preserve"> may be perceived as derogatory thus impacting employment opportunities.  Students are reminded </w:t>
      </w:r>
      <w:r w:rsidRPr="009734B9">
        <w:rPr>
          <w:b/>
          <w:bCs/>
        </w:rPr>
        <w:t>NOT</w:t>
      </w:r>
      <w:r w:rsidRPr="009734B9">
        <w:t xml:space="preserve"> to post photographs from clinical and laboratory settings as this is considered a breach of confidentiality.  Comments that may be construed as </w:t>
      </w:r>
      <w:r w:rsidRPr="002727CB">
        <w:rPr>
          <w:rFonts w:cstheme="minorHAnsi"/>
          <w:szCs w:val="23"/>
        </w:rPr>
        <w:t xml:space="preserve">negative/derogatory concerning the College and/or clinical site experiences, operations or patients may negatively </w:t>
      </w:r>
      <w:r w:rsidR="00E44816" w:rsidRPr="002A20AC">
        <w:rPr>
          <w:rFonts w:cstheme="minorHAnsi"/>
          <w:szCs w:val="23"/>
        </w:rPr>
        <w:t>affect</w:t>
      </w:r>
      <w:r w:rsidRPr="002727CB">
        <w:rPr>
          <w:rFonts w:cstheme="minorHAnsi"/>
          <w:szCs w:val="23"/>
        </w:rPr>
        <w:t xml:space="preserve"> student status and any reference to these is strictly prohibited. </w:t>
      </w:r>
    </w:p>
    <w:p w14:paraId="5308394B" w14:textId="5C9F9820" w:rsidR="00622A34" w:rsidRDefault="00622A34" w:rsidP="008B271C">
      <w:pPr>
        <w:spacing w:after="0" w:line="240" w:lineRule="auto"/>
        <w:rPr>
          <w:rFonts w:cstheme="minorHAnsi"/>
          <w:szCs w:val="23"/>
        </w:rPr>
      </w:pPr>
    </w:p>
    <w:p w14:paraId="2587965B" w14:textId="3AB7FD89" w:rsidR="009A030C" w:rsidRPr="008B271C" w:rsidRDefault="00A30D2A" w:rsidP="008B271C">
      <w:pPr>
        <w:pStyle w:val="Style1"/>
        <w:spacing w:before="0" w:after="0" w:line="240" w:lineRule="auto"/>
        <w:rPr>
          <w:rFonts w:asciiTheme="minorHAnsi" w:hAnsiTheme="minorHAnsi" w:cstheme="minorHAnsi"/>
          <w:sz w:val="23"/>
          <w:szCs w:val="23"/>
        </w:rPr>
      </w:pPr>
      <w:bookmarkStart w:id="63" w:name="_Toc58327756"/>
      <w:r w:rsidRPr="00452DF7">
        <w:rPr>
          <w:rFonts w:cstheme="majorHAnsi"/>
          <w:szCs w:val="28"/>
        </w:rPr>
        <w:t xml:space="preserve">Surgical Technology </w:t>
      </w:r>
      <w:r w:rsidR="009A030C" w:rsidRPr="00452DF7">
        <w:rPr>
          <w:rFonts w:cstheme="majorHAnsi"/>
          <w:szCs w:val="28"/>
        </w:rPr>
        <w:t>Professional</w:t>
      </w:r>
      <w:r w:rsidR="009A030C" w:rsidRPr="00F137F6">
        <w:rPr>
          <w:rFonts w:cstheme="majorHAnsi"/>
          <w:szCs w:val="28"/>
        </w:rPr>
        <w:t xml:space="preserve"> Attire</w:t>
      </w:r>
      <w:bookmarkEnd w:id="63"/>
      <w:r w:rsidR="00233F88" w:rsidRPr="008B271C">
        <w:rPr>
          <w:rFonts w:asciiTheme="minorHAnsi" w:hAnsiTheme="minorHAnsi" w:cstheme="minorHAnsi"/>
          <w:sz w:val="23"/>
          <w:szCs w:val="23"/>
        </w:rPr>
        <w:t xml:space="preserve"> </w:t>
      </w:r>
    </w:p>
    <w:p w14:paraId="3C485F6A" w14:textId="77777777" w:rsidR="00622A34" w:rsidRPr="008B271C" w:rsidRDefault="00622A34" w:rsidP="008B271C">
      <w:pPr>
        <w:spacing w:after="0" w:line="240" w:lineRule="auto"/>
        <w:rPr>
          <w:rFonts w:cstheme="minorHAnsi"/>
          <w:b/>
          <w:szCs w:val="23"/>
        </w:rPr>
      </w:pPr>
    </w:p>
    <w:p w14:paraId="681993D4" w14:textId="3B7BBB39" w:rsidR="002A20AC" w:rsidRPr="00082E99" w:rsidRDefault="002A20AC" w:rsidP="008B271C">
      <w:pPr>
        <w:spacing w:after="0" w:line="240" w:lineRule="auto"/>
        <w:rPr>
          <w:rFonts w:cstheme="minorHAnsi"/>
          <w:szCs w:val="23"/>
        </w:rPr>
      </w:pPr>
      <w:r w:rsidRPr="00082E99">
        <w:rPr>
          <w:rFonts w:cstheme="minorHAnsi"/>
          <w:szCs w:val="23"/>
        </w:rPr>
        <w:t>Students may be required to adhere to a uniform policy</w:t>
      </w:r>
      <w:r w:rsidR="005D1F9A" w:rsidRPr="00082E99">
        <w:rPr>
          <w:rFonts w:cstheme="minorHAnsi"/>
          <w:szCs w:val="23"/>
        </w:rPr>
        <w:t xml:space="preserve"> at some campuses</w:t>
      </w:r>
      <w:r w:rsidRPr="00082E99">
        <w:rPr>
          <w:rFonts w:cstheme="minorHAnsi"/>
          <w:szCs w:val="23"/>
        </w:rPr>
        <w:t xml:space="preserve">.  Students may be required to wear a scrub suit during the laboratory session (SURG 112), when traveling to and from clinical areas, and while attending the affiliated hospital or clinic (SURG 114, SURG 212, and SURG 214).  If a student enters the hospital for any reason as an Ivy Tech SURG student, the entire uniform is to be worn.  </w:t>
      </w:r>
    </w:p>
    <w:p w14:paraId="1C4E716E" w14:textId="77777777" w:rsidR="002A20AC" w:rsidRPr="00082E99" w:rsidRDefault="002A20AC" w:rsidP="008B271C">
      <w:pPr>
        <w:spacing w:after="0" w:line="240" w:lineRule="auto"/>
        <w:rPr>
          <w:rFonts w:cstheme="minorHAnsi"/>
          <w:szCs w:val="23"/>
        </w:rPr>
      </w:pPr>
    </w:p>
    <w:p w14:paraId="160D314A" w14:textId="51BC55A2" w:rsidR="002A20AC" w:rsidRPr="00082E99" w:rsidRDefault="00E44816" w:rsidP="008B271C">
      <w:pPr>
        <w:spacing w:after="0" w:line="240" w:lineRule="auto"/>
        <w:rPr>
          <w:rFonts w:cstheme="minorHAnsi"/>
          <w:szCs w:val="23"/>
        </w:rPr>
      </w:pPr>
      <w:r w:rsidRPr="00082E99">
        <w:rPr>
          <w:rFonts w:cstheme="minorHAnsi"/>
          <w:szCs w:val="23"/>
        </w:rPr>
        <w:t>The SURG program may require a specific uniform</w:t>
      </w:r>
      <w:r w:rsidR="005D1F9A" w:rsidRPr="00082E99">
        <w:rPr>
          <w:rFonts w:cstheme="minorHAnsi"/>
          <w:szCs w:val="23"/>
        </w:rPr>
        <w:t xml:space="preserve"> at some campuses</w:t>
      </w:r>
      <w:r w:rsidR="002A20AC" w:rsidRPr="00082E99">
        <w:rPr>
          <w:rFonts w:cstheme="minorHAnsi"/>
          <w:szCs w:val="23"/>
        </w:rPr>
        <w:t>.  The details will be discussed prior to starting the program.  All uniforms must be clean</w:t>
      </w:r>
      <w:r w:rsidR="00A673EA" w:rsidRPr="00082E99">
        <w:rPr>
          <w:rFonts w:cstheme="minorHAnsi"/>
          <w:szCs w:val="23"/>
        </w:rPr>
        <w:t>, odor-free,</w:t>
      </w:r>
      <w:r w:rsidR="002A20AC" w:rsidRPr="00082E99">
        <w:rPr>
          <w:rFonts w:cstheme="minorHAnsi"/>
          <w:szCs w:val="23"/>
        </w:rPr>
        <w:t xml:space="preserve"> and </w:t>
      </w:r>
      <w:r w:rsidR="00452DF7" w:rsidRPr="00082E99">
        <w:rPr>
          <w:rFonts w:cstheme="minorHAnsi"/>
          <w:szCs w:val="23"/>
        </w:rPr>
        <w:t>s</w:t>
      </w:r>
      <w:r w:rsidR="003A171E" w:rsidRPr="00082E99">
        <w:rPr>
          <w:rFonts w:cstheme="minorHAnsi"/>
          <w:szCs w:val="23"/>
        </w:rPr>
        <w:t>tain</w:t>
      </w:r>
      <w:r w:rsidR="00A673EA" w:rsidRPr="00082E99">
        <w:rPr>
          <w:rFonts w:cstheme="minorHAnsi"/>
          <w:szCs w:val="23"/>
        </w:rPr>
        <w:t>-</w:t>
      </w:r>
      <w:r w:rsidR="002A20AC" w:rsidRPr="00082E99">
        <w:rPr>
          <w:rFonts w:cstheme="minorHAnsi"/>
          <w:szCs w:val="23"/>
        </w:rPr>
        <w:t xml:space="preserve">free.  The scrub suit must not to be too loose or too tight. </w:t>
      </w:r>
      <w:r w:rsidR="0022148A" w:rsidRPr="00082E99">
        <w:rPr>
          <w:rFonts w:cstheme="minorHAnsi"/>
          <w:szCs w:val="23"/>
        </w:rPr>
        <w:t xml:space="preserve">Personal t-shirts may be worn under the scrub top and must NOT be visible.  </w:t>
      </w:r>
      <w:r w:rsidR="002A20AC" w:rsidRPr="00082E99">
        <w:rPr>
          <w:rFonts w:cstheme="minorHAnsi"/>
          <w:szCs w:val="23"/>
        </w:rPr>
        <w:t xml:space="preserve">Pants must be secured at the waist and not permitted to sag down onto the hips. Arms must be covered with a cover jacket.  </w:t>
      </w:r>
      <w:r w:rsidR="00125181" w:rsidRPr="00082E99">
        <w:rPr>
          <w:rFonts w:cstheme="minorHAnsi"/>
          <w:szCs w:val="23"/>
        </w:rPr>
        <w:t>Scrub d</w:t>
      </w:r>
      <w:r w:rsidR="0022148A" w:rsidRPr="00082E99">
        <w:rPr>
          <w:rFonts w:cstheme="minorHAnsi"/>
          <w:szCs w:val="23"/>
        </w:rPr>
        <w:t xml:space="preserve">resses are not permitted except for religious reasons.  </w:t>
      </w:r>
    </w:p>
    <w:p w14:paraId="575F4727" w14:textId="77777777" w:rsidR="002A20AC" w:rsidRPr="00082E99" w:rsidRDefault="002A20AC" w:rsidP="008B271C">
      <w:pPr>
        <w:spacing w:after="0" w:line="240" w:lineRule="auto"/>
        <w:rPr>
          <w:rFonts w:cstheme="minorHAnsi"/>
          <w:szCs w:val="23"/>
        </w:rPr>
      </w:pPr>
    </w:p>
    <w:p w14:paraId="78E0A318" w14:textId="3BD70E40" w:rsidR="002A20AC" w:rsidRPr="008B271C" w:rsidRDefault="002A20AC" w:rsidP="008B271C">
      <w:pPr>
        <w:spacing w:after="0" w:line="240" w:lineRule="auto"/>
        <w:rPr>
          <w:rFonts w:cstheme="minorHAnsi"/>
          <w:szCs w:val="23"/>
        </w:rPr>
      </w:pPr>
      <w:r w:rsidRPr="00082E99">
        <w:rPr>
          <w:rFonts w:cstheme="minorHAnsi"/>
          <w:szCs w:val="23"/>
        </w:rPr>
        <w:t>Shoes must be closed toe</w:t>
      </w:r>
      <w:r w:rsidR="00A673EA" w:rsidRPr="00082E99">
        <w:rPr>
          <w:rFonts w:cstheme="minorHAnsi"/>
          <w:szCs w:val="23"/>
        </w:rPr>
        <w:t>, solid on top, and solid at the heel</w:t>
      </w:r>
      <w:r w:rsidRPr="00082E99">
        <w:rPr>
          <w:rFonts w:cstheme="minorHAnsi"/>
          <w:szCs w:val="23"/>
        </w:rPr>
        <w:t xml:space="preserve">.  Shoes </w:t>
      </w:r>
      <w:r w:rsidR="00125181" w:rsidRPr="00082E99">
        <w:rPr>
          <w:rFonts w:cstheme="minorHAnsi"/>
          <w:szCs w:val="23"/>
        </w:rPr>
        <w:t>must b</w:t>
      </w:r>
      <w:r w:rsidRPr="00082E99">
        <w:rPr>
          <w:rFonts w:cstheme="minorHAnsi"/>
          <w:szCs w:val="23"/>
        </w:rPr>
        <w:t xml:space="preserve">e clean and maintained in good condition.  Shoestrings must be clean and replaced as needed.  No flip-flops while in </w:t>
      </w:r>
      <w:r w:rsidR="005D1F9A" w:rsidRPr="00082E99">
        <w:rPr>
          <w:rFonts w:cstheme="minorHAnsi"/>
          <w:szCs w:val="23"/>
        </w:rPr>
        <w:t>lab when dealing with sharps (instructor will inform which days)</w:t>
      </w:r>
      <w:r w:rsidRPr="00082E99">
        <w:rPr>
          <w:rFonts w:cstheme="minorHAnsi"/>
          <w:szCs w:val="23"/>
        </w:rPr>
        <w:t xml:space="preserve">.  </w:t>
      </w:r>
      <w:r w:rsidR="005D1F9A" w:rsidRPr="00082E99">
        <w:rPr>
          <w:rFonts w:cstheme="minorHAnsi"/>
          <w:szCs w:val="23"/>
        </w:rPr>
        <w:t>S</w:t>
      </w:r>
      <w:r w:rsidR="00E44816" w:rsidRPr="00082E99">
        <w:rPr>
          <w:rFonts w:cstheme="minorHAnsi"/>
          <w:szCs w:val="23"/>
        </w:rPr>
        <w:t xml:space="preserve">pecific </w:t>
      </w:r>
      <w:r w:rsidR="005D1F9A" w:rsidRPr="00082E99">
        <w:rPr>
          <w:rFonts w:cstheme="minorHAnsi"/>
          <w:szCs w:val="23"/>
        </w:rPr>
        <w:t>clinical sites</w:t>
      </w:r>
      <w:r w:rsidR="00E44816" w:rsidRPr="00082E99">
        <w:rPr>
          <w:rFonts w:cstheme="minorHAnsi"/>
          <w:szCs w:val="23"/>
        </w:rPr>
        <w:t xml:space="preserve"> may designate shoe color</w:t>
      </w:r>
      <w:r w:rsidRPr="00082E99">
        <w:rPr>
          <w:rFonts w:cstheme="minorHAnsi"/>
          <w:szCs w:val="23"/>
        </w:rPr>
        <w:t>.</w:t>
      </w:r>
      <w:r w:rsidRPr="008B271C">
        <w:rPr>
          <w:rFonts w:cstheme="minorHAnsi"/>
          <w:szCs w:val="23"/>
        </w:rPr>
        <w:t xml:space="preserve">  </w:t>
      </w:r>
    </w:p>
    <w:p w14:paraId="01270F64" w14:textId="77777777" w:rsidR="00C44B3C" w:rsidRDefault="00C44B3C" w:rsidP="008B271C">
      <w:pPr>
        <w:spacing w:after="0" w:line="240" w:lineRule="auto"/>
        <w:rPr>
          <w:rFonts w:cstheme="minorHAnsi"/>
          <w:szCs w:val="23"/>
        </w:rPr>
      </w:pPr>
    </w:p>
    <w:p w14:paraId="138AAA1E" w14:textId="38B7BBEE" w:rsidR="002A20AC" w:rsidRDefault="002A20AC" w:rsidP="008B271C">
      <w:pPr>
        <w:spacing w:after="0" w:line="240" w:lineRule="auto"/>
        <w:rPr>
          <w:rFonts w:cstheme="minorHAnsi"/>
          <w:szCs w:val="23"/>
        </w:rPr>
      </w:pPr>
      <w:r w:rsidRPr="008B271C">
        <w:rPr>
          <w:rFonts w:cstheme="minorHAnsi"/>
          <w:szCs w:val="23"/>
        </w:rPr>
        <w:t xml:space="preserve">An Ivy Tech picture identification is part of the Surgical Tech uniform.  It is the student's responsibility to </w:t>
      </w:r>
      <w:r w:rsidR="002E1983">
        <w:rPr>
          <w:rFonts w:cstheme="minorHAnsi"/>
          <w:szCs w:val="23"/>
        </w:rPr>
        <w:t xml:space="preserve">contact the Surgical Technology Program Chair if the ID badge is lost; getting a </w:t>
      </w:r>
      <w:r w:rsidR="002E1983">
        <w:rPr>
          <w:rFonts w:cstheme="minorHAnsi"/>
          <w:szCs w:val="23"/>
        </w:rPr>
        <w:lastRenderedPageBreak/>
        <w:t xml:space="preserve">replacement </w:t>
      </w:r>
      <w:r w:rsidRPr="008B271C">
        <w:rPr>
          <w:rFonts w:cstheme="minorHAnsi"/>
          <w:szCs w:val="23"/>
        </w:rPr>
        <w:t>badges</w:t>
      </w:r>
      <w:r w:rsidR="002E1983">
        <w:rPr>
          <w:rFonts w:cstheme="minorHAnsi"/>
          <w:szCs w:val="23"/>
        </w:rPr>
        <w:t xml:space="preserve"> will be the responsibility of the student</w:t>
      </w:r>
      <w:r w:rsidRPr="008B271C">
        <w:rPr>
          <w:rFonts w:cstheme="minorHAnsi"/>
          <w:szCs w:val="23"/>
        </w:rPr>
        <w:t xml:space="preserve">.  A retractable badge holder is required. </w:t>
      </w:r>
      <w:r w:rsidR="00125181">
        <w:rPr>
          <w:rFonts w:cstheme="minorHAnsi"/>
          <w:szCs w:val="23"/>
        </w:rPr>
        <w:t>L</w:t>
      </w:r>
      <w:r w:rsidRPr="008B271C">
        <w:rPr>
          <w:rFonts w:cstheme="minorHAnsi"/>
          <w:szCs w:val="23"/>
        </w:rPr>
        <w:t xml:space="preserve">anyards </w:t>
      </w:r>
      <w:r w:rsidR="00125181">
        <w:rPr>
          <w:rFonts w:cstheme="minorHAnsi"/>
          <w:szCs w:val="23"/>
        </w:rPr>
        <w:t>are n</w:t>
      </w:r>
      <w:r w:rsidRPr="008B271C">
        <w:rPr>
          <w:rFonts w:cstheme="minorHAnsi"/>
          <w:szCs w:val="23"/>
        </w:rPr>
        <w:t>ot permitted</w:t>
      </w:r>
      <w:r w:rsidRPr="00082E99">
        <w:rPr>
          <w:rFonts w:cstheme="minorHAnsi"/>
          <w:szCs w:val="23"/>
        </w:rPr>
        <w:t xml:space="preserve">.  </w:t>
      </w:r>
      <w:r w:rsidR="00082E99">
        <w:rPr>
          <w:rFonts w:cstheme="minorHAnsi"/>
          <w:szCs w:val="23"/>
        </w:rPr>
        <w:t>C</w:t>
      </w:r>
      <w:r w:rsidR="00082E99" w:rsidRPr="00082E99">
        <w:rPr>
          <w:rFonts w:cstheme="minorHAnsi"/>
          <w:szCs w:val="23"/>
        </w:rPr>
        <w:t xml:space="preserve">linical </w:t>
      </w:r>
      <w:r w:rsidR="00082E99">
        <w:rPr>
          <w:rFonts w:cstheme="minorHAnsi"/>
          <w:szCs w:val="23"/>
        </w:rPr>
        <w:t>f</w:t>
      </w:r>
      <w:r w:rsidR="00141271" w:rsidRPr="00082E99">
        <w:rPr>
          <w:rFonts w:cstheme="minorHAnsi"/>
          <w:szCs w:val="23"/>
        </w:rPr>
        <w:t>acilities may distribute additional security</w:t>
      </w:r>
      <w:r w:rsidR="00141271">
        <w:rPr>
          <w:rFonts w:cstheme="minorHAnsi"/>
          <w:szCs w:val="23"/>
        </w:rPr>
        <w:t xml:space="preserve"> badges if desired.</w:t>
      </w:r>
    </w:p>
    <w:p w14:paraId="0BDC4643" w14:textId="77777777" w:rsidR="002A20AC" w:rsidRPr="008B271C" w:rsidRDefault="002A20AC" w:rsidP="008B271C">
      <w:pPr>
        <w:spacing w:after="0" w:line="240" w:lineRule="auto"/>
        <w:rPr>
          <w:rFonts w:cstheme="minorHAnsi"/>
          <w:szCs w:val="23"/>
        </w:rPr>
      </w:pPr>
    </w:p>
    <w:p w14:paraId="0BC31191" w14:textId="10A1D1D8" w:rsidR="002A20AC" w:rsidRDefault="00A30D2A" w:rsidP="008B271C">
      <w:pPr>
        <w:spacing w:after="0" w:line="240" w:lineRule="auto"/>
        <w:rPr>
          <w:rFonts w:cstheme="minorHAnsi"/>
          <w:szCs w:val="23"/>
        </w:rPr>
      </w:pPr>
      <w:r>
        <w:rPr>
          <w:rFonts w:cstheme="minorHAnsi"/>
          <w:szCs w:val="23"/>
        </w:rPr>
        <w:t>J</w:t>
      </w:r>
      <w:r w:rsidR="002A20AC" w:rsidRPr="008B271C">
        <w:rPr>
          <w:rFonts w:cstheme="minorHAnsi"/>
          <w:szCs w:val="23"/>
        </w:rPr>
        <w:t xml:space="preserve">ewelry is </w:t>
      </w:r>
      <w:r>
        <w:rPr>
          <w:rFonts w:cstheme="minorHAnsi"/>
          <w:szCs w:val="23"/>
        </w:rPr>
        <w:t xml:space="preserve">NOT </w:t>
      </w:r>
      <w:r w:rsidR="001E1534">
        <w:rPr>
          <w:rFonts w:cstheme="minorHAnsi"/>
          <w:szCs w:val="23"/>
        </w:rPr>
        <w:t xml:space="preserve">permitted; </w:t>
      </w:r>
      <w:r w:rsidR="00141271">
        <w:rPr>
          <w:rFonts w:cstheme="minorHAnsi"/>
          <w:szCs w:val="23"/>
        </w:rPr>
        <w:t>t</w:t>
      </w:r>
      <w:r w:rsidR="002A20AC" w:rsidRPr="008B271C">
        <w:rPr>
          <w:rFonts w:cstheme="minorHAnsi"/>
          <w:szCs w:val="23"/>
        </w:rPr>
        <w:t xml:space="preserve">his includes earrings as well as non-traditional body piercing such as the tongue, umbilicus, eyebrow, etc.  </w:t>
      </w:r>
      <w:r w:rsidR="00A673EA">
        <w:rPr>
          <w:rFonts w:cstheme="minorHAnsi"/>
          <w:szCs w:val="23"/>
        </w:rPr>
        <w:t>It is recommended students leave all jewelry at home for security.  This includes w</w:t>
      </w:r>
      <w:r w:rsidR="002A20AC" w:rsidRPr="008B271C">
        <w:rPr>
          <w:rFonts w:cstheme="minorHAnsi"/>
          <w:szCs w:val="23"/>
        </w:rPr>
        <w:t>edding</w:t>
      </w:r>
      <w:r w:rsidR="00A673EA">
        <w:rPr>
          <w:rFonts w:cstheme="minorHAnsi"/>
          <w:szCs w:val="23"/>
        </w:rPr>
        <w:t xml:space="preserve"> rings</w:t>
      </w:r>
      <w:r w:rsidR="002A20AC" w:rsidRPr="008B271C">
        <w:rPr>
          <w:rFonts w:cstheme="minorHAnsi"/>
          <w:szCs w:val="23"/>
        </w:rPr>
        <w:t>, engagement rings</w:t>
      </w:r>
      <w:r w:rsidR="00A673EA">
        <w:rPr>
          <w:rFonts w:cstheme="minorHAnsi"/>
          <w:szCs w:val="23"/>
        </w:rPr>
        <w:t xml:space="preserve">, </w:t>
      </w:r>
      <w:r w:rsidR="002A20AC" w:rsidRPr="008B271C">
        <w:rPr>
          <w:rFonts w:cstheme="minorHAnsi"/>
          <w:szCs w:val="23"/>
        </w:rPr>
        <w:t>watch</w:t>
      </w:r>
      <w:r w:rsidR="00A673EA">
        <w:rPr>
          <w:rFonts w:cstheme="minorHAnsi"/>
          <w:szCs w:val="23"/>
        </w:rPr>
        <w:t xml:space="preserve">es, etc.  </w:t>
      </w:r>
      <w:r w:rsidR="002A20AC" w:rsidRPr="008B271C">
        <w:rPr>
          <w:rFonts w:cstheme="minorHAnsi"/>
          <w:szCs w:val="23"/>
        </w:rPr>
        <w:t xml:space="preserve">    </w:t>
      </w:r>
    </w:p>
    <w:p w14:paraId="68114438" w14:textId="77777777" w:rsidR="002A20AC" w:rsidRPr="008B271C" w:rsidRDefault="002A20AC" w:rsidP="008B271C">
      <w:pPr>
        <w:spacing w:after="0" w:line="240" w:lineRule="auto"/>
        <w:rPr>
          <w:rFonts w:cstheme="minorHAnsi"/>
          <w:szCs w:val="23"/>
        </w:rPr>
      </w:pPr>
    </w:p>
    <w:p w14:paraId="54C2CED4" w14:textId="0A1D2EB9" w:rsidR="002A20AC" w:rsidRPr="00082E99" w:rsidRDefault="00392682" w:rsidP="008B271C">
      <w:pPr>
        <w:spacing w:after="0" w:line="240" w:lineRule="auto"/>
        <w:rPr>
          <w:rFonts w:cstheme="minorHAnsi"/>
          <w:szCs w:val="23"/>
        </w:rPr>
      </w:pPr>
      <w:r w:rsidRPr="00082E99">
        <w:rPr>
          <w:rFonts w:cstheme="minorHAnsi"/>
          <w:szCs w:val="23"/>
        </w:rPr>
        <w:t xml:space="preserve">Hair </w:t>
      </w:r>
      <w:r w:rsidR="002A20AC" w:rsidRPr="00082E99">
        <w:rPr>
          <w:rFonts w:cstheme="minorHAnsi"/>
          <w:szCs w:val="23"/>
        </w:rPr>
        <w:t xml:space="preserve">must </w:t>
      </w:r>
      <w:r w:rsidRPr="00082E99">
        <w:rPr>
          <w:rFonts w:cstheme="minorHAnsi"/>
          <w:szCs w:val="23"/>
        </w:rPr>
        <w:t xml:space="preserve">be </w:t>
      </w:r>
      <w:r w:rsidR="005D1F9A" w:rsidRPr="00082E99">
        <w:rPr>
          <w:rFonts w:cstheme="minorHAnsi"/>
          <w:szCs w:val="23"/>
        </w:rPr>
        <w:t>completely contained in scrub cap. L</w:t>
      </w:r>
      <w:r w:rsidR="002A20AC" w:rsidRPr="00082E99">
        <w:rPr>
          <w:rFonts w:cstheme="minorHAnsi"/>
          <w:szCs w:val="23"/>
        </w:rPr>
        <w:t>oose</w:t>
      </w:r>
      <w:r w:rsidR="005D1F9A" w:rsidRPr="00082E99">
        <w:rPr>
          <w:rFonts w:cstheme="minorHAnsi"/>
          <w:szCs w:val="23"/>
        </w:rPr>
        <w:t xml:space="preserve"> or </w:t>
      </w:r>
      <w:r w:rsidR="002A20AC" w:rsidRPr="00082E99">
        <w:rPr>
          <w:rFonts w:cstheme="minorHAnsi"/>
          <w:szCs w:val="23"/>
        </w:rPr>
        <w:t>dangling hair</w:t>
      </w:r>
      <w:r w:rsidR="00141271" w:rsidRPr="00082E99">
        <w:rPr>
          <w:rFonts w:cstheme="minorHAnsi"/>
          <w:szCs w:val="23"/>
        </w:rPr>
        <w:t xml:space="preserve"> </w:t>
      </w:r>
      <w:r w:rsidR="005D1F9A" w:rsidRPr="00082E99">
        <w:rPr>
          <w:rFonts w:cstheme="minorHAnsi"/>
          <w:szCs w:val="23"/>
        </w:rPr>
        <w:t xml:space="preserve">out of cap </w:t>
      </w:r>
      <w:r w:rsidR="00141271" w:rsidRPr="00082E99">
        <w:rPr>
          <w:rFonts w:cstheme="minorHAnsi"/>
          <w:szCs w:val="23"/>
        </w:rPr>
        <w:t xml:space="preserve">does not meet the standards of cleanliness.  </w:t>
      </w:r>
      <w:r w:rsidRPr="00082E99">
        <w:rPr>
          <w:rFonts w:cstheme="minorHAnsi"/>
          <w:szCs w:val="23"/>
        </w:rPr>
        <w:t xml:space="preserve">False eyelashes are not permitted.  </w:t>
      </w:r>
      <w:r w:rsidR="002A20AC" w:rsidRPr="00082E99">
        <w:rPr>
          <w:rFonts w:cstheme="minorHAnsi"/>
          <w:szCs w:val="23"/>
        </w:rPr>
        <w:t xml:space="preserve">Nails must be kept clean and not extending past the end of the fingertips.  Nail polish and artificial nails may </w:t>
      </w:r>
      <w:r w:rsidRPr="00082E99">
        <w:rPr>
          <w:rFonts w:cstheme="minorHAnsi"/>
          <w:szCs w:val="23"/>
        </w:rPr>
        <w:t>NOT</w:t>
      </w:r>
      <w:r w:rsidR="002A20AC" w:rsidRPr="00082E99">
        <w:rPr>
          <w:rFonts w:cstheme="minorHAnsi"/>
          <w:szCs w:val="23"/>
        </w:rPr>
        <w:t xml:space="preserve"> be worn</w:t>
      </w:r>
      <w:r w:rsidRPr="00082E99">
        <w:rPr>
          <w:rFonts w:cstheme="minorHAnsi"/>
          <w:szCs w:val="23"/>
        </w:rPr>
        <w:t xml:space="preserve">.  </w:t>
      </w:r>
      <w:r w:rsidR="002A20AC" w:rsidRPr="00082E99">
        <w:rPr>
          <w:rFonts w:cstheme="minorHAnsi"/>
          <w:szCs w:val="23"/>
        </w:rPr>
        <w:t>Perfume</w:t>
      </w:r>
      <w:r w:rsidRPr="00082E99">
        <w:rPr>
          <w:rFonts w:cstheme="minorHAnsi"/>
          <w:szCs w:val="23"/>
        </w:rPr>
        <w:t xml:space="preserve">, </w:t>
      </w:r>
      <w:r w:rsidR="002A20AC" w:rsidRPr="00082E99">
        <w:rPr>
          <w:rFonts w:cstheme="minorHAnsi"/>
          <w:szCs w:val="23"/>
        </w:rPr>
        <w:t>cologne</w:t>
      </w:r>
      <w:r w:rsidRPr="00082E99">
        <w:rPr>
          <w:rFonts w:cstheme="minorHAnsi"/>
          <w:szCs w:val="23"/>
        </w:rPr>
        <w:t xml:space="preserve">, and other scented products are </w:t>
      </w:r>
      <w:r w:rsidR="002A20AC" w:rsidRPr="00082E99">
        <w:rPr>
          <w:rFonts w:cstheme="minorHAnsi"/>
          <w:szCs w:val="23"/>
        </w:rPr>
        <w:t>not</w:t>
      </w:r>
      <w:r w:rsidR="00141271" w:rsidRPr="00082E99">
        <w:rPr>
          <w:rFonts w:cstheme="minorHAnsi"/>
          <w:szCs w:val="23"/>
        </w:rPr>
        <w:t xml:space="preserve"> </w:t>
      </w:r>
      <w:r w:rsidR="002A20AC" w:rsidRPr="00082E99">
        <w:rPr>
          <w:rFonts w:cstheme="minorHAnsi"/>
          <w:szCs w:val="23"/>
        </w:rPr>
        <w:t>permitted</w:t>
      </w:r>
      <w:r w:rsidRPr="00082E99">
        <w:rPr>
          <w:rFonts w:cstheme="minorHAnsi"/>
          <w:szCs w:val="23"/>
        </w:rPr>
        <w:t xml:space="preserve">.  </w:t>
      </w:r>
      <w:r w:rsidR="002A20AC" w:rsidRPr="00082E99">
        <w:rPr>
          <w:rFonts w:cstheme="minorHAnsi"/>
          <w:szCs w:val="23"/>
        </w:rPr>
        <w:t xml:space="preserve">Facial hair must be covered with a beard cover.  </w:t>
      </w:r>
      <w:r w:rsidR="005D1F9A" w:rsidRPr="00082E99">
        <w:rPr>
          <w:rFonts w:cstheme="minorHAnsi"/>
          <w:szCs w:val="23"/>
        </w:rPr>
        <w:t>A</w:t>
      </w:r>
      <w:r w:rsidR="002A20AC" w:rsidRPr="00082E99">
        <w:rPr>
          <w:rFonts w:cstheme="minorHAnsi"/>
          <w:szCs w:val="23"/>
        </w:rPr>
        <w:t xml:space="preserve"> pen</w:t>
      </w:r>
      <w:r w:rsidR="005D1F9A" w:rsidRPr="00082E99">
        <w:rPr>
          <w:rFonts w:cstheme="minorHAnsi"/>
          <w:szCs w:val="23"/>
        </w:rPr>
        <w:t xml:space="preserve"> </w:t>
      </w:r>
      <w:r w:rsidR="002A20AC" w:rsidRPr="00082E99">
        <w:rPr>
          <w:rFonts w:cstheme="minorHAnsi"/>
          <w:szCs w:val="23"/>
        </w:rPr>
        <w:t xml:space="preserve">and small notebook </w:t>
      </w:r>
      <w:r w:rsidR="00082E99" w:rsidRPr="00082E99">
        <w:rPr>
          <w:rFonts w:cstheme="minorHAnsi"/>
          <w:szCs w:val="23"/>
        </w:rPr>
        <w:t>are</w:t>
      </w:r>
      <w:r w:rsidR="002A20AC" w:rsidRPr="00082E99">
        <w:rPr>
          <w:rFonts w:cstheme="minorHAnsi"/>
          <w:szCs w:val="23"/>
        </w:rPr>
        <w:t xml:space="preserve"> required and should be carried in the uniform pocket while </w:t>
      </w:r>
      <w:r w:rsidR="005D1F9A" w:rsidRPr="00082E99">
        <w:rPr>
          <w:rFonts w:cstheme="minorHAnsi"/>
          <w:szCs w:val="23"/>
        </w:rPr>
        <w:t>at</w:t>
      </w:r>
      <w:r w:rsidR="002A20AC" w:rsidRPr="00082E99">
        <w:rPr>
          <w:rFonts w:cstheme="minorHAnsi"/>
          <w:szCs w:val="23"/>
        </w:rPr>
        <w:t xml:space="preserve"> clinical</w:t>
      </w:r>
      <w:r w:rsidR="005D1F9A" w:rsidRPr="00082E99">
        <w:rPr>
          <w:rFonts w:cstheme="minorHAnsi"/>
          <w:szCs w:val="23"/>
        </w:rPr>
        <w:t xml:space="preserve"> site</w:t>
      </w:r>
      <w:r w:rsidR="002A20AC" w:rsidRPr="00082E99">
        <w:rPr>
          <w:rFonts w:cstheme="minorHAnsi"/>
          <w:szCs w:val="23"/>
        </w:rPr>
        <w:t>.</w:t>
      </w:r>
    </w:p>
    <w:p w14:paraId="5085850A" w14:textId="77777777" w:rsidR="002A20AC" w:rsidRPr="00082E99" w:rsidRDefault="002A20AC" w:rsidP="008B271C">
      <w:pPr>
        <w:spacing w:after="0" w:line="240" w:lineRule="auto"/>
        <w:rPr>
          <w:rFonts w:cstheme="minorHAnsi"/>
          <w:szCs w:val="23"/>
        </w:rPr>
      </w:pPr>
    </w:p>
    <w:p w14:paraId="08DC6B8C" w14:textId="7509D932" w:rsidR="002A20AC" w:rsidRPr="00082E99" w:rsidRDefault="002A20AC" w:rsidP="008B271C">
      <w:pPr>
        <w:spacing w:after="0" w:line="240" w:lineRule="auto"/>
        <w:rPr>
          <w:rFonts w:cstheme="minorHAnsi"/>
          <w:szCs w:val="23"/>
        </w:rPr>
      </w:pPr>
      <w:r w:rsidRPr="00082E99">
        <w:rPr>
          <w:rFonts w:cstheme="minorHAnsi"/>
          <w:szCs w:val="23"/>
        </w:rPr>
        <w:t xml:space="preserve">Students must adhere to the dress code of the affiliated hospital.  The scrub attire worn in surgery and obstetrics is furnished by the hospitals. These scrub suits may not be worn outside the hospital.  Shoe covers </w:t>
      </w:r>
      <w:r w:rsidR="00141271" w:rsidRPr="00082E99">
        <w:rPr>
          <w:rFonts w:cstheme="minorHAnsi"/>
          <w:szCs w:val="23"/>
        </w:rPr>
        <w:t xml:space="preserve">are provided and </w:t>
      </w:r>
      <w:r w:rsidR="00E44816" w:rsidRPr="00082E99">
        <w:rPr>
          <w:rFonts w:cstheme="minorHAnsi"/>
          <w:szCs w:val="23"/>
        </w:rPr>
        <w:t>must</w:t>
      </w:r>
      <w:r w:rsidRPr="00082E99">
        <w:rPr>
          <w:rFonts w:cstheme="minorHAnsi"/>
          <w:szCs w:val="23"/>
        </w:rPr>
        <w:t xml:space="preserve"> be worn </w:t>
      </w:r>
      <w:r w:rsidR="00141271" w:rsidRPr="00082E99">
        <w:rPr>
          <w:rFonts w:cstheme="minorHAnsi"/>
          <w:szCs w:val="23"/>
        </w:rPr>
        <w:t xml:space="preserve">in the OR.  </w:t>
      </w:r>
      <w:r w:rsidRPr="00082E99">
        <w:rPr>
          <w:rFonts w:cstheme="minorHAnsi"/>
          <w:szCs w:val="23"/>
        </w:rPr>
        <w:t>Protective eyewear must be worn in all clinical areas where there is risk of blood splash or chemicals.</w:t>
      </w:r>
      <w:r w:rsidR="005D1F9A" w:rsidRPr="00082E99">
        <w:rPr>
          <w:rFonts w:cstheme="minorHAnsi"/>
          <w:szCs w:val="23"/>
        </w:rPr>
        <w:t xml:space="preserve">  </w:t>
      </w:r>
      <w:r w:rsidR="00837E16" w:rsidRPr="00082E99">
        <w:rPr>
          <w:rFonts w:cstheme="minorHAnsi"/>
          <w:szCs w:val="23"/>
        </w:rPr>
        <w:t>Personal e</w:t>
      </w:r>
      <w:r w:rsidR="005D1F9A" w:rsidRPr="00082E99">
        <w:rPr>
          <w:rFonts w:cstheme="minorHAnsi"/>
          <w:szCs w:val="23"/>
        </w:rPr>
        <w:t xml:space="preserve">yeglasses are not proper </w:t>
      </w:r>
      <w:r w:rsidR="00837E16" w:rsidRPr="00082E99">
        <w:rPr>
          <w:rFonts w:cstheme="minorHAnsi"/>
          <w:szCs w:val="23"/>
        </w:rPr>
        <w:t>eye protection.</w:t>
      </w:r>
      <w:r w:rsidRPr="00082E99">
        <w:rPr>
          <w:rFonts w:cstheme="minorHAnsi"/>
          <w:szCs w:val="23"/>
        </w:rPr>
        <w:t xml:space="preserve">  </w:t>
      </w:r>
      <w:r w:rsidR="00E44816" w:rsidRPr="00082E99">
        <w:rPr>
          <w:rFonts w:cstheme="minorHAnsi"/>
          <w:szCs w:val="23"/>
        </w:rPr>
        <w:t xml:space="preserve">If </w:t>
      </w:r>
      <w:r w:rsidR="000A7985" w:rsidRPr="00082E99">
        <w:rPr>
          <w:rFonts w:cstheme="minorHAnsi"/>
          <w:szCs w:val="23"/>
        </w:rPr>
        <w:t xml:space="preserve">scrub pants, tops, and/or jackets </w:t>
      </w:r>
      <w:r w:rsidR="00E44816" w:rsidRPr="00082E99">
        <w:rPr>
          <w:rFonts w:cstheme="minorHAnsi"/>
          <w:szCs w:val="23"/>
        </w:rPr>
        <w:t xml:space="preserve">are removed from the clinical facility, it </w:t>
      </w:r>
      <w:r w:rsidR="000A7985" w:rsidRPr="00082E99">
        <w:rPr>
          <w:rFonts w:cstheme="minorHAnsi"/>
          <w:szCs w:val="23"/>
        </w:rPr>
        <w:t>constitute</w:t>
      </w:r>
      <w:r w:rsidR="00E44816" w:rsidRPr="00082E99">
        <w:rPr>
          <w:rFonts w:cstheme="minorHAnsi"/>
          <w:szCs w:val="23"/>
        </w:rPr>
        <w:t>s</w:t>
      </w:r>
      <w:r w:rsidR="000A7985" w:rsidRPr="00082E99">
        <w:rPr>
          <w:rFonts w:cstheme="minorHAnsi"/>
          <w:szCs w:val="23"/>
        </w:rPr>
        <w:t xml:space="preserve"> theft</w:t>
      </w:r>
      <w:r w:rsidR="004D2BA2" w:rsidRPr="00082E99">
        <w:rPr>
          <w:rFonts w:cstheme="minorHAnsi"/>
          <w:szCs w:val="23"/>
        </w:rPr>
        <w:t xml:space="preserve">.  The theft </w:t>
      </w:r>
      <w:r w:rsidRPr="00082E99">
        <w:rPr>
          <w:rFonts w:cstheme="minorHAnsi"/>
          <w:szCs w:val="23"/>
        </w:rPr>
        <w:t xml:space="preserve">will </w:t>
      </w:r>
      <w:r w:rsidR="00FD3C93" w:rsidRPr="00082E99">
        <w:rPr>
          <w:rFonts w:cstheme="minorHAnsi"/>
          <w:szCs w:val="23"/>
        </w:rPr>
        <w:t xml:space="preserve">be </w:t>
      </w:r>
      <w:r w:rsidRPr="00082E99">
        <w:rPr>
          <w:rFonts w:cstheme="minorHAnsi"/>
          <w:szCs w:val="23"/>
        </w:rPr>
        <w:t>reported to the authorities.  Do not remove them from the hospitals</w:t>
      </w:r>
      <w:r w:rsidR="00141271" w:rsidRPr="00082E99">
        <w:rPr>
          <w:rFonts w:cstheme="minorHAnsi"/>
          <w:szCs w:val="23"/>
        </w:rPr>
        <w:t>/</w:t>
      </w:r>
      <w:r w:rsidRPr="00082E99">
        <w:rPr>
          <w:rFonts w:cstheme="minorHAnsi"/>
          <w:szCs w:val="23"/>
        </w:rPr>
        <w:t>surgery centers without permission.</w:t>
      </w:r>
      <w:r w:rsidR="00FD3C93" w:rsidRPr="00082E99">
        <w:rPr>
          <w:rFonts w:cstheme="minorHAnsi"/>
          <w:szCs w:val="23"/>
        </w:rPr>
        <w:t xml:space="preserve">  </w:t>
      </w:r>
      <w:r w:rsidRPr="00082E99">
        <w:rPr>
          <w:rFonts w:cstheme="minorHAnsi"/>
          <w:szCs w:val="23"/>
        </w:rPr>
        <w:t>I</w:t>
      </w:r>
      <w:r w:rsidR="00141271" w:rsidRPr="00082E99">
        <w:rPr>
          <w:rFonts w:cstheme="minorHAnsi"/>
          <w:szCs w:val="23"/>
        </w:rPr>
        <w:t>f</w:t>
      </w:r>
      <w:r w:rsidRPr="00082E99">
        <w:rPr>
          <w:rFonts w:cstheme="minorHAnsi"/>
          <w:szCs w:val="23"/>
        </w:rPr>
        <w:t xml:space="preserve"> you withdrawal from the Surgical Technology Program, you must </w:t>
      </w:r>
      <w:r w:rsidR="00141271" w:rsidRPr="00082E99">
        <w:rPr>
          <w:rFonts w:cstheme="minorHAnsi"/>
          <w:szCs w:val="23"/>
        </w:rPr>
        <w:t>surrender</w:t>
      </w:r>
      <w:r w:rsidRPr="00082E99">
        <w:rPr>
          <w:rFonts w:cstheme="minorHAnsi"/>
          <w:szCs w:val="23"/>
        </w:rPr>
        <w:t xml:space="preserve"> your clinical name badge and lab coat to the Program Chair</w:t>
      </w:r>
      <w:r w:rsidR="00141271" w:rsidRPr="00082E99">
        <w:rPr>
          <w:rFonts w:cstheme="minorHAnsi"/>
          <w:szCs w:val="23"/>
        </w:rPr>
        <w:t xml:space="preserve"> for security reasons</w:t>
      </w:r>
      <w:r w:rsidRPr="00082E99">
        <w:rPr>
          <w:rFonts w:cstheme="minorHAnsi"/>
          <w:szCs w:val="23"/>
        </w:rPr>
        <w:t xml:space="preserve">.  </w:t>
      </w:r>
    </w:p>
    <w:p w14:paraId="0182F551" w14:textId="77777777" w:rsidR="002E1983" w:rsidRPr="00082E99" w:rsidRDefault="002E1983" w:rsidP="002E1983">
      <w:pPr>
        <w:spacing w:after="0" w:line="240" w:lineRule="auto"/>
        <w:rPr>
          <w:rFonts w:asciiTheme="majorHAnsi" w:hAnsiTheme="majorHAnsi" w:cstheme="majorHAnsi"/>
          <w:szCs w:val="23"/>
        </w:rPr>
      </w:pPr>
    </w:p>
    <w:p w14:paraId="527D9A06" w14:textId="7E7DC249" w:rsidR="002E1983" w:rsidRPr="006B279F" w:rsidRDefault="002E1983">
      <w:pPr>
        <w:spacing w:after="0" w:line="240" w:lineRule="auto"/>
        <w:rPr>
          <w:rFonts w:cstheme="minorHAnsi"/>
          <w:szCs w:val="23"/>
        </w:rPr>
      </w:pPr>
      <w:r w:rsidRPr="00082E99">
        <w:rPr>
          <w:rFonts w:cstheme="minorHAnsi"/>
          <w:szCs w:val="23"/>
        </w:rPr>
        <w:t xml:space="preserve">An identification badge is part of the Surgical Tech uniform.  This photo </w:t>
      </w:r>
      <w:r w:rsidR="00125181" w:rsidRPr="00082E99">
        <w:rPr>
          <w:rFonts w:cstheme="minorHAnsi"/>
          <w:szCs w:val="23"/>
        </w:rPr>
        <w:t xml:space="preserve">is </w:t>
      </w:r>
      <w:r w:rsidRPr="00082E99">
        <w:rPr>
          <w:rFonts w:cstheme="minorHAnsi"/>
          <w:szCs w:val="23"/>
        </w:rPr>
        <w:t>used for the identification badge while in the clinical sites.  Students must have their identification badge on the first day of class.</w:t>
      </w:r>
      <w:r w:rsidRPr="006B279F">
        <w:rPr>
          <w:rFonts w:cstheme="minorHAnsi"/>
          <w:szCs w:val="23"/>
        </w:rPr>
        <w:t xml:space="preserve">  </w:t>
      </w:r>
    </w:p>
    <w:p w14:paraId="4B899468" w14:textId="5E959291" w:rsidR="002E1983" w:rsidRDefault="002E1983" w:rsidP="002E1983">
      <w:pPr>
        <w:rPr>
          <w:rFonts w:cstheme="minorHAnsi"/>
          <w:szCs w:val="23"/>
        </w:rPr>
      </w:pPr>
    </w:p>
    <w:p w14:paraId="5D9FF128" w14:textId="17225B55" w:rsidR="00F61EEF" w:rsidRPr="008B271C" w:rsidRDefault="00F61EEF" w:rsidP="008B271C">
      <w:pPr>
        <w:pStyle w:val="Style1"/>
        <w:spacing w:before="0" w:after="0" w:line="240" w:lineRule="auto"/>
        <w:rPr>
          <w:rFonts w:cstheme="majorHAnsi"/>
          <w:szCs w:val="28"/>
        </w:rPr>
      </w:pPr>
      <w:bookmarkStart w:id="64" w:name="_Toc58327757"/>
      <w:r w:rsidRPr="002727CB">
        <w:rPr>
          <w:rFonts w:cstheme="majorHAnsi"/>
          <w:szCs w:val="28"/>
        </w:rPr>
        <w:t>Academic Honesty Statement</w:t>
      </w:r>
      <w:bookmarkEnd w:id="64"/>
      <w:r w:rsidRPr="002727CB">
        <w:rPr>
          <w:rFonts w:cstheme="majorHAnsi"/>
          <w:szCs w:val="28"/>
        </w:rPr>
        <w:t xml:space="preserve"> </w:t>
      </w:r>
    </w:p>
    <w:p w14:paraId="379112A0" w14:textId="77777777" w:rsidR="00622A34" w:rsidRPr="008B271C" w:rsidRDefault="00622A34" w:rsidP="008B271C">
      <w:pPr>
        <w:pStyle w:val="Style1"/>
        <w:spacing w:before="0" w:after="0" w:line="240" w:lineRule="auto"/>
        <w:rPr>
          <w:rFonts w:asciiTheme="minorHAnsi" w:hAnsiTheme="minorHAnsi" w:cstheme="minorHAnsi"/>
          <w:b w:val="0"/>
          <w:szCs w:val="28"/>
        </w:rPr>
      </w:pPr>
    </w:p>
    <w:p w14:paraId="5BF36C0A" w14:textId="77777777" w:rsidR="00F61EEF" w:rsidRPr="00733C4A" w:rsidRDefault="00F61EEF">
      <w:pPr>
        <w:spacing w:after="0" w:line="240" w:lineRule="auto"/>
        <w:ind w:right="-270"/>
        <w:rPr>
          <w:rFonts w:cs="Arial"/>
          <w:bCs/>
          <w:szCs w:val="23"/>
        </w:rPr>
      </w:pPr>
      <w:r w:rsidRPr="002727CB">
        <w:rPr>
          <w:rFonts w:cstheme="minorHAnsi"/>
          <w:bCs/>
          <w:szCs w:val="23"/>
        </w:rPr>
        <w:t>The College is committed to academic integrity in all its practices. The faculty value intellectual integrity and a high standard of academic conduct. Activities that violate academic integrity undermine the quality and diminish the value of educational achievement. Cheating on papers, tests or other academic works is a violation of College rules. No student shall engage</w:t>
      </w:r>
      <w:r w:rsidRPr="00214DC8">
        <w:rPr>
          <w:rFonts w:cs="Arial"/>
          <w:bCs/>
          <w:szCs w:val="23"/>
        </w:rPr>
        <w:t xml:space="preserve"> in behavior that, in the judgment of the instructor of the class, may be construed as cheating. This may include, but is not limited to, plagiarism or other forms of academic dishonesty such as the acquisitio</w:t>
      </w:r>
      <w:r w:rsidRPr="00733C4A">
        <w:rPr>
          <w:rFonts w:cs="Arial"/>
          <w:bCs/>
          <w:szCs w:val="23"/>
        </w:rPr>
        <w:t>n without permission of tests or other academic materials and/or distribution of these materials and other academic work. This includes students who aid and abet as well as those who attempt such behavior.</w:t>
      </w:r>
    </w:p>
    <w:p w14:paraId="248493AD" w14:textId="3F864045" w:rsidR="00286013" w:rsidRPr="008B271C" w:rsidRDefault="00B53E67" w:rsidP="009734B9">
      <w:pPr>
        <w:pStyle w:val="Style1"/>
      </w:pPr>
      <w:bookmarkStart w:id="65" w:name="_Toc58327758"/>
      <w:r>
        <w:lastRenderedPageBreak/>
        <w:t xml:space="preserve">Surgical Technology </w:t>
      </w:r>
      <w:r w:rsidR="00286013" w:rsidRPr="008B271C">
        <w:t>Grading Practices</w:t>
      </w:r>
      <w:bookmarkEnd w:id="65"/>
    </w:p>
    <w:p w14:paraId="5779C556" w14:textId="3F79BC60" w:rsidR="00B53E67" w:rsidRDefault="000A7985" w:rsidP="00B53E67">
      <w:pPr>
        <w:tabs>
          <w:tab w:val="left" w:pos="360"/>
          <w:tab w:val="left" w:pos="810"/>
        </w:tabs>
        <w:spacing w:after="0" w:line="240" w:lineRule="auto"/>
        <w:rPr>
          <w:rFonts w:ascii="Calibri" w:hAnsi="Calibri" w:cs="Calibri"/>
          <w:szCs w:val="23"/>
        </w:rPr>
      </w:pPr>
      <w:r>
        <w:rPr>
          <w:rFonts w:ascii="Calibri" w:hAnsi="Calibri" w:cs="Calibri"/>
          <w:szCs w:val="23"/>
        </w:rPr>
        <w:t>T</w:t>
      </w:r>
      <w:r w:rsidR="00B53E67" w:rsidRPr="008E7C8F">
        <w:rPr>
          <w:rFonts w:ascii="Calibri" w:hAnsi="Calibri" w:cs="Calibri"/>
          <w:szCs w:val="23"/>
        </w:rPr>
        <w:t>he Surgical Technology program award</w:t>
      </w:r>
      <w:r>
        <w:rPr>
          <w:rFonts w:ascii="Calibri" w:hAnsi="Calibri" w:cs="Calibri"/>
          <w:szCs w:val="23"/>
        </w:rPr>
        <w:t>s</w:t>
      </w:r>
      <w:r w:rsidR="00B53E67" w:rsidRPr="008E7C8F">
        <w:rPr>
          <w:rFonts w:ascii="Calibri" w:hAnsi="Calibri" w:cs="Calibri"/>
          <w:szCs w:val="23"/>
        </w:rPr>
        <w:t xml:space="preserve"> the following grades:  A, B, C, D and F.  </w:t>
      </w:r>
      <w:r>
        <w:rPr>
          <w:rFonts w:ascii="Calibri" w:hAnsi="Calibri" w:cs="Calibri"/>
          <w:szCs w:val="23"/>
        </w:rPr>
        <w:t>If</w:t>
      </w:r>
      <w:r w:rsidR="00B53E67" w:rsidRPr="008E7C8F">
        <w:rPr>
          <w:rFonts w:ascii="Calibri" w:hAnsi="Calibri" w:cs="Calibri"/>
          <w:szCs w:val="23"/>
        </w:rPr>
        <w:t xml:space="preserve"> students earn a grade of “F” in a Surgical Technology course, they need to make an appointment with </w:t>
      </w:r>
      <w:r>
        <w:rPr>
          <w:rFonts w:ascii="Calibri" w:hAnsi="Calibri" w:cs="Calibri"/>
          <w:szCs w:val="23"/>
        </w:rPr>
        <w:t xml:space="preserve">SURG </w:t>
      </w:r>
      <w:r w:rsidR="00B53E67" w:rsidRPr="008E7C8F">
        <w:rPr>
          <w:rFonts w:ascii="Calibri" w:hAnsi="Calibri" w:cs="Calibri"/>
          <w:szCs w:val="23"/>
        </w:rPr>
        <w:t>faculty</w:t>
      </w:r>
      <w:r>
        <w:rPr>
          <w:rFonts w:ascii="Calibri" w:hAnsi="Calibri" w:cs="Calibri"/>
          <w:szCs w:val="23"/>
        </w:rPr>
        <w:t xml:space="preserve"> to discuss their progress.  </w:t>
      </w:r>
      <w:r w:rsidR="00B53E67" w:rsidRPr="008E7C8F">
        <w:rPr>
          <w:rFonts w:ascii="Calibri" w:hAnsi="Calibri" w:cs="Calibri"/>
          <w:szCs w:val="23"/>
        </w:rPr>
        <w:t xml:space="preserve"> </w:t>
      </w:r>
      <w:r>
        <w:rPr>
          <w:rFonts w:ascii="Calibri" w:hAnsi="Calibri" w:cs="Calibri"/>
          <w:szCs w:val="23"/>
        </w:rPr>
        <w:t xml:space="preserve">The student will not be </w:t>
      </w:r>
      <w:r w:rsidR="00B53E67" w:rsidRPr="008E7C8F">
        <w:rPr>
          <w:rFonts w:ascii="Calibri" w:hAnsi="Calibri" w:cs="Calibri"/>
          <w:szCs w:val="23"/>
        </w:rPr>
        <w:t xml:space="preserve">eligible to enroll for subsequent </w:t>
      </w:r>
      <w:r>
        <w:rPr>
          <w:rFonts w:ascii="Calibri" w:hAnsi="Calibri" w:cs="Calibri"/>
          <w:szCs w:val="23"/>
        </w:rPr>
        <w:t xml:space="preserve">SURG </w:t>
      </w:r>
      <w:r w:rsidR="00B53E67" w:rsidRPr="008E7C8F">
        <w:rPr>
          <w:rFonts w:ascii="Calibri" w:hAnsi="Calibri" w:cs="Calibri"/>
          <w:szCs w:val="23"/>
        </w:rPr>
        <w:t xml:space="preserve">courses </w:t>
      </w:r>
      <w:r w:rsidR="00BD744D">
        <w:rPr>
          <w:rFonts w:ascii="Calibri" w:hAnsi="Calibri" w:cs="Calibri"/>
          <w:szCs w:val="23"/>
        </w:rPr>
        <w:t xml:space="preserve">as the course pre-requisite was not met.  </w:t>
      </w:r>
      <w:r w:rsidR="00B53E67" w:rsidRPr="008E7C8F">
        <w:rPr>
          <w:rFonts w:ascii="Calibri" w:hAnsi="Calibri" w:cs="Calibri"/>
          <w:szCs w:val="23"/>
        </w:rPr>
        <w:t>Students need to review Progression and Stop out policy located in this booklet.</w:t>
      </w:r>
    </w:p>
    <w:p w14:paraId="3C3C935B" w14:textId="77777777" w:rsidR="00141271" w:rsidRPr="008E7C8F" w:rsidRDefault="00141271" w:rsidP="00B53E67">
      <w:pPr>
        <w:tabs>
          <w:tab w:val="left" w:pos="360"/>
          <w:tab w:val="left" w:pos="810"/>
        </w:tabs>
        <w:spacing w:after="0" w:line="240" w:lineRule="auto"/>
        <w:rPr>
          <w:rFonts w:ascii="Calibri" w:hAnsi="Calibri" w:cs="Calibri"/>
          <w:szCs w:val="23"/>
        </w:rPr>
      </w:pPr>
    </w:p>
    <w:p w14:paraId="54EED406" w14:textId="61604E0F" w:rsidR="00B53E67" w:rsidRPr="008E7C8F" w:rsidRDefault="00B53E67" w:rsidP="00B53E67">
      <w:pPr>
        <w:tabs>
          <w:tab w:val="left" w:pos="-1440"/>
        </w:tabs>
        <w:spacing w:after="0" w:line="240" w:lineRule="auto"/>
        <w:rPr>
          <w:rFonts w:ascii="Calibri" w:hAnsi="Calibri" w:cs="Calibri"/>
          <w:szCs w:val="23"/>
        </w:rPr>
      </w:pPr>
      <w:r w:rsidRPr="008E7C8F">
        <w:rPr>
          <w:rFonts w:ascii="Calibri" w:hAnsi="Calibri" w:cs="Calibri"/>
          <w:szCs w:val="23"/>
        </w:rPr>
        <w:t>The grading scale for all SURG courses is as follows:</w:t>
      </w:r>
    </w:p>
    <w:p w14:paraId="6948DA32" w14:textId="77777777" w:rsidR="00B53E67" w:rsidRPr="008E7C8F" w:rsidRDefault="00B53E67" w:rsidP="00B53E67">
      <w:pPr>
        <w:tabs>
          <w:tab w:val="left" w:pos="-1440"/>
        </w:tabs>
        <w:spacing w:after="0" w:line="240" w:lineRule="auto"/>
        <w:ind w:left="720" w:hanging="360"/>
        <w:rPr>
          <w:rFonts w:ascii="Calibri" w:hAnsi="Calibri" w:cs="Calibri"/>
          <w:szCs w:val="23"/>
        </w:rPr>
      </w:pPr>
      <w:r w:rsidRPr="008E7C8F">
        <w:rPr>
          <w:rFonts w:ascii="Calibri" w:hAnsi="Calibri" w:cs="Calibri"/>
          <w:szCs w:val="23"/>
        </w:rPr>
        <w:tab/>
        <w:t xml:space="preserve">A  </w:t>
      </w:r>
      <w:r w:rsidRPr="008E7C8F">
        <w:rPr>
          <w:rFonts w:ascii="Calibri" w:hAnsi="Calibri" w:cs="Calibri"/>
          <w:szCs w:val="23"/>
        </w:rPr>
        <w:tab/>
        <w:t xml:space="preserve">=  </w:t>
      </w:r>
      <w:r w:rsidRPr="008E7C8F">
        <w:rPr>
          <w:rFonts w:ascii="Calibri" w:hAnsi="Calibri" w:cs="Calibri"/>
          <w:szCs w:val="23"/>
        </w:rPr>
        <w:tab/>
        <w:t xml:space="preserve">93%  </w:t>
      </w:r>
      <w:r w:rsidRPr="008E7C8F">
        <w:rPr>
          <w:rFonts w:ascii="Calibri" w:hAnsi="Calibri" w:cs="Calibri"/>
          <w:szCs w:val="23"/>
        </w:rPr>
        <w:tab/>
      </w:r>
      <w:r w:rsidRPr="008E7C8F">
        <w:rPr>
          <w:rFonts w:ascii="Calibri" w:hAnsi="Calibri" w:cs="Calibri"/>
          <w:szCs w:val="23"/>
        </w:rPr>
        <w:noBreakHyphen/>
        <w:t xml:space="preserve">            100%</w:t>
      </w:r>
    </w:p>
    <w:p w14:paraId="2AE79F36" w14:textId="77777777" w:rsidR="00B53E67" w:rsidRPr="008E7C8F" w:rsidRDefault="00B53E67" w:rsidP="00B53E67">
      <w:pPr>
        <w:tabs>
          <w:tab w:val="left" w:pos="-1440"/>
        </w:tabs>
        <w:spacing w:after="0" w:line="240" w:lineRule="auto"/>
        <w:rPr>
          <w:rFonts w:ascii="Calibri" w:hAnsi="Calibri" w:cs="Calibri"/>
          <w:szCs w:val="23"/>
        </w:rPr>
      </w:pPr>
      <w:r w:rsidRPr="008E7C8F">
        <w:rPr>
          <w:rFonts w:ascii="Calibri" w:hAnsi="Calibri" w:cs="Calibri"/>
          <w:szCs w:val="23"/>
        </w:rPr>
        <w:tab/>
        <w:t xml:space="preserve">B  </w:t>
      </w:r>
      <w:r w:rsidRPr="008E7C8F">
        <w:rPr>
          <w:rFonts w:ascii="Calibri" w:hAnsi="Calibri" w:cs="Calibri"/>
          <w:szCs w:val="23"/>
        </w:rPr>
        <w:tab/>
        <w:t xml:space="preserve">=  </w:t>
      </w:r>
      <w:r w:rsidRPr="008E7C8F">
        <w:rPr>
          <w:rFonts w:ascii="Calibri" w:hAnsi="Calibri" w:cs="Calibri"/>
          <w:szCs w:val="23"/>
        </w:rPr>
        <w:tab/>
        <w:t xml:space="preserve">86% </w:t>
      </w:r>
      <w:r w:rsidRPr="008E7C8F">
        <w:rPr>
          <w:rFonts w:ascii="Calibri" w:hAnsi="Calibri" w:cs="Calibri"/>
          <w:szCs w:val="23"/>
        </w:rPr>
        <w:tab/>
      </w:r>
      <w:r w:rsidRPr="008E7C8F">
        <w:rPr>
          <w:rFonts w:ascii="Calibri" w:hAnsi="Calibri" w:cs="Calibri"/>
          <w:szCs w:val="23"/>
        </w:rPr>
        <w:noBreakHyphen/>
        <w:t xml:space="preserve"> </w:t>
      </w:r>
      <w:r w:rsidRPr="008E7C8F">
        <w:rPr>
          <w:rFonts w:ascii="Calibri" w:hAnsi="Calibri" w:cs="Calibri"/>
          <w:szCs w:val="23"/>
        </w:rPr>
        <w:tab/>
        <w:t>92%</w:t>
      </w:r>
    </w:p>
    <w:p w14:paraId="12D39570" w14:textId="77777777" w:rsidR="00B53E67" w:rsidRPr="008E7C8F" w:rsidRDefault="00B53E67" w:rsidP="00B53E67">
      <w:pPr>
        <w:tabs>
          <w:tab w:val="left" w:pos="-1440"/>
        </w:tabs>
        <w:spacing w:after="0" w:line="240" w:lineRule="auto"/>
        <w:rPr>
          <w:rFonts w:ascii="Calibri" w:hAnsi="Calibri" w:cs="Calibri"/>
          <w:szCs w:val="23"/>
        </w:rPr>
      </w:pPr>
      <w:r w:rsidRPr="008E7C8F">
        <w:rPr>
          <w:rFonts w:ascii="Calibri" w:hAnsi="Calibri" w:cs="Calibri"/>
          <w:szCs w:val="23"/>
        </w:rPr>
        <w:tab/>
        <w:t xml:space="preserve">C  </w:t>
      </w:r>
      <w:r w:rsidRPr="008E7C8F">
        <w:rPr>
          <w:rFonts w:ascii="Calibri" w:hAnsi="Calibri" w:cs="Calibri"/>
          <w:szCs w:val="23"/>
        </w:rPr>
        <w:tab/>
        <w:t xml:space="preserve">=  </w:t>
      </w:r>
      <w:r w:rsidRPr="008E7C8F">
        <w:rPr>
          <w:rFonts w:ascii="Calibri" w:hAnsi="Calibri" w:cs="Calibri"/>
          <w:szCs w:val="23"/>
        </w:rPr>
        <w:tab/>
        <w:t xml:space="preserve">80% </w:t>
      </w:r>
      <w:r w:rsidRPr="008E7C8F">
        <w:rPr>
          <w:rFonts w:ascii="Calibri" w:hAnsi="Calibri" w:cs="Calibri"/>
          <w:szCs w:val="23"/>
        </w:rPr>
        <w:tab/>
      </w:r>
      <w:r w:rsidRPr="008E7C8F">
        <w:rPr>
          <w:rFonts w:ascii="Calibri" w:hAnsi="Calibri" w:cs="Calibri"/>
          <w:szCs w:val="23"/>
        </w:rPr>
        <w:noBreakHyphen/>
      </w:r>
      <w:r w:rsidRPr="008E7C8F">
        <w:rPr>
          <w:rFonts w:ascii="Calibri" w:hAnsi="Calibri" w:cs="Calibri"/>
          <w:szCs w:val="23"/>
        </w:rPr>
        <w:tab/>
        <w:t>85%</w:t>
      </w:r>
    </w:p>
    <w:p w14:paraId="5A18B3B7" w14:textId="77777777" w:rsidR="00B53E67" w:rsidRPr="008E7C8F" w:rsidRDefault="00B53E67" w:rsidP="00B53E67">
      <w:pPr>
        <w:tabs>
          <w:tab w:val="left" w:pos="-1440"/>
        </w:tabs>
        <w:spacing w:after="0" w:line="240" w:lineRule="auto"/>
        <w:rPr>
          <w:rFonts w:ascii="Calibri" w:hAnsi="Calibri" w:cs="Calibri"/>
          <w:szCs w:val="23"/>
        </w:rPr>
      </w:pPr>
      <w:r w:rsidRPr="008E7C8F">
        <w:rPr>
          <w:rFonts w:ascii="Calibri" w:hAnsi="Calibri" w:cs="Calibri"/>
          <w:szCs w:val="23"/>
        </w:rPr>
        <w:tab/>
        <w:t xml:space="preserve">D  </w:t>
      </w:r>
      <w:r w:rsidRPr="008E7C8F">
        <w:rPr>
          <w:rFonts w:ascii="Calibri" w:hAnsi="Calibri" w:cs="Calibri"/>
          <w:szCs w:val="23"/>
        </w:rPr>
        <w:tab/>
        <w:t xml:space="preserve">=  </w:t>
      </w:r>
      <w:r w:rsidRPr="008E7C8F">
        <w:rPr>
          <w:rFonts w:ascii="Calibri" w:hAnsi="Calibri" w:cs="Calibri"/>
          <w:szCs w:val="23"/>
        </w:rPr>
        <w:tab/>
        <w:t xml:space="preserve">75% </w:t>
      </w:r>
      <w:r w:rsidRPr="008E7C8F">
        <w:rPr>
          <w:rFonts w:ascii="Calibri" w:hAnsi="Calibri" w:cs="Calibri"/>
          <w:szCs w:val="23"/>
        </w:rPr>
        <w:tab/>
      </w:r>
      <w:r w:rsidRPr="008E7C8F">
        <w:rPr>
          <w:rFonts w:ascii="Calibri" w:hAnsi="Calibri" w:cs="Calibri"/>
          <w:szCs w:val="23"/>
        </w:rPr>
        <w:noBreakHyphen/>
      </w:r>
      <w:r w:rsidRPr="008E7C8F">
        <w:rPr>
          <w:rFonts w:ascii="Calibri" w:hAnsi="Calibri" w:cs="Calibri"/>
          <w:szCs w:val="23"/>
        </w:rPr>
        <w:tab/>
        <w:t>79%</w:t>
      </w:r>
    </w:p>
    <w:p w14:paraId="7C5075F0" w14:textId="0C76E0E4" w:rsidR="00B53E67" w:rsidRDefault="00B53E67" w:rsidP="008B271C">
      <w:pPr>
        <w:tabs>
          <w:tab w:val="left" w:pos="-1440"/>
        </w:tabs>
        <w:spacing w:after="0" w:line="240" w:lineRule="auto"/>
        <w:rPr>
          <w:rFonts w:ascii="Calibri" w:hAnsi="Calibri" w:cs="Calibri"/>
          <w:b/>
          <w:sz w:val="20"/>
        </w:rPr>
      </w:pPr>
      <w:r w:rsidRPr="008E7C8F">
        <w:rPr>
          <w:rFonts w:ascii="Calibri" w:hAnsi="Calibri" w:cs="Calibri"/>
          <w:szCs w:val="23"/>
        </w:rPr>
        <w:tab/>
        <w:t xml:space="preserve">F  </w:t>
      </w:r>
      <w:r w:rsidRPr="008E7C8F">
        <w:rPr>
          <w:rFonts w:ascii="Calibri" w:hAnsi="Calibri" w:cs="Calibri"/>
          <w:szCs w:val="23"/>
        </w:rPr>
        <w:tab/>
        <w:t xml:space="preserve">=  </w:t>
      </w:r>
      <w:r w:rsidRPr="008E7C8F">
        <w:rPr>
          <w:rFonts w:ascii="Calibri" w:hAnsi="Calibri" w:cs="Calibri"/>
          <w:szCs w:val="23"/>
        </w:rPr>
        <w:tab/>
        <w:t xml:space="preserve">   0% </w:t>
      </w:r>
      <w:r w:rsidRPr="008E7C8F">
        <w:rPr>
          <w:rFonts w:ascii="Calibri" w:hAnsi="Calibri" w:cs="Calibri"/>
          <w:szCs w:val="23"/>
        </w:rPr>
        <w:tab/>
      </w:r>
      <w:r w:rsidRPr="008E7C8F">
        <w:rPr>
          <w:rFonts w:ascii="Calibri" w:hAnsi="Calibri" w:cs="Calibri"/>
          <w:szCs w:val="23"/>
        </w:rPr>
        <w:noBreakHyphen/>
      </w:r>
      <w:r w:rsidRPr="008E7C8F">
        <w:rPr>
          <w:rFonts w:ascii="Calibri" w:hAnsi="Calibri" w:cs="Calibri"/>
          <w:szCs w:val="23"/>
        </w:rPr>
        <w:tab/>
        <w:t>74%</w:t>
      </w:r>
    </w:p>
    <w:p w14:paraId="0D2217BC" w14:textId="70E1A147" w:rsidR="00286013" w:rsidRPr="008B271C" w:rsidRDefault="00286013" w:rsidP="009734B9">
      <w:pPr>
        <w:pStyle w:val="Style1"/>
        <w:rPr>
          <w:b w:val="0"/>
        </w:rPr>
      </w:pPr>
      <w:bookmarkStart w:id="66" w:name="_Toc58327759"/>
      <w:r w:rsidRPr="008B271C">
        <w:t>Evaluation of Student Learning</w:t>
      </w:r>
      <w:bookmarkEnd w:id="66"/>
    </w:p>
    <w:p w14:paraId="6FF55080" w14:textId="6927DAED" w:rsidR="00286013" w:rsidRPr="008B271C" w:rsidRDefault="00286013" w:rsidP="008B271C">
      <w:pPr>
        <w:spacing w:after="0"/>
      </w:pPr>
      <w:bookmarkStart w:id="67" w:name="_Toc11848928"/>
      <w:r w:rsidRPr="008B271C">
        <w:rPr>
          <w:b/>
        </w:rPr>
        <w:t>Methods of Evaluation in Courses</w:t>
      </w:r>
      <w:bookmarkEnd w:id="67"/>
      <w:r w:rsidRPr="008B271C">
        <w:rPr>
          <w:b/>
        </w:rPr>
        <w:t xml:space="preserve"> </w:t>
      </w:r>
    </w:p>
    <w:p w14:paraId="192FCEEA" w14:textId="77777777" w:rsidR="00725331" w:rsidRDefault="00725331">
      <w:pPr>
        <w:tabs>
          <w:tab w:val="left" w:pos="450"/>
        </w:tabs>
        <w:spacing w:after="0" w:line="240" w:lineRule="auto"/>
        <w:rPr>
          <w:rFonts w:ascii="Calibri" w:hAnsi="Calibri" w:cs="Calibri"/>
          <w:spacing w:val="-2"/>
          <w:szCs w:val="23"/>
        </w:rPr>
      </w:pPr>
      <w:r w:rsidRPr="0037382C">
        <w:rPr>
          <w:rFonts w:ascii="Calibri" w:hAnsi="Calibri" w:cs="Calibri"/>
          <w:spacing w:val="-2"/>
          <w:szCs w:val="23"/>
        </w:rPr>
        <w:t>Tests/quizzes are placed within each course at strategic times to assess learning objectives that have occurred to that point; tests/quizzes may be cumulative.  It is the expectation that students will review their individual tests/quizzes and set an appointment with faculty to address their concerns. However, it should be noted there are no repeat tests.</w:t>
      </w:r>
    </w:p>
    <w:p w14:paraId="5A21AABE" w14:textId="77777777" w:rsidR="00725331" w:rsidRPr="0037382C" w:rsidRDefault="00725331">
      <w:pPr>
        <w:tabs>
          <w:tab w:val="left" w:pos="450"/>
        </w:tabs>
        <w:spacing w:after="0" w:line="240" w:lineRule="auto"/>
        <w:rPr>
          <w:rFonts w:ascii="Calibri" w:hAnsi="Calibri" w:cs="Calibri"/>
          <w:spacing w:val="-2"/>
          <w:szCs w:val="23"/>
        </w:rPr>
      </w:pPr>
    </w:p>
    <w:p w14:paraId="11782683" w14:textId="3A68A2D1" w:rsidR="00725331" w:rsidRDefault="00725331" w:rsidP="008B271C">
      <w:pPr>
        <w:suppressAutoHyphens/>
        <w:spacing w:after="0" w:line="240" w:lineRule="auto"/>
        <w:ind w:right="432"/>
        <w:jc w:val="both"/>
        <w:rPr>
          <w:rFonts w:ascii="Calibri" w:hAnsi="Calibri" w:cs="Calibri"/>
          <w:szCs w:val="23"/>
        </w:rPr>
      </w:pPr>
      <w:r w:rsidRPr="0037382C">
        <w:rPr>
          <w:rFonts w:ascii="Calibri" w:hAnsi="Calibri" w:cs="Calibri"/>
          <w:spacing w:val="-2"/>
          <w:szCs w:val="23"/>
        </w:rPr>
        <w:t>Laboratory skills will</w:t>
      </w:r>
      <w:r w:rsidR="001043B6">
        <w:rPr>
          <w:rFonts w:ascii="Calibri" w:hAnsi="Calibri" w:cs="Calibri"/>
          <w:spacing w:val="-2"/>
          <w:szCs w:val="23"/>
        </w:rPr>
        <w:t xml:space="preserve"> </w:t>
      </w:r>
      <w:r w:rsidRPr="0037382C">
        <w:rPr>
          <w:rFonts w:ascii="Calibri" w:hAnsi="Calibri" w:cs="Calibri"/>
          <w:spacing w:val="-2"/>
          <w:szCs w:val="23"/>
        </w:rPr>
        <w:t>be assessed through competency check–offs scheduled throughout the semester for courses with a laboratory component</w:t>
      </w:r>
      <w:r w:rsidR="001043B6">
        <w:rPr>
          <w:rFonts w:ascii="Calibri" w:hAnsi="Calibri" w:cs="Calibri"/>
          <w:spacing w:val="-2"/>
          <w:szCs w:val="23"/>
        </w:rPr>
        <w:t xml:space="preserve">.  </w:t>
      </w:r>
      <w:r w:rsidRPr="0037382C">
        <w:rPr>
          <w:rFonts w:ascii="Calibri" w:hAnsi="Calibri" w:cs="Calibri"/>
          <w:spacing w:val="-2"/>
          <w:szCs w:val="23"/>
        </w:rPr>
        <w:t xml:space="preserve">Competency check-offs are allowed two attempts for successful completion; review of deficiencies is required, along with proven practice (remediation) prior to subsequent attempts. The subsequent attempt </w:t>
      </w:r>
      <w:r w:rsidR="001043B6">
        <w:rPr>
          <w:rFonts w:ascii="Calibri" w:hAnsi="Calibri" w:cs="Calibri"/>
          <w:spacing w:val="-2"/>
          <w:szCs w:val="23"/>
        </w:rPr>
        <w:t>is</w:t>
      </w:r>
      <w:r w:rsidRPr="0037382C">
        <w:rPr>
          <w:rFonts w:ascii="Calibri" w:hAnsi="Calibri" w:cs="Calibri"/>
          <w:spacing w:val="-2"/>
          <w:szCs w:val="23"/>
        </w:rPr>
        <w:t xml:space="preserve"> expected within one week of </w:t>
      </w:r>
      <w:r w:rsidR="001043B6">
        <w:rPr>
          <w:rFonts w:ascii="Calibri" w:hAnsi="Calibri" w:cs="Calibri"/>
          <w:spacing w:val="-2"/>
          <w:szCs w:val="23"/>
        </w:rPr>
        <w:t xml:space="preserve">the </w:t>
      </w:r>
      <w:r w:rsidRPr="0037382C">
        <w:rPr>
          <w:rFonts w:ascii="Calibri" w:hAnsi="Calibri" w:cs="Calibri"/>
          <w:spacing w:val="-2"/>
          <w:szCs w:val="23"/>
        </w:rPr>
        <w:t xml:space="preserve">unsuccessful attempt.  </w:t>
      </w:r>
      <w:r w:rsidRPr="0037382C">
        <w:rPr>
          <w:rFonts w:ascii="Calibri" w:hAnsi="Calibri" w:cs="Calibri"/>
          <w:szCs w:val="23"/>
        </w:rPr>
        <w:t>If students cannot pass competency on the next attempt, they will fail the course and may</w:t>
      </w:r>
      <w:r w:rsidR="001043B6">
        <w:rPr>
          <w:rFonts w:ascii="Calibri" w:hAnsi="Calibri" w:cs="Calibri"/>
          <w:szCs w:val="23"/>
        </w:rPr>
        <w:t xml:space="preserve"> </w:t>
      </w:r>
      <w:r w:rsidRPr="0037382C">
        <w:rPr>
          <w:rFonts w:ascii="Calibri" w:hAnsi="Calibri" w:cs="Calibri"/>
          <w:szCs w:val="23"/>
        </w:rPr>
        <w:t>be limited in enrollment based on pre-requisites.</w:t>
      </w:r>
      <w:r w:rsidR="001043B6">
        <w:rPr>
          <w:rFonts w:ascii="Calibri" w:hAnsi="Calibri" w:cs="Calibri"/>
          <w:szCs w:val="23"/>
        </w:rPr>
        <w:t xml:space="preserve">  </w:t>
      </w:r>
      <w:r w:rsidRPr="00C44B3C">
        <w:rPr>
          <w:rFonts w:ascii="Calibri" w:hAnsi="Calibri" w:cs="Calibri"/>
          <w:szCs w:val="23"/>
        </w:rPr>
        <w:t>If student</w:t>
      </w:r>
      <w:r w:rsidR="001043B6">
        <w:rPr>
          <w:rFonts w:ascii="Calibri" w:hAnsi="Calibri" w:cs="Calibri"/>
          <w:szCs w:val="23"/>
        </w:rPr>
        <w:t>s</w:t>
      </w:r>
      <w:r w:rsidRPr="00C44B3C">
        <w:rPr>
          <w:rFonts w:ascii="Calibri" w:hAnsi="Calibri" w:cs="Calibri"/>
          <w:szCs w:val="23"/>
        </w:rPr>
        <w:t xml:space="preserve"> demonstrate difficulty </w:t>
      </w:r>
      <w:r w:rsidR="001043B6">
        <w:rPr>
          <w:rFonts w:ascii="Calibri" w:hAnsi="Calibri" w:cs="Calibri"/>
          <w:szCs w:val="23"/>
        </w:rPr>
        <w:t xml:space="preserve">with particular skills </w:t>
      </w:r>
      <w:r w:rsidRPr="00C44B3C">
        <w:rPr>
          <w:rFonts w:ascii="Calibri" w:hAnsi="Calibri" w:cs="Calibri"/>
          <w:szCs w:val="23"/>
        </w:rPr>
        <w:t>in the clinical setting</w:t>
      </w:r>
      <w:r w:rsidR="001043B6">
        <w:rPr>
          <w:rFonts w:ascii="Calibri" w:hAnsi="Calibri" w:cs="Calibri"/>
          <w:szCs w:val="23"/>
        </w:rPr>
        <w:t xml:space="preserve">, clinical </w:t>
      </w:r>
      <w:r w:rsidRPr="00C44B3C">
        <w:rPr>
          <w:rFonts w:ascii="Calibri" w:hAnsi="Calibri" w:cs="Calibri"/>
          <w:szCs w:val="23"/>
        </w:rPr>
        <w:t xml:space="preserve">faculty may require the student </w:t>
      </w:r>
      <w:r w:rsidR="001043B6">
        <w:rPr>
          <w:rFonts w:ascii="Calibri" w:hAnsi="Calibri" w:cs="Calibri"/>
          <w:szCs w:val="23"/>
        </w:rPr>
        <w:t xml:space="preserve">to </w:t>
      </w:r>
      <w:r w:rsidRPr="00C44B3C">
        <w:rPr>
          <w:rFonts w:ascii="Calibri" w:hAnsi="Calibri" w:cs="Calibri"/>
          <w:szCs w:val="23"/>
        </w:rPr>
        <w:t>return to campus and remediate</w:t>
      </w:r>
      <w:r w:rsidR="001043B6">
        <w:rPr>
          <w:rFonts w:ascii="Calibri" w:hAnsi="Calibri" w:cs="Calibri"/>
          <w:szCs w:val="23"/>
        </w:rPr>
        <w:t xml:space="preserve">.  Students must </w:t>
      </w:r>
      <w:r w:rsidRPr="00C44B3C">
        <w:rPr>
          <w:rFonts w:ascii="Calibri" w:hAnsi="Calibri" w:cs="Calibri"/>
          <w:szCs w:val="23"/>
        </w:rPr>
        <w:t>then demonstrate that they have rectified their deficienc</w:t>
      </w:r>
      <w:r w:rsidR="001043B6">
        <w:rPr>
          <w:rFonts w:ascii="Calibri" w:hAnsi="Calibri" w:cs="Calibri"/>
          <w:szCs w:val="23"/>
        </w:rPr>
        <w:t>y(</w:t>
      </w:r>
      <w:r w:rsidRPr="00C44B3C">
        <w:rPr>
          <w:rFonts w:ascii="Calibri" w:hAnsi="Calibri" w:cs="Calibri"/>
          <w:szCs w:val="23"/>
        </w:rPr>
        <w:t>s</w:t>
      </w:r>
      <w:r w:rsidR="001043B6">
        <w:rPr>
          <w:rFonts w:ascii="Calibri" w:hAnsi="Calibri" w:cs="Calibri"/>
          <w:szCs w:val="23"/>
        </w:rPr>
        <w:t>)</w:t>
      </w:r>
      <w:r w:rsidRPr="00C44B3C">
        <w:rPr>
          <w:rFonts w:ascii="Calibri" w:hAnsi="Calibri" w:cs="Calibri"/>
          <w:szCs w:val="23"/>
        </w:rPr>
        <w:t xml:space="preserve"> </w:t>
      </w:r>
      <w:r w:rsidR="001043B6">
        <w:rPr>
          <w:rFonts w:ascii="Calibri" w:hAnsi="Calibri" w:cs="Calibri"/>
          <w:szCs w:val="23"/>
        </w:rPr>
        <w:t xml:space="preserve">and may </w:t>
      </w:r>
      <w:r w:rsidRPr="00C44B3C">
        <w:rPr>
          <w:rFonts w:ascii="Calibri" w:hAnsi="Calibri" w:cs="Calibri"/>
          <w:szCs w:val="23"/>
        </w:rPr>
        <w:t>demonstrate competency and patient safety.</w:t>
      </w:r>
    </w:p>
    <w:p w14:paraId="496A1C06" w14:textId="77777777" w:rsidR="00725331" w:rsidRPr="00C44B3C" w:rsidRDefault="00725331" w:rsidP="00725331">
      <w:pPr>
        <w:tabs>
          <w:tab w:val="left" w:pos="450"/>
        </w:tabs>
        <w:spacing w:after="0" w:line="240" w:lineRule="auto"/>
        <w:rPr>
          <w:rFonts w:ascii="Calibri" w:hAnsi="Calibri" w:cs="Calibri"/>
          <w:szCs w:val="23"/>
        </w:rPr>
      </w:pPr>
    </w:p>
    <w:p w14:paraId="09DC2F20" w14:textId="029FF37D" w:rsidR="00B53E67" w:rsidRPr="008B271C" w:rsidRDefault="0066518D" w:rsidP="008B271C">
      <w:pPr>
        <w:spacing w:after="0"/>
        <w:rPr>
          <w:rFonts w:cs="Calibri"/>
          <w:b/>
          <w:sz w:val="20"/>
          <w:szCs w:val="20"/>
        </w:rPr>
      </w:pPr>
      <w:bookmarkStart w:id="68" w:name="_Toc11848929"/>
      <w:r w:rsidRPr="008B271C">
        <w:rPr>
          <w:b/>
        </w:rPr>
        <w:t>Technical Outcomes Assessment</w:t>
      </w:r>
      <w:bookmarkEnd w:id="68"/>
      <w:r w:rsidRPr="008B271C">
        <w:rPr>
          <w:b/>
        </w:rPr>
        <w:t xml:space="preserve"> </w:t>
      </w:r>
    </w:p>
    <w:p w14:paraId="5F08A5BB" w14:textId="77777777" w:rsidR="00B53E67" w:rsidRPr="00285BEC" w:rsidRDefault="00B53E67">
      <w:pPr>
        <w:pStyle w:val="NoSpacing"/>
        <w:rPr>
          <w:rFonts w:cs="Calibri"/>
          <w:sz w:val="23"/>
          <w:szCs w:val="23"/>
        </w:rPr>
      </w:pPr>
      <w:r w:rsidRPr="00285BEC">
        <w:rPr>
          <w:rFonts w:cs="Calibri"/>
          <w:sz w:val="23"/>
          <w:szCs w:val="23"/>
        </w:rPr>
        <w:t xml:space="preserve">The primary purpose of technical outcomes assessment is to determine the Ivy Tech graduates’ mastery of the professional knowledge, comprehension, and skills required for the field the students are preparing to enter.  Technical outcomes assessment also provides statewide curriculum committees with necessary information regarding the currency of the curriculum and effectiveness of student learning.  </w:t>
      </w:r>
    </w:p>
    <w:p w14:paraId="69CADF3B" w14:textId="77777777" w:rsidR="00B53E67" w:rsidRPr="00285BEC" w:rsidRDefault="00B53E67" w:rsidP="00B53E67">
      <w:pPr>
        <w:pStyle w:val="NoSpacing"/>
        <w:ind w:left="360" w:firstLine="360"/>
        <w:rPr>
          <w:rFonts w:cs="Calibri"/>
          <w:sz w:val="23"/>
          <w:szCs w:val="23"/>
        </w:rPr>
      </w:pPr>
    </w:p>
    <w:p w14:paraId="75BA1CA7" w14:textId="0BA12F8B" w:rsidR="00A30D2A" w:rsidRDefault="00B53E67" w:rsidP="008B271C">
      <w:pPr>
        <w:pStyle w:val="NoSpacing"/>
        <w:rPr>
          <w:rFonts w:cs="Calibri"/>
          <w:sz w:val="23"/>
          <w:szCs w:val="23"/>
        </w:rPr>
      </w:pPr>
      <w:r w:rsidRPr="00285BEC">
        <w:rPr>
          <w:rFonts w:cs="Calibri"/>
          <w:sz w:val="23"/>
          <w:szCs w:val="23"/>
        </w:rPr>
        <w:t xml:space="preserve">Ivy Tech Community College Surgical Technology Program utilizes the National Certification Exam for Surgical Technologists offered by the National Board of Surgical Technology and Surgical </w:t>
      </w:r>
      <w:r w:rsidRPr="00285BEC">
        <w:rPr>
          <w:rFonts w:cs="Calibri"/>
          <w:sz w:val="23"/>
          <w:szCs w:val="23"/>
        </w:rPr>
        <w:lastRenderedPageBreak/>
        <w:t xml:space="preserve">Assisting as the technical outcome assessment tool.  </w:t>
      </w:r>
      <w:r w:rsidR="00BD744D">
        <w:rPr>
          <w:rFonts w:cs="Calibri"/>
          <w:sz w:val="23"/>
          <w:szCs w:val="23"/>
        </w:rPr>
        <w:t xml:space="preserve">The exam costs </w:t>
      </w:r>
      <w:r w:rsidRPr="00285BEC">
        <w:rPr>
          <w:rFonts w:cs="Calibri"/>
          <w:sz w:val="23"/>
          <w:szCs w:val="23"/>
        </w:rPr>
        <w:t>$262.00</w:t>
      </w:r>
      <w:r w:rsidR="00BD744D">
        <w:rPr>
          <w:rFonts w:cs="Calibri"/>
          <w:sz w:val="23"/>
          <w:szCs w:val="23"/>
        </w:rPr>
        <w:t xml:space="preserve"> and will be attached to the summer semester </w:t>
      </w:r>
      <w:r w:rsidR="0085214C">
        <w:rPr>
          <w:rFonts w:cs="Calibri"/>
          <w:sz w:val="23"/>
          <w:szCs w:val="23"/>
        </w:rPr>
        <w:t>fees.  T</w:t>
      </w:r>
      <w:r w:rsidRPr="00285BEC">
        <w:rPr>
          <w:rFonts w:cs="Calibri"/>
          <w:sz w:val="23"/>
          <w:szCs w:val="23"/>
        </w:rPr>
        <w:t xml:space="preserve">he exam </w:t>
      </w:r>
      <w:r w:rsidR="0085214C">
        <w:rPr>
          <w:rFonts w:cs="Calibri"/>
          <w:sz w:val="23"/>
          <w:szCs w:val="23"/>
        </w:rPr>
        <w:t xml:space="preserve">will be taken </w:t>
      </w:r>
      <w:r w:rsidR="00A30D2A">
        <w:rPr>
          <w:rFonts w:cs="Calibri"/>
          <w:sz w:val="23"/>
          <w:szCs w:val="23"/>
        </w:rPr>
        <w:t>d</w:t>
      </w:r>
      <w:r w:rsidRPr="00285BEC">
        <w:rPr>
          <w:rFonts w:cs="Calibri"/>
          <w:sz w:val="23"/>
          <w:szCs w:val="23"/>
        </w:rPr>
        <w:t xml:space="preserve">uring the last </w:t>
      </w:r>
      <w:r w:rsidR="0085214C">
        <w:rPr>
          <w:rFonts w:cs="Calibri"/>
          <w:sz w:val="23"/>
          <w:szCs w:val="23"/>
        </w:rPr>
        <w:t xml:space="preserve">week </w:t>
      </w:r>
      <w:r w:rsidRPr="00285BEC">
        <w:rPr>
          <w:rFonts w:cs="Calibri"/>
          <w:sz w:val="23"/>
          <w:szCs w:val="23"/>
        </w:rPr>
        <w:t xml:space="preserve">of their Surgical Technology program.  </w:t>
      </w:r>
    </w:p>
    <w:p w14:paraId="534E387D" w14:textId="77777777" w:rsidR="00A30D2A" w:rsidRPr="002727CB" w:rsidRDefault="00A30D2A" w:rsidP="008B271C">
      <w:pPr>
        <w:pStyle w:val="NoSpacing"/>
        <w:rPr>
          <w:highlight w:val="yellow"/>
        </w:rPr>
      </w:pPr>
    </w:p>
    <w:p w14:paraId="5B10B3A4" w14:textId="1C300A6F" w:rsidR="00A30D2A" w:rsidRPr="008B271C" w:rsidRDefault="00B53E67" w:rsidP="008B271C">
      <w:pPr>
        <w:spacing w:after="0"/>
        <w:rPr>
          <w:b/>
        </w:rPr>
      </w:pPr>
      <w:r w:rsidRPr="008B271C">
        <w:rPr>
          <w:b/>
          <w:sz w:val="24"/>
        </w:rPr>
        <w:t xml:space="preserve">National </w:t>
      </w:r>
      <w:r w:rsidR="0066518D" w:rsidRPr="008B271C">
        <w:rPr>
          <w:b/>
          <w:sz w:val="24"/>
        </w:rPr>
        <w:t>Certification</w:t>
      </w:r>
      <w:r w:rsidR="00C62698">
        <w:rPr>
          <w:b/>
          <w:sz w:val="24"/>
        </w:rPr>
        <w:t xml:space="preserve"> in Surgical Technology</w:t>
      </w:r>
    </w:p>
    <w:p w14:paraId="0456C851" w14:textId="2DDC2C61" w:rsidR="00A30D2A" w:rsidRDefault="00DE61F7" w:rsidP="008B271C">
      <w:pPr>
        <w:pStyle w:val="NoSpacing"/>
        <w:rPr>
          <w:rFonts w:eastAsia="Calibri" w:cs="Calibri"/>
          <w:szCs w:val="23"/>
        </w:rPr>
      </w:pPr>
      <w:r w:rsidRPr="00DE61F7">
        <w:rPr>
          <w:rFonts w:eastAsia="Calibri" w:cs="Calibri"/>
          <w:noProof/>
          <w:szCs w:val="23"/>
        </w:rPr>
        <mc:AlternateContent>
          <mc:Choice Requires="wps">
            <w:drawing>
              <wp:anchor distT="45720" distB="45720" distL="114300" distR="114300" simplePos="0" relativeHeight="251658240" behindDoc="0" locked="0" layoutInCell="1" allowOverlap="1" wp14:anchorId="1DF9E135" wp14:editId="51A31AC2">
                <wp:simplePos x="0" y="0"/>
                <wp:positionH relativeFrom="column">
                  <wp:posOffset>57150</wp:posOffset>
                </wp:positionH>
                <wp:positionV relativeFrom="paragraph">
                  <wp:posOffset>1252855</wp:posOffset>
                </wp:positionV>
                <wp:extent cx="6029325" cy="8667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9325" cy="866775"/>
                        </a:xfrm>
                        <a:prstGeom prst="rect">
                          <a:avLst/>
                        </a:prstGeom>
                        <a:solidFill>
                          <a:srgbClr val="FFFFFF"/>
                        </a:solidFill>
                        <a:ln w="9525">
                          <a:solidFill>
                            <a:srgbClr val="000000"/>
                          </a:solidFill>
                          <a:miter lim="800000"/>
                          <a:headEnd/>
                          <a:tailEnd/>
                        </a:ln>
                      </wps:spPr>
                      <wps:txbx>
                        <w:txbxContent>
                          <w:p w14:paraId="68CCC747" w14:textId="6F19E687" w:rsidR="002B7ACD" w:rsidRPr="002F28CE" w:rsidRDefault="002B7ACD">
                            <w:pPr>
                              <w:rPr>
                                <w:b/>
                              </w:rPr>
                            </w:pPr>
                            <w:r w:rsidRPr="002F28CE">
                              <w:rPr>
                                <w:rFonts w:cs="Calibri"/>
                                <w:b/>
                                <w:szCs w:val="23"/>
                              </w:rPr>
                              <w:t xml:space="preserve">Ivy Tech cannot guarantee that any student will pass the National Certification Exam in Surgical Technology. Your success will be determined by several factors beyond the instruction you are given in the classroom including your test-taking skills, your willingness to study outside of class, and your satisfactory completion of appropriate practice exams.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DF9E135" id="_x0000_t202" coordsize="21600,21600" o:spt="202" path="m,l,21600r21600,l21600,xe">
                <v:stroke joinstyle="miter"/>
                <v:path gradientshapeok="t" o:connecttype="rect"/>
              </v:shapetype>
              <v:shape id="Text Box 2" o:spid="_x0000_s1026" type="#_x0000_t202" style="position:absolute;margin-left:4.5pt;margin-top:98.65pt;width:474.75pt;height:68.2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">
                <v:textbox>
                  <w:txbxContent>
                    <w:p w14:paraId="68CCC747" w14:textId="6F19E687" w:rsidR="002B7ACD" w:rsidRPr="002F28CE" w:rsidRDefault="002B7ACD">
                      <w:pPr>
                        <w:rPr>
                          <w:b/>
                        </w:rPr>
                      </w:pPr>
                      <w:r w:rsidRPr="002F28CE">
                        <w:rPr>
                          <w:rFonts w:cs="Calibri"/>
                          <w:b/>
                          <w:szCs w:val="23"/>
                        </w:rPr>
                        <w:t xml:space="preserve">Ivy Tech cannot guarantee that any student will pass the National Certification Exam in Surgical Technology. Your success will be determined by several factors beyond the instruction you are given in the classroom including your test-taking skills, your willingness to study outside of class, and your satisfactory completion of appropriate practice exams.  </w:t>
                      </w:r>
                    </w:p>
                  </w:txbxContent>
                </v:textbox>
                <w10:wrap type="square"/>
              </v:shape>
            </w:pict>
          </mc:Fallback>
        </mc:AlternateContent>
      </w:r>
      <w:r w:rsidR="00B53E67" w:rsidRPr="008B271C">
        <w:rPr>
          <w:rFonts w:cs="Calibri"/>
          <w:sz w:val="23"/>
          <w:szCs w:val="23"/>
        </w:rPr>
        <w:t xml:space="preserve">As a graduate of Ivy Tech Community College Surgical Technology Program, students are eligible to apply, sit, and take the National Certifying Exam for Surgical Technologists.  After successfully completing the CST online, multiple-choice examination, your credential is Certified Surgical Technologist.  This certification extends throughout the United States.  </w:t>
      </w:r>
      <w:r>
        <w:rPr>
          <w:rFonts w:cs="Calibri"/>
          <w:sz w:val="23"/>
          <w:szCs w:val="23"/>
        </w:rPr>
        <w:t xml:space="preserve">Indiana requires certification for employment as a Certified Surgical Technologist.  </w:t>
      </w:r>
      <w:r w:rsidR="00C62698">
        <w:rPr>
          <w:rFonts w:cs="Calibri"/>
          <w:sz w:val="23"/>
          <w:szCs w:val="23"/>
        </w:rPr>
        <w:t>Ano</w:t>
      </w:r>
      <w:r>
        <w:rPr>
          <w:rFonts w:cs="Calibri"/>
          <w:sz w:val="23"/>
          <w:szCs w:val="23"/>
        </w:rPr>
        <w:t>ther s</w:t>
      </w:r>
      <w:r w:rsidR="00B53E67" w:rsidRPr="001E47C3">
        <w:rPr>
          <w:rFonts w:eastAsia="Calibri" w:cs="Calibri"/>
          <w:sz w:val="23"/>
          <w:szCs w:val="23"/>
        </w:rPr>
        <w:t xml:space="preserve">tate may </w:t>
      </w:r>
      <w:r>
        <w:rPr>
          <w:rFonts w:eastAsia="Calibri" w:cs="Calibri"/>
          <w:sz w:val="23"/>
          <w:szCs w:val="23"/>
        </w:rPr>
        <w:t>or may not require certification and</w:t>
      </w:r>
      <w:r w:rsidR="00C62698">
        <w:rPr>
          <w:rFonts w:eastAsia="Calibri" w:cs="Calibri"/>
          <w:sz w:val="23"/>
          <w:szCs w:val="23"/>
        </w:rPr>
        <w:t>/or l</w:t>
      </w:r>
      <w:r w:rsidR="00B53E67" w:rsidRPr="001E47C3">
        <w:rPr>
          <w:rFonts w:eastAsia="Calibri" w:cs="Calibri"/>
          <w:sz w:val="23"/>
          <w:szCs w:val="23"/>
        </w:rPr>
        <w:t>icens</w:t>
      </w:r>
      <w:r w:rsidR="00C62698">
        <w:rPr>
          <w:rFonts w:eastAsia="Calibri" w:cs="Calibri"/>
          <w:sz w:val="23"/>
          <w:szCs w:val="23"/>
        </w:rPr>
        <w:t>ure</w:t>
      </w:r>
      <w:r w:rsidR="00B53E67" w:rsidRPr="001E47C3">
        <w:rPr>
          <w:rFonts w:eastAsia="Calibri" w:cs="Calibri"/>
          <w:sz w:val="23"/>
          <w:szCs w:val="23"/>
        </w:rPr>
        <w:t xml:space="preserve"> to work in that state</w:t>
      </w:r>
      <w:r>
        <w:rPr>
          <w:rFonts w:eastAsia="Calibri" w:cs="Calibri"/>
          <w:sz w:val="23"/>
          <w:szCs w:val="23"/>
        </w:rPr>
        <w:t xml:space="preserve">.  </w:t>
      </w:r>
    </w:p>
    <w:p w14:paraId="017EA4A0" w14:textId="5D6A61E8" w:rsidR="001E47C3" w:rsidRPr="008E78B7" w:rsidRDefault="001E47C3" w:rsidP="008B271C">
      <w:pPr>
        <w:pStyle w:val="NoSpacing"/>
        <w:rPr>
          <w:rFonts w:cs="Calibri"/>
          <w:vanish/>
          <w:szCs w:val="23"/>
        </w:rPr>
      </w:pPr>
      <w:r w:rsidRPr="008B271C">
        <w:rPr>
          <w:rFonts w:cs="Calibri"/>
          <w:sz w:val="23"/>
          <w:szCs w:val="23"/>
        </w:rPr>
        <w:t xml:space="preserve">The </w:t>
      </w:r>
      <w:r w:rsidR="00C62698">
        <w:rPr>
          <w:rFonts w:cs="Calibri"/>
          <w:sz w:val="23"/>
          <w:szCs w:val="23"/>
        </w:rPr>
        <w:t>National Certification Exam in Surgical Technology is composed of 1</w:t>
      </w:r>
      <w:r w:rsidR="001667C3">
        <w:rPr>
          <w:rFonts w:cs="Calibri"/>
          <w:sz w:val="23"/>
          <w:szCs w:val="23"/>
        </w:rPr>
        <w:t>75</w:t>
      </w:r>
      <w:r w:rsidR="00C62698">
        <w:rPr>
          <w:rFonts w:cs="Calibri"/>
          <w:sz w:val="23"/>
          <w:szCs w:val="23"/>
        </w:rPr>
        <w:t xml:space="preserve"> </w:t>
      </w:r>
      <w:r w:rsidRPr="008B271C">
        <w:rPr>
          <w:rFonts w:cs="Calibri"/>
          <w:sz w:val="23"/>
          <w:szCs w:val="23"/>
        </w:rPr>
        <w:t xml:space="preserve">Multiple-Choice exam drawn from databases of hundreds of possible questions; therefore, a thorough understanding of the subject matter is required. </w:t>
      </w:r>
      <w:r w:rsidR="001667C3">
        <w:rPr>
          <w:rFonts w:cs="Calibri"/>
          <w:sz w:val="23"/>
          <w:szCs w:val="23"/>
        </w:rPr>
        <w:t xml:space="preserve"> (of these 150 are scored and 25 are unscored and placed randomly throughout the exam)</w:t>
      </w:r>
      <w:r w:rsidRPr="008B271C">
        <w:rPr>
          <w:rFonts w:cs="Calibri"/>
          <w:sz w:val="23"/>
          <w:szCs w:val="23"/>
        </w:rPr>
        <w:t xml:space="preserve">  </w:t>
      </w:r>
      <w:r w:rsidRPr="008B271C">
        <w:rPr>
          <w:rFonts w:cs="Calibri"/>
          <w:bCs/>
          <w:sz w:val="23"/>
          <w:szCs w:val="23"/>
        </w:rPr>
        <w:t xml:space="preserve">Each campus is responsible for their </w:t>
      </w:r>
      <w:r w:rsidR="00DE61F7">
        <w:rPr>
          <w:rFonts w:cs="Calibri"/>
          <w:bCs/>
          <w:sz w:val="23"/>
          <w:szCs w:val="23"/>
        </w:rPr>
        <w:t xml:space="preserve">certification </w:t>
      </w:r>
      <w:r w:rsidRPr="008B271C">
        <w:rPr>
          <w:rFonts w:cs="Calibri"/>
          <w:bCs/>
          <w:sz w:val="23"/>
          <w:szCs w:val="23"/>
        </w:rPr>
        <w:t xml:space="preserve">results.  Please go to </w:t>
      </w:r>
      <w:r w:rsidR="00141271">
        <w:rPr>
          <w:rFonts w:cs="Calibri"/>
          <w:bCs/>
          <w:sz w:val="23"/>
          <w:szCs w:val="23"/>
        </w:rPr>
        <w:t xml:space="preserve">ivytech.edu/surgical-technology/ </w:t>
      </w:r>
      <w:r w:rsidRPr="008B271C">
        <w:rPr>
          <w:rFonts w:cs="Calibri"/>
          <w:bCs/>
          <w:sz w:val="23"/>
          <w:szCs w:val="23"/>
        </w:rPr>
        <w:t>and click on outcomes data for more specific information for each campus.</w:t>
      </w:r>
      <w:r w:rsidRPr="008E78B7">
        <w:rPr>
          <w:rFonts w:cs="Calibri"/>
          <w:bCs/>
          <w:sz w:val="23"/>
          <w:szCs w:val="23"/>
        </w:rPr>
        <w:t xml:space="preserve">  </w:t>
      </w:r>
    </w:p>
    <w:p w14:paraId="727E3084" w14:textId="77777777" w:rsidR="001E47C3" w:rsidRDefault="001E47C3" w:rsidP="001E47C3">
      <w:pPr>
        <w:rPr>
          <w:b/>
          <w:bCs/>
          <w:szCs w:val="23"/>
        </w:rPr>
      </w:pPr>
      <w:r w:rsidRPr="008E78B7">
        <w:rPr>
          <w:rFonts w:ascii="Calibri" w:hAnsi="Calibri" w:cs="Calibri"/>
          <w:szCs w:val="23"/>
        </w:rPr>
        <w:tab/>
      </w:r>
      <w:r w:rsidRPr="008E78B7">
        <w:rPr>
          <w:rFonts w:ascii="Calibri" w:hAnsi="Calibri" w:cs="Calibri"/>
          <w:szCs w:val="23"/>
        </w:rPr>
        <w:tab/>
      </w:r>
    </w:p>
    <w:p w14:paraId="56FE50EB" w14:textId="00D6D289" w:rsidR="0066518D" w:rsidRDefault="0066518D" w:rsidP="008B271C">
      <w:pPr>
        <w:spacing w:after="0" w:line="240" w:lineRule="auto"/>
        <w:rPr>
          <w:b/>
          <w:sz w:val="28"/>
          <w:szCs w:val="28"/>
        </w:rPr>
      </w:pPr>
      <w:bookmarkStart w:id="69" w:name="_Toc11848930"/>
      <w:r w:rsidRPr="002F28CE">
        <w:rPr>
          <w:b/>
          <w:sz w:val="28"/>
          <w:szCs w:val="28"/>
        </w:rPr>
        <w:t>Student Requirements Associated with Clinical Affiliation Agreements</w:t>
      </w:r>
      <w:bookmarkEnd w:id="69"/>
    </w:p>
    <w:p w14:paraId="4C577E5A" w14:textId="77777777" w:rsidR="00C62698" w:rsidRPr="002F28CE" w:rsidRDefault="00C62698" w:rsidP="008B271C">
      <w:pPr>
        <w:spacing w:after="0" w:line="240" w:lineRule="auto"/>
        <w:rPr>
          <w:sz w:val="28"/>
          <w:szCs w:val="28"/>
        </w:rPr>
      </w:pPr>
    </w:p>
    <w:p w14:paraId="75732627" w14:textId="3F2F5D13" w:rsidR="0066518D" w:rsidRDefault="0085214C">
      <w:pPr>
        <w:tabs>
          <w:tab w:val="left" w:pos="720"/>
          <w:tab w:val="left" w:pos="1440"/>
        </w:tabs>
        <w:spacing w:after="0" w:line="240" w:lineRule="auto"/>
        <w:ind w:right="-270"/>
        <w:rPr>
          <w:rFonts w:cs="Arial"/>
          <w:szCs w:val="23"/>
        </w:rPr>
      </w:pPr>
      <w:r>
        <w:rPr>
          <w:rFonts w:cs="Arial"/>
          <w:szCs w:val="23"/>
        </w:rPr>
        <w:t>C</w:t>
      </w:r>
      <w:r w:rsidR="0066518D" w:rsidRPr="00373A32">
        <w:rPr>
          <w:rFonts w:cs="Arial"/>
          <w:szCs w:val="23"/>
        </w:rPr>
        <w:t xml:space="preserve">linical experiences are arranged by </w:t>
      </w:r>
      <w:r>
        <w:rPr>
          <w:rFonts w:cs="Arial"/>
          <w:szCs w:val="23"/>
        </w:rPr>
        <w:t>the Surgical Tech P</w:t>
      </w:r>
      <w:r w:rsidR="0066518D" w:rsidRPr="00373A32">
        <w:rPr>
          <w:rFonts w:cs="Arial"/>
          <w:szCs w:val="23"/>
        </w:rPr>
        <w:t>rogram faculty</w:t>
      </w:r>
      <w:r>
        <w:rPr>
          <w:rFonts w:cs="Arial"/>
          <w:szCs w:val="23"/>
        </w:rPr>
        <w:t xml:space="preserve"> and/or the </w:t>
      </w:r>
      <w:r w:rsidR="0066518D" w:rsidRPr="00373A32">
        <w:rPr>
          <w:rFonts w:cs="Arial"/>
          <w:szCs w:val="23"/>
        </w:rPr>
        <w:t xml:space="preserve">affiliating agencies. </w:t>
      </w:r>
      <w:r>
        <w:rPr>
          <w:rFonts w:cs="Arial"/>
          <w:szCs w:val="23"/>
        </w:rPr>
        <w:t xml:space="preserve">Ivy Tech and each clinical agency have </w:t>
      </w:r>
      <w:r w:rsidRPr="00373A32">
        <w:rPr>
          <w:rFonts w:cs="Arial"/>
          <w:szCs w:val="23"/>
        </w:rPr>
        <w:t xml:space="preserve">agreements </w:t>
      </w:r>
      <w:r>
        <w:rPr>
          <w:rFonts w:cs="Arial"/>
          <w:szCs w:val="23"/>
        </w:rPr>
        <w:t xml:space="preserve">that </w:t>
      </w:r>
      <w:r w:rsidR="0066518D" w:rsidRPr="00214DC8">
        <w:rPr>
          <w:rFonts w:cs="Arial"/>
          <w:szCs w:val="23"/>
        </w:rPr>
        <w:t>outline the responsibilities and privileges of both parties.</w:t>
      </w:r>
      <w:r>
        <w:rPr>
          <w:rFonts w:cs="Arial"/>
          <w:szCs w:val="23"/>
        </w:rPr>
        <w:t xml:space="preserve"> </w:t>
      </w:r>
      <w:r w:rsidR="0066518D" w:rsidRPr="00214DC8">
        <w:rPr>
          <w:rFonts w:cs="Arial"/>
          <w:szCs w:val="23"/>
        </w:rPr>
        <w:t xml:space="preserve"> </w:t>
      </w:r>
      <w:r>
        <w:rPr>
          <w:rFonts w:cs="Arial"/>
          <w:szCs w:val="23"/>
        </w:rPr>
        <w:t xml:space="preserve">The clinical site has the right to refuse a student that do not meet their institutional policy.  </w:t>
      </w:r>
      <w:r w:rsidR="0066518D" w:rsidRPr="00214DC8">
        <w:rPr>
          <w:rFonts w:cs="Arial"/>
          <w:szCs w:val="23"/>
        </w:rPr>
        <w:t>In an off-campus setting, it is the policy of the College that faculty and students shall conform to all policies of the affiliating agency, including drug screening, criminal background checks, physical examination, immunization records, tuberculosis screeni</w:t>
      </w:r>
      <w:r w:rsidR="0066518D" w:rsidRPr="00733C4A">
        <w:rPr>
          <w:rFonts w:cs="Arial"/>
          <w:szCs w:val="23"/>
        </w:rPr>
        <w:t xml:space="preserve">ng, and certification in basic life support. </w:t>
      </w:r>
    </w:p>
    <w:p w14:paraId="5D8BAC23" w14:textId="77777777" w:rsidR="00A672C4" w:rsidRPr="008B271C" w:rsidRDefault="00A672C4" w:rsidP="009734B9">
      <w:pPr>
        <w:pStyle w:val="Style1"/>
        <w:rPr>
          <w:rFonts w:asciiTheme="minorHAnsi" w:hAnsiTheme="minorHAnsi"/>
        </w:rPr>
      </w:pPr>
      <w:bookmarkStart w:id="70" w:name="_Toc58327760"/>
      <w:r w:rsidRPr="008B271C">
        <w:rPr>
          <w:rFonts w:asciiTheme="minorHAnsi" w:hAnsiTheme="minorHAnsi"/>
        </w:rPr>
        <w:t>Criminal Background Checks and Drug Screening</w:t>
      </w:r>
      <w:bookmarkEnd w:id="70"/>
    </w:p>
    <w:p w14:paraId="5257B23A" w14:textId="77777777" w:rsidR="00666194" w:rsidRPr="008B271C" w:rsidRDefault="00666194" w:rsidP="008B271C">
      <w:pPr>
        <w:spacing w:after="0"/>
        <w:rPr>
          <w:szCs w:val="23"/>
        </w:rPr>
      </w:pPr>
      <w:bookmarkStart w:id="71" w:name="_Toc11848932"/>
      <w:r w:rsidRPr="008B271C">
        <w:rPr>
          <w:b/>
        </w:rPr>
        <w:t>P</w:t>
      </w:r>
      <w:r w:rsidR="002958E5" w:rsidRPr="008B271C">
        <w:rPr>
          <w:b/>
        </w:rPr>
        <w:t>urpose</w:t>
      </w:r>
      <w:bookmarkEnd w:id="71"/>
    </w:p>
    <w:p w14:paraId="095D2A0C" w14:textId="77777777" w:rsidR="00666194" w:rsidRDefault="00666194">
      <w:pPr>
        <w:autoSpaceDE w:val="0"/>
        <w:autoSpaceDN w:val="0"/>
        <w:adjustRightInd w:val="0"/>
        <w:spacing w:after="0" w:line="240" w:lineRule="auto"/>
      </w:pPr>
      <w:r>
        <w:t xml:space="preserve">Requiring criminal background checks and drug screenings ensures students meet the same standards as </w:t>
      </w:r>
      <w:r w:rsidR="00CE3D5C">
        <w:t>healthcare</w:t>
      </w:r>
      <w:r>
        <w:t xml:space="preserve"> facility employees. This will also provide consistency for Ivy Tech School of Health Sciences and School of Nursing programs. </w:t>
      </w:r>
      <w:r w:rsidR="00CE3D5C">
        <w:t>Healthcare</w:t>
      </w:r>
      <w:r>
        <w:t xml:space="preserve"> facilities are obligated to document that any individual authorized to provide such care does not have a criminal history of mistreatment, neglect, violence, defrauding the public, or otherwise taking advantage of another person and has no record of illegal use of pharmaceuticals or use of any illegal substances. </w:t>
      </w:r>
    </w:p>
    <w:p w14:paraId="110822AC" w14:textId="77777777" w:rsidR="00666194" w:rsidRPr="008B271C" w:rsidRDefault="00666194" w:rsidP="008B271C">
      <w:pPr>
        <w:spacing w:after="0"/>
      </w:pPr>
      <w:bookmarkStart w:id="72" w:name="_Toc11848933"/>
      <w:r w:rsidRPr="008B271C">
        <w:rPr>
          <w:b/>
        </w:rPr>
        <w:lastRenderedPageBreak/>
        <w:t>O</w:t>
      </w:r>
      <w:r w:rsidR="002958E5" w:rsidRPr="008B271C">
        <w:rPr>
          <w:b/>
        </w:rPr>
        <w:t>rganizational Scope or Audience</w:t>
      </w:r>
      <w:bookmarkEnd w:id="72"/>
      <w:r w:rsidRPr="008B271C">
        <w:rPr>
          <w:b/>
        </w:rPr>
        <w:t xml:space="preserve"> </w:t>
      </w:r>
    </w:p>
    <w:p w14:paraId="0026DEC1" w14:textId="77777777" w:rsidR="00666194" w:rsidRDefault="00666194">
      <w:pPr>
        <w:autoSpaceDE w:val="0"/>
        <w:autoSpaceDN w:val="0"/>
        <w:adjustRightInd w:val="0"/>
        <w:spacing w:after="0" w:line="240" w:lineRule="auto"/>
      </w:pPr>
      <w:r>
        <w:t xml:space="preserve">This policy applies to all students who will have direct patient contact within a </w:t>
      </w:r>
      <w:r w:rsidR="00CE3D5C">
        <w:t>healthcare</w:t>
      </w:r>
      <w:r>
        <w:t xml:space="preserve"> facility or laboratory, or other setting where </w:t>
      </w:r>
      <w:r w:rsidR="00CE3D5C">
        <w:t>healthcare</w:t>
      </w:r>
      <w:r>
        <w:t xml:space="preserve"> is provided, as well as students who do not have direct patient contact but engage in practice-based learning within a setting where </w:t>
      </w:r>
      <w:r w:rsidR="00CE3D5C">
        <w:t>healthcare</w:t>
      </w:r>
      <w:r>
        <w:t xml:space="preserve"> is provided. </w:t>
      </w:r>
    </w:p>
    <w:p w14:paraId="6E3C436A" w14:textId="77777777" w:rsidR="00666194" w:rsidRDefault="00666194">
      <w:pPr>
        <w:autoSpaceDE w:val="0"/>
        <w:autoSpaceDN w:val="0"/>
        <w:adjustRightInd w:val="0"/>
        <w:spacing w:after="0" w:line="240" w:lineRule="auto"/>
      </w:pPr>
    </w:p>
    <w:p w14:paraId="18F32748" w14:textId="77777777" w:rsidR="00666194" w:rsidRPr="008B271C" w:rsidRDefault="002958E5" w:rsidP="008B271C">
      <w:pPr>
        <w:spacing w:after="0"/>
      </w:pPr>
      <w:bookmarkStart w:id="73" w:name="_Toc11848934"/>
      <w:r w:rsidRPr="008B271C">
        <w:rPr>
          <w:b/>
        </w:rPr>
        <w:t>Definitions</w:t>
      </w:r>
      <w:bookmarkEnd w:id="73"/>
    </w:p>
    <w:p w14:paraId="4336BB11" w14:textId="77777777" w:rsidR="00666194" w:rsidRDefault="00666194">
      <w:pPr>
        <w:autoSpaceDE w:val="0"/>
        <w:autoSpaceDN w:val="0"/>
        <w:adjustRightInd w:val="0"/>
        <w:spacing w:after="0" w:line="240" w:lineRule="auto"/>
      </w:pPr>
      <w:r w:rsidRPr="00777E21">
        <w:rPr>
          <w:i/>
        </w:rPr>
        <w:t>Drug Screening</w:t>
      </w:r>
      <w:r>
        <w:t xml:space="preserve">: Technical analysis of a biological specimen - for example urine, hair, blood, sweat, or oral fluid / saliva - to determine the presence or absence of specified parent drugs or their metabolites. </w:t>
      </w:r>
    </w:p>
    <w:p w14:paraId="25B340B6" w14:textId="77777777" w:rsidR="00666194" w:rsidRDefault="00666194">
      <w:pPr>
        <w:autoSpaceDE w:val="0"/>
        <w:autoSpaceDN w:val="0"/>
        <w:adjustRightInd w:val="0"/>
        <w:spacing w:after="0" w:line="240" w:lineRule="auto"/>
      </w:pPr>
    </w:p>
    <w:p w14:paraId="68C64F2C" w14:textId="77777777" w:rsidR="00666194" w:rsidRDefault="00666194">
      <w:pPr>
        <w:autoSpaceDE w:val="0"/>
        <w:autoSpaceDN w:val="0"/>
        <w:adjustRightInd w:val="0"/>
        <w:spacing w:after="0" w:line="240" w:lineRule="auto"/>
      </w:pPr>
      <w:r w:rsidRPr="00777E21">
        <w:rPr>
          <w:i/>
        </w:rPr>
        <w:t>Clinical and Practice-based learning</w:t>
      </w:r>
      <w:r>
        <w:t xml:space="preserve">: Any course of study in which the student may be assigned to a healthcare or practice laboratory setting to meet course objectives. This includes, but is not limited to, assignment in any setting where a student provides direct patient care or patient care services, has direct contact with patients or their families in an observational role, has access to patients’ health records, or is performing invasive healthcare procedures in a campus laboratory setting. </w:t>
      </w:r>
    </w:p>
    <w:p w14:paraId="1AD828A6" w14:textId="77777777" w:rsidR="005140B7" w:rsidRDefault="005140B7">
      <w:pPr>
        <w:autoSpaceDE w:val="0"/>
        <w:autoSpaceDN w:val="0"/>
        <w:adjustRightInd w:val="0"/>
        <w:spacing w:after="0" w:line="240" w:lineRule="auto"/>
      </w:pPr>
    </w:p>
    <w:p w14:paraId="719C1DBA" w14:textId="15A967E7" w:rsidR="00666194" w:rsidRPr="008B271C" w:rsidRDefault="00666194" w:rsidP="008B271C">
      <w:pPr>
        <w:spacing w:after="0"/>
        <w:rPr>
          <w:szCs w:val="23"/>
        </w:rPr>
      </w:pPr>
      <w:bookmarkStart w:id="74" w:name="_Toc11848935"/>
      <w:r w:rsidRPr="008B271C">
        <w:rPr>
          <w:b/>
        </w:rPr>
        <w:t>P</w:t>
      </w:r>
      <w:r w:rsidR="002958E5" w:rsidRPr="008B271C">
        <w:rPr>
          <w:b/>
        </w:rPr>
        <w:t>olicy</w:t>
      </w:r>
      <w:bookmarkEnd w:id="74"/>
    </w:p>
    <w:p w14:paraId="0D2D55F8" w14:textId="77777777" w:rsidR="00666194" w:rsidRDefault="00666194">
      <w:pPr>
        <w:autoSpaceDE w:val="0"/>
        <w:autoSpaceDN w:val="0"/>
        <w:adjustRightInd w:val="0"/>
        <w:spacing w:after="0" w:line="240" w:lineRule="auto"/>
      </w:pPr>
      <w:r>
        <w:t xml:space="preserve">Completion of a criminal background check and drug screening are required for admission and/or clinical placement in most School of Health Sciences and all Nursing programs. The criminal background check and drug screening may be done either before enrollment in the professional/technical core courses or just prior to the first day of clinical or externship as specified by the Health and Nursing program. Additional criminal background checks and/or drug screenings will be required in Health and Nursing programs for students enrolled in clinical courses more than 12 months. Convictions are reported to the clinical sites. Criminal charges (a criminal complaint filed in court by a prosecutor) may be reported based on facility request. Any convictions or criminal charges filed against the student prior to or during their enrollment in the Health and Nursing programs may result in a failure to be approved for required clinical placement assignments and may result in inability to progress through or gradate from the programs. </w:t>
      </w:r>
    </w:p>
    <w:p w14:paraId="1F47C611" w14:textId="77777777" w:rsidR="00666194" w:rsidRPr="00777E21" w:rsidRDefault="00666194">
      <w:pPr>
        <w:autoSpaceDE w:val="0"/>
        <w:autoSpaceDN w:val="0"/>
        <w:adjustRightInd w:val="0"/>
        <w:spacing w:after="0" w:line="240" w:lineRule="auto"/>
        <w:rPr>
          <w:sz w:val="20"/>
        </w:rPr>
      </w:pPr>
    </w:p>
    <w:p w14:paraId="1F862BC8" w14:textId="77777777" w:rsidR="00666194" w:rsidRDefault="00666194">
      <w:pPr>
        <w:autoSpaceDE w:val="0"/>
        <w:autoSpaceDN w:val="0"/>
        <w:adjustRightInd w:val="0"/>
        <w:spacing w:after="0" w:line="240" w:lineRule="auto"/>
      </w:pPr>
      <w:r>
        <w:t xml:space="preserve">Students who are enrolled in courses for credit or non-credit, but who are not in a degree-seeking program, may be exempt from the drug testing and background check requirements in this policy. These non-degree seeking students may have different or separate requirements for drug testing and/or criminal history background checks. </w:t>
      </w:r>
    </w:p>
    <w:p w14:paraId="794A5492" w14:textId="77777777" w:rsidR="00666194" w:rsidRPr="00777E21" w:rsidRDefault="00666194">
      <w:pPr>
        <w:autoSpaceDE w:val="0"/>
        <w:autoSpaceDN w:val="0"/>
        <w:adjustRightInd w:val="0"/>
        <w:spacing w:after="0" w:line="240" w:lineRule="auto"/>
        <w:rPr>
          <w:sz w:val="16"/>
        </w:rPr>
      </w:pPr>
    </w:p>
    <w:p w14:paraId="339B58BB" w14:textId="17126A83" w:rsidR="00666194" w:rsidRDefault="00666194">
      <w:pPr>
        <w:autoSpaceDE w:val="0"/>
        <w:autoSpaceDN w:val="0"/>
        <w:adjustRightInd w:val="0"/>
        <w:spacing w:after="0" w:line="240" w:lineRule="auto"/>
      </w:pPr>
      <w:r>
        <w:t>Students not continuously enrolled in a program until completion may be required to complete additional checks upon re-entry to a program or admission to a different program in the School of Health Sciences</w:t>
      </w:r>
      <w:r w:rsidR="00062B22">
        <w:t xml:space="preserve">.  </w:t>
      </w:r>
      <w:r>
        <w:t xml:space="preserve">Clinical sites or the College may request additional background checks or drug screenings at their discretion. </w:t>
      </w:r>
    </w:p>
    <w:p w14:paraId="69A7C2CA" w14:textId="77777777" w:rsidR="00666194" w:rsidRPr="00777E21" w:rsidRDefault="00666194">
      <w:pPr>
        <w:autoSpaceDE w:val="0"/>
        <w:autoSpaceDN w:val="0"/>
        <w:adjustRightInd w:val="0"/>
        <w:spacing w:after="0" w:line="240" w:lineRule="auto"/>
        <w:rPr>
          <w:sz w:val="16"/>
        </w:rPr>
      </w:pPr>
    </w:p>
    <w:p w14:paraId="63E8BCD0" w14:textId="608582FA" w:rsidR="00A37F0F" w:rsidRDefault="00C62698">
      <w:pPr>
        <w:autoSpaceDE w:val="0"/>
        <w:autoSpaceDN w:val="0"/>
        <w:adjustRightInd w:val="0"/>
        <w:spacing w:after="0" w:line="240" w:lineRule="auto"/>
        <w:rPr>
          <w:rFonts w:eastAsiaTheme="majorEastAsia" w:cstheme="majorBidi"/>
          <w:b/>
          <w:sz w:val="24"/>
          <w:szCs w:val="26"/>
        </w:rPr>
      </w:pPr>
      <w:r>
        <w:t>S</w:t>
      </w:r>
      <w:r w:rsidR="00666194">
        <w:t>tudents</w:t>
      </w:r>
      <w:r w:rsidR="00E64BAE">
        <w:t xml:space="preserve"> </w:t>
      </w:r>
      <w:r>
        <w:t xml:space="preserve">who are </w:t>
      </w:r>
      <w:r w:rsidR="00666194">
        <w:t xml:space="preserve">denied clinical placement or </w:t>
      </w:r>
      <w:r>
        <w:t xml:space="preserve">who </w:t>
      </w:r>
      <w:r w:rsidR="00666194">
        <w:t>are withdrawn from enrollment in a clinical course due to clinical site refusal to accept students</w:t>
      </w:r>
      <w:r>
        <w:t xml:space="preserve"> with positive findings on criminal background checks or drug screenings, may reapply to the same or different School of Health Sciences or </w:t>
      </w:r>
      <w:r>
        <w:lastRenderedPageBreak/>
        <w:t xml:space="preserve">Nursing Program the next semester, but will need to comply with additional criminal background checks or drug screenings as required.  </w:t>
      </w:r>
      <w:r w:rsidR="00666194">
        <w:t>College program admission and progression policies will apply. If a student is denied placement for clinical at one site, up to two more attempts will be made to place the student at other clinical sites if other sites are available.</w:t>
      </w:r>
    </w:p>
    <w:p w14:paraId="72A053F2" w14:textId="77777777" w:rsidR="00666194" w:rsidRPr="00777E21" w:rsidRDefault="00666194">
      <w:pPr>
        <w:autoSpaceDE w:val="0"/>
        <w:autoSpaceDN w:val="0"/>
        <w:adjustRightInd w:val="0"/>
        <w:spacing w:after="0" w:line="240" w:lineRule="auto"/>
        <w:rPr>
          <w:rFonts w:eastAsiaTheme="majorEastAsia" w:cstheme="majorBidi"/>
          <w:b/>
          <w:sz w:val="14"/>
          <w:szCs w:val="26"/>
        </w:rPr>
      </w:pPr>
    </w:p>
    <w:p w14:paraId="0BC169B2" w14:textId="77777777" w:rsidR="00A672C4" w:rsidRPr="008B271C" w:rsidRDefault="00A672C4" w:rsidP="008B271C">
      <w:pPr>
        <w:spacing w:after="0"/>
      </w:pPr>
      <w:bookmarkStart w:id="75" w:name="_Toc11848936"/>
      <w:r w:rsidRPr="008B271C">
        <w:rPr>
          <w:b/>
        </w:rPr>
        <w:t>Procedure</w:t>
      </w:r>
      <w:bookmarkEnd w:id="75"/>
      <w:r w:rsidRPr="008B271C">
        <w:rPr>
          <w:b/>
        </w:rPr>
        <w:t xml:space="preserve"> </w:t>
      </w:r>
    </w:p>
    <w:p w14:paraId="16009208" w14:textId="77777777" w:rsidR="00666194" w:rsidRDefault="00666194">
      <w:pPr>
        <w:autoSpaceDE w:val="0"/>
        <w:autoSpaceDN w:val="0"/>
        <w:adjustRightInd w:val="0"/>
        <w:spacing w:after="0" w:line="240" w:lineRule="auto"/>
        <w:rPr>
          <w:sz w:val="12"/>
        </w:rPr>
      </w:pPr>
      <w:r>
        <w:t xml:space="preserve">The student is responsible for completing the online processes and other required paperwork, paying for the criminal background check and drug screening, working with the company providing the criminal background check and drug screening for any follow-up information or testing that may be required, and monitoring the results of the criminal background check and drug screening. By participating in the required criminal background check and drug screening, students are giving the College permission to release information as needed to the clinical affiliates. The College will provide clinical sites an assurance that background checks and drug screenings will be completed for every student. </w:t>
      </w:r>
    </w:p>
    <w:p w14:paraId="2EEEF182" w14:textId="77777777" w:rsidR="00281251" w:rsidRPr="00777E21" w:rsidRDefault="00281251" w:rsidP="00A672C4">
      <w:pPr>
        <w:autoSpaceDE w:val="0"/>
        <w:autoSpaceDN w:val="0"/>
        <w:adjustRightInd w:val="0"/>
        <w:spacing w:after="0" w:line="240" w:lineRule="auto"/>
        <w:rPr>
          <w:sz w:val="12"/>
        </w:rPr>
      </w:pPr>
    </w:p>
    <w:p w14:paraId="1FB3CF56" w14:textId="77777777" w:rsidR="00A672C4" w:rsidRPr="00D83F50" w:rsidRDefault="00666194" w:rsidP="00A672C4">
      <w:pPr>
        <w:autoSpaceDE w:val="0"/>
        <w:autoSpaceDN w:val="0"/>
        <w:adjustRightInd w:val="0"/>
        <w:spacing w:after="0" w:line="240" w:lineRule="auto"/>
        <w:rPr>
          <w:rFonts w:cs="Arial"/>
          <w:szCs w:val="23"/>
        </w:rPr>
      </w:pPr>
      <w:r>
        <w:t xml:space="preserve">The student will initiate the required background check and drug screening with the company of the College's choice by the due date designated by the program. </w:t>
      </w:r>
      <w:r w:rsidR="00A672C4" w:rsidRPr="00D83F50">
        <w:rPr>
          <w:rFonts w:cs="Arial"/>
          <w:szCs w:val="23"/>
        </w:rPr>
        <w:t xml:space="preserve">Students who refuse to comply with the background check and drug screening will not be eligible to enroll in clinical courses, and therefore will not be eligible to enroll, progress, and/or graduate from the program. </w:t>
      </w:r>
    </w:p>
    <w:p w14:paraId="5025D82E" w14:textId="77777777" w:rsidR="000469CA" w:rsidRPr="00777E21" w:rsidRDefault="000469CA" w:rsidP="00A672C4">
      <w:pPr>
        <w:autoSpaceDE w:val="0"/>
        <w:autoSpaceDN w:val="0"/>
        <w:adjustRightInd w:val="0"/>
        <w:spacing w:after="0" w:line="240" w:lineRule="auto"/>
        <w:rPr>
          <w:rFonts w:cs="Arial"/>
          <w:sz w:val="14"/>
          <w:szCs w:val="23"/>
        </w:rPr>
      </w:pPr>
    </w:p>
    <w:p w14:paraId="56E3308E" w14:textId="77777777" w:rsidR="006C575C" w:rsidRDefault="00281251" w:rsidP="00A672C4">
      <w:pPr>
        <w:autoSpaceDE w:val="0"/>
        <w:autoSpaceDN w:val="0"/>
        <w:adjustRightInd w:val="0"/>
        <w:spacing w:after="0" w:line="240" w:lineRule="auto"/>
      </w:pPr>
      <w:r>
        <w:t>Based on the clinical site requirements, t</w:t>
      </w:r>
      <w:r w:rsidR="00666194">
        <w:t xml:space="preserve">he background check will include the following elements (additional elements may be added if required by the clinical site): </w:t>
      </w:r>
    </w:p>
    <w:p w14:paraId="64CA9B3D" w14:textId="77777777" w:rsidR="00777E21" w:rsidRDefault="00666194" w:rsidP="005E333D">
      <w:pPr>
        <w:pStyle w:val="ListParagraph"/>
        <w:numPr>
          <w:ilvl w:val="0"/>
          <w:numId w:val="6"/>
        </w:numPr>
        <w:autoSpaceDE w:val="0"/>
        <w:autoSpaceDN w:val="0"/>
        <w:adjustRightInd w:val="0"/>
        <w:spacing w:after="0" w:line="240" w:lineRule="auto"/>
        <w:rPr>
          <w:sz w:val="22"/>
        </w:rPr>
      </w:pPr>
      <w:r w:rsidRPr="00777E21">
        <w:rPr>
          <w:sz w:val="22"/>
        </w:rPr>
        <w:t xml:space="preserve">County, state, and federal criminal record searches of all places of principal residences for the past </w:t>
      </w:r>
    </w:p>
    <w:p w14:paraId="4BB26354" w14:textId="3907BE75" w:rsidR="006C575C" w:rsidRPr="00777E21" w:rsidRDefault="00666194" w:rsidP="00777E21">
      <w:pPr>
        <w:pStyle w:val="ListParagraph"/>
        <w:autoSpaceDE w:val="0"/>
        <w:autoSpaceDN w:val="0"/>
        <w:adjustRightInd w:val="0"/>
        <w:spacing w:after="0" w:line="240" w:lineRule="auto"/>
        <w:rPr>
          <w:sz w:val="22"/>
        </w:rPr>
      </w:pPr>
      <w:r w:rsidRPr="00777E21">
        <w:rPr>
          <w:sz w:val="22"/>
        </w:rPr>
        <w:t xml:space="preserve">7 years (or since age 18, if less than 25 years old). </w:t>
      </w:r>
      <w:r w:rsidR="003567F7">
        <w:rPr>
          <w:sz w:val="22"/>
        </w:rPr>
        <w:t xml:space="preserve"> </w:t>
      </w:r>
      <w:r w:rsidRPr="00777E21">
        <w:rPr>
          <w:sz w:val="22"/>
        </w:rPr>
        <w:t xml:space="preserve">Records will be verified against all known names and addresses as revealed on the social security report. </w:t>
      </w:r>
    </w:p>
    <w:p w14:paraId="15996423" w14:textId="77777777" w:rsidR="006C575C" w:rsidRPr="00777E21" w:rsidRDefault="00666194" w:rsidP="005E333D">
      <w:pPr>
        <w:pStyle w:val="ListParagraph"/>
        <w:numPr>
          <w:ilvl w:val="0"/>
          <w:numId w:val="6"/>
        </w:numPr>
        <w:autoSpaceDE w:val="0"/>
        <w:autoSpaceDN w:val="0"/>
        <w:adjustRightInd w:val="0"/>
        <w:spacing w:after="0" w:line="240" w:lineRule="auto"/>
        <w:rPr>
          <w:sz w:val="22"/>
        </w:rPr>
      </w:pPr>
      <w:r w:rsidRPr="00777E21">
        <w:rPr>
          <w:sz w:val="22"/>
        </w:rPr>
        <w:t xml:space="preserve">National criminal history database that includes 50-state sex offender and Office of Foreign Assets Control (OFAC) List of Specially Designated Nationals (SDN). </w:t>
      </w:r>
    </w:p>
    <w:p w14:paraId="38A3454B" w14:textId="77777777" w:rsidR="006C575C" w:rsidRPr="00777E21" w:rsidRDefault="00666194" w:rsidP="005E333D">
      <w:pPr>
        <w:pStyle w:val="ListParagraph"/>
        <w:numPr>
          <w:ilvl w:val="0"/>
          <w:numId w:val="6"/>
        </w:numPr>
        <w:autoSpaceDE w:val="0"/>
        <w:autoSpaceDN w:val="0"/>
        <w:adjustRightInd w:val="0"/>
        <w:spacing w:after="0" w:line="240" w:lineRule="auto"/>
        <w:rPr>
          <w:sz w:val="22"/>
        </w:rPr>
      </w:pPr>
      <w:r w:rsidRPr="00777E21">
        <w:rPr>
          <w:sz w:val="22"/>
        </w:rPr>
        <w:t xml:space="preserve">Office of Inspector General (OIG)/ General Services Administration (GSA) Sanction Reports, United States Treasury, applicable state exclusion list </w:t>
      </w:r>
    </w:p>
    <w:p w14:paraId="6AA61906" w14:textId="77777777" w:rsidR="006C575C" w:rsidRPr="00777E21" w:rsidRDefault="00666194" w:rsidP="005E333D">
      <w:pPr>
        <w:pStyle w:val="ListParagraph"/>
        <w:numPr>
          <w:ilvl w:val="0"/>
          <w:numId w:val="6"/>
        </w:numPr>
        <w:autoSpaceDE w:val="0"/>
        <w:autoSpaceDN w:val="0"/>
        <w:adjustRightInd w:val="0"/>
        <w:spacing w:after="0" w:line="240" w:lineRule="auto"/>
        <w:rPr>
          <w:sz w:val="22"/>
        </w:rPr>
      </w:pPr>
      <w:r w:rsidRPr="00777E21">
        <w:rPr>
          <w:sz w:val="22"/>
        </w:rPr>
        <w:t xml:space="preserve">Social security verification and residency report </w:t>
      </w:r>
    </w:p>
    <w:p w14:paraId="011ADFAA" w14:textId="77777777" w:rsidR="006C575C" w:rsidRPr="00777E21" w:rsidRDefault="00666194" w:rsidP="005E333D">
      <w:pPr>
        <w:pStyle w:val="ListParagraph"/>
        <w:numPr>
          <w:ilvl w:val="0"/>
          <w:numId w:val="6"/>
        </w:numPr>
        <w:autoSpaceDE w:val="0"/>
        <w:autoSpaceDN w:val="0"/>
        <w:adjustRightInd w:val="0"/>
        <w:spacing w:after="0" w:line="240" w:lineRule="auto"/>
        <w:rPr>
          <w:sz w:val="22"/>
        </w:rPr>
      </w:pPr>
      <w:r w:rsidRPr="00777E21">
        <w:rPr>
          <w:sz w:val="22"/>
        </w:rPr>
        <w:t xml:space="preserve">Maiden name and alias report </w:t>
      </w:r>
    </w:p>
    <w:p w14:paraId="7F03201F" w14:textId="77777777" w:rsidR="005140B7" w:rsidRPr="00E60C69" w:rsidRDefault="005140B7">
      <w:pPr>
        <w:autoSpaceDE w:val="0"/>
        <w:autoSpaceDN w:val="0"/>
        <w:adjustRightInd w:val="0"/>
        <w:spacing w:after="0" w:line="240" w:lineRule="auto"/>
        <w:rPr>
          <w:sz w:val="18"/>
          <w:szCs w:val="16"/>
        </w:rPr>
      </w:pPr>
    </w:p>
    <w:p w14:paraId="35F43B47" w14:textId="5013D949" w:rsidR="006C575C" w:rsidRDefault="00666194">
      <w:pPr>
        <w:autoSpaceDE w:val="0"/>
        <w:autoSpaceDN w:val="0"/>
        <w:adjustRightInd w:val="0"/>
        <w:spacing w:after="0" w:line="240" w:lineRule="auto"/>
      </w:pPr>
      <w:r>
        <w:t xml:space="preserve">The drug screening will include the following elements (additional elements </w:t>
      </w:r>
      <w:r w:rsidR="00C62698">
        <w:t xml:space="preserve">may be </w:t>
      </w:r>
      <w:r>
        <w:t xml:space="preserve">added if required by the clinical site) Note: examples of common names for drugs or illegal substances are listed in parentheses. </w:t>
      </w:r>
    </w:p>
    <w:p w14:paraId="7592D51A" w14:textId="77777777" w:rsidR="006C575C" w:rsidRDefault="00666194" w:rsidP="005E333D">
      <w:pPr>
        <w:pStyle w:val="ListParagraph"/>
        <w:numPr>
          <w:ilvl w:val="0"/>
          <w:numId w:val="8"/>
        </w:numPr>
        <w:autoSpaceDE w:val="0"/>
        <w:autoSpaceDN w:val="0"/>
        <w:adjustRightInd w:val="0"/>
        <w:spacing w:after="0" w:line="240" w:lineRule="auto"/>
      </w:pPr>
      <w:r>
        <w:t xml:space="preserve">Marijuana (cannabis, weed, hemp) </w:t>
      </w:r>
    </w:p>
    <w:p w14:paraId="1D063D22" w14:textId="77777777" w:rsidR="006C575C" w:rsidRDefault="00666194" w:rsidP="005E333D">
      <w:pPr>
        <w:pStyle w:val="ListParagraph"/>
        <w:numPr>
          <w:ilvl w:val="0"/>
          <w:numId w:val="8"/>
        </w:numPr>
        <w:autoSpaceDE w:val="0"/>
        <w:autoSpaceDN w:val="0"/>
        <w:adjustRightInd w:val="0"/>
        <w:spacing w:after="0" w:line="240" w:lineRule="auto"/>
      </w:pPr>
      <w:r>
        <w:t xml:space="preserve">Cocaine (coke, snow, blow) </w:t>
      </w:r>
    </w:p>
    <w:p w14:paraId="13641067" w14:textId="77777777" w:rsidR="006C575C" w:rsidRDefault="00666194" w:rsidP="005E333D">
      <w:pPr>
        <w:pStyle w:val="ListParagraph"/>
        <w:numPr>
          <w:ilvl w:val="0"/>
          <w:numId w:val="8"/>
        </w:numPr>
        <w:autoSpaceDE w:val="0"/>
        <w:autoSpaceDN w:val="0"/>
        <w:adjustRightInd w:val="0"/>
        <w:spacing w:after="0" w:line="240" w:lineRule="auto"/>
      </w:pPr>
      <w:r>
        <w:t xml:space="preserve">Opiates (morphine, codeine) </w:t>
      </w:r>
    </w:p>
    <w:p w14:paraId="00D60B1A" w14:textId="77777777" w:rsidR="006C575C" w:rsidRDefault="00666194" w:rsidP="005E333D">
      <w:pPr>
        <w:pStyle w:val="ListParagraph"/>
        <w:numPr>
          <w:ilvl w:val="0"/>
          <w:numId w:val="8"/>
        </w:numPr>
        <w:autoSpaceDE w:val="0"/>
        <w:autoSpaceDN w:val="0"/>
        <w:adjustRightInd w:val="0"/>
        <w:spacing w:after="0" w:line="240" w:lineRule="auto"/>
      </w:pPr>
      <w:r>
        <w:t xml:space="preserve">Amphetamines and methamphetamines (Ritalin, Ecstasy, speed, meth) </w:t>
      </w:r>
    </w:p>
    <w:p w14:paraId="05384C71" w14:textId="77777777" w:rsidR="00780BF9" w:rsidRDefault="00666194" w:rsidP="005E333D">
      <w:pPr>
        <w:pStyle w:val="ListParagraph"/>
        <w:numPr>
          <w:ilvl w:val="0"/>
          <w:numId w:val="8"/>
        </w:numPr>
        <w:autoSpaceDE w:val="0"/>
        <w:autoSpaceDN w:val="0"/>
        <w:adjustRightInd w:val="0"/>
        <w:spacing w:after="0" w:line="240" w:lineRule="auto"/>
      </w:pPr>
      <w:r>
        <w:t xml:space="preserve">Phencyclidine (PCP, angel dust) </w:t>
      </w:r>
    </w:p>
    <w:p w14:paraId="6FB71E59" w14:textId="77777777" w:rsidR="00780BF9" w:rsidRDefault="00666194" w:rsidP="005E333D">
      <w:pPr>
        <w:pStyle w:val="ListParagraph"/>
        <w:numPr>
          <w:ilvl w:val="0"/>
          <w:numId w:val="8"/>
        </w:numPr>
        <w:autoSpaceDE w:val="0"/>
        <w:autoSpaceDN w:val="0"/>
        <w:adjustRightInd w:val="0"/>
        <w:spacing w:after="0" w:line="240" w:lineRule="auto"/>
      </w:pPr>
      <w:r>
        <w:t xml:space="preserve">Propoxyphene (Darvon) </w:t>
      </w:r>
    </w:p>
    <w:p w14:paraId="2E748318" w14:textId="28EEE43F" w:rsidR="006C575C" w:rsidRDefault="00666194" w:rsidP="005E333D">
      <w:pPr>
        <w:pStyle w:val="ListParagraph"/>
        <w:numPr>
          <w:ilvl w:val="0"/>
          <w:numId w:val="8"/>
        </w:numPr>
        <w:autoSpaceDE w:val="0"/>
        <w:autoSpaceDN w:val="0"/>
        <w:adjustRightInd w:val="0"/>
        <w:spacing w:after="0" w:line="240" w:lineRule="auto"/>
      </w:pPr>
      <w:r>
        <w:t xml:space="preserve">Barbiturates (Valium, Librium) </w:t>
      </w:r>
    </w:p>
    <w:p w14:paraId="46D5EE5C" w14:textId="77777777" w:rsidR="006C575C" w:rsidRDefault="00666194" w:rsidP="005E333D">
      <w:pPr>
        <w:pStyle w:val="ListParagraph"/>
        <w:numPr>
          <w:ilvl w:val="0"/>
          <w:numId w:val="8"/>
        </w:numPr>
        <w:autoSpaceDE w:val="0"/>
        <w:autoSpaceDN w:val="0"/>
        <w:adjustRightInd w:val="0"/>
        <w:spacing w:after="0" w:line="240" w:lineRule="auto"/>
      </w:pPr>
      <w:r>
        <w:t xml:space="preserve">Methadone (oxycodone, hydrocodone, Vicodin) </w:t>
      </w:r>
    </w:p>
    <w:p w14:paraId="18261F12" w14:textId="77777777" w:rsidR="006C575C" w:rsidRDefault="00666194" w:rsidP="005E333D">
      <w:pPr>
        <w:pStyle w:val="ListParagraph"/>
        <w:numPr>
          <w:ilvl w:val="0"/>
          <w:numId w:val="8"/>
        </w:numPr>
        <w:autoSpaceDE w:val="0"/>
        <w:autoSpaceDN w:val="0"/>
        <w:adjustRightInd w:val="0"/>
        <w:spacing w:after="0" w:line="240" w:lineRule="auto"/>
      </w:pPr>
      <w:r>
        <w:lastRenderedPageBreak/>
        <w:t xml:space="preserve">Benzodiazepines (Versed, Dalmane, Restoril, Xanax) </w:t>
      </w:r>
    </w:p>
    <w:p w14:paraId="0982B708" w14:textId="77777777" w:rsidR="006C575C" w:rsidRDefault="00666194" w:rsidP="005E333D">
      <w:pPr>
        <w:pStyle w:val="ListParagraph"/>
        <w:numPr>
          <w:ilvl w:val="0"/>
          <w:numId w:val="8"/>
        </w:numPr>
        <w:autoSpaceDE w:val="0"/>
        <w:autoSpaceDN w:val="0"/>
        <w:adjustRightInd w:val="0"/>
        <w:spacing w:after="0" w:line="240" w:lineRule="auto"/>
      </w:pPr>
      <w:r>
        <w:t xml:space="preserve">Methaqualone (Quaalude, Sopor) </w:t>
      </w:r>
    </w:p>
    <w:p w14:paraId="76B457F0" w14:textId="77777777" w:rsidR="006C575C" w:rsidRDefault="006C575C" w:rsidP="00A672C4">
      <w:pPr>
        <w:autoSpaceDE w:val="0"/>
        <w:autoSpaceDN w:val="0"/>
        <w:adjustRightInd w:val="0"/>
        <w:spacing w:after="0" w:line="240" w:lineRule="auto"/>
      </w:pPr>
    </w:p>
    <w:p w14:paraId="7F9E8E91" w14:textId="77777777" w:rsidR="006C575C" w:rsidRDefault="00666194" w:rsidP="00A672C4">
      <w:pPr>
        <w:autoSpaceDE w:val="0"/>
        <w:autoSpaceDN w:val="0"/>
        <w:adjustRightInd w:val="0"/>
        <w:spacing w:after="0" w:line="240" w:lineRule="auto"/>
      </w:pPr>
      <w:r>
        <w:t xml:space="preserve">The student will have access to findings of the criminal background check and drug screening, via the results posted on the secure web site, as required by the Fair Credit and Reporting Act. The student has both the responsibility and the right to challenge any information in the findings that the student believes to be erroneous with the company providing the background check and drug screening. The student is responsible to present documentation of any clarification of the findings to the College, and the College may share that documentation with the clinical site(s). </w:t>
      </w:r>
    </w:p>
    <w:p w14:paraId="00D03E9A" w14:textId="77777777" w:rsidR="006C575C" w:rsidRDefault="006C575C" w:rsidP="00A672C4">
      <w:pPr>
        <w:autoSpaceDE w:val="0"/>
        <w:autoSpaceDN w:val="0"/>
        <w:adjustRightInd w:val="0"/>
        <w:spacing w:after="0" w:line="240" w:lineRule="auto"/>
      </w:pPr>
    </w:p>
    <w:p w14:paraId="4FFE390A" w14:textId="684BE0AE" w:rsidR="000469CA" w:rsidRDefault="00666194">
      <w:pPr>
        <w:autoSpaceDE w:val="0"/>
        <w:autoSpaceDN w:val="0"/>
        <w:adjustRightInd w:val="0"/>
        <w:spacing w:after="0" w:line="240" w:lineRule="auto"/>
      </w:pPr>
      <w:r>
        <w:t xml:space="preserve">The student may reapply to the same program or another program in the School of Health Sciences or the School of Nursing the next </w:t>
      </w:r>
      <w:r w:rsidR="00043B92">
        <w:t>term</w:t>
      </w:r>
      <w:r>
        <w:t xml:space="preserve">. The student will need to complete the criminal background test again if </w:t>
      </w:r>
      <w:r w:rsidR="001E47C3">
        <w:t>the</w:t>
      </w:r>
      <w:r w:rsidR="00C62698">
        <w:t xml:space="preserve">y are </w:t>
      </w:r>
      <w:r>
        <w:t>readmitted. College program admission and progression policies will apply.</w:t>
      </w:r>
    </w:p>
    <w:p w14:paraId="4142B39C" w14:textId="77777777" w:rsidR="0028091B" w:rsidRPr="00D83F50" w:rsidRDefault="0028091B">
      <w:pPr>
        <w:autoSpaceDE w:val="0"/>
        <w:autoSpaceDN w:val="0"/>
        <w:adjustRightInd w:val="0"/>
        <w:spacing w:after="0" w:line="240" w:lineRule="auto"/>
        <w:rPr>
          <w:rFonts w:cs="Arial"/>
          <w:szCs w:val="23"/>
        </w:rPr>
      </w:pPr>
    </w:p>
    <w:p w14:paraId="33E905ED" w14:textId="77777777" w:rsidR="00C62698" w:rsidRPr="00733C4A" w:rsidRDefault="00C62698" w:rsidP="00C62698">
      <w:pPr>
        <w:pStyle w:val="Heading2"/>
      </w:pPr>
      <w:bookmarkStart w:id="76" w:name="_Toc536017442"/>
      <w:bookmarkStart w:id="77" w:name="_Toc58327761"/>
      <w:bookmarkStart w:id="78" w:name="_Toc11848937"/>
      <w:r w:rsidRPr="00733C4A">
        <w:t>Disclaimers</w:t>
      </w:r>
      <w:bookmarkEnd w:id="76"/>
      <w:bookmarkEnd w:id="77"/>
    </w:p>
    <w:p w14:paraId="0D95354F" w14:textId="77777777" w:rsidR="00C62698" w:rsidRDefault="00C62698" w:rsidP="005E333D">
      <w:pPr>
        <w:pStyle w:val="ListParagraph"/>
        <w:numPr>
          <w:ilvl w:val="0"/>
          <w:numId w:val="7"/>
        </w:numPr>
        <w:autoSpaceDE w:val="0"/>
        <w:autoSpaceDN w:val="0"/>
        <w:adjustRightInd w:val="0"/>
        <w:spacing w:after="0" w:line="240" w:lineRule="auto"/>
      </w:pPr>
      <w:r>
        <w:t xml:space="preserve">Completion of a criminal background check and drug screening for a Health Sciences or Nursing program does not ensure admission to or continued enrollment in any program. </w:t>
      </w:r>
    </w:p>
    <w:p w14:paraId="302AD3DE" w14:textId="77777777" w:rsidR="00C62698" w:rsidRDefault="00C62698" w:rsidP="005E333D">
      <w:pPr>
        <w:pStyle w:val="ListParagraph"/>
        <w:numPr>
          <w:ilvl w:val="0"/>
          <w:numId w:val="7"/>
        </w:numPr>
        <w:autoSpaceDE w:val="0"/>
        <w:autoSpaceDN w:val="0"/>
        <w:adjustRightInd w:val="0"/>
        <w:spacing w:after="0" w:line="240" w:lineRule="auto"/>
      </w:pPr>
      <w:r>
        <w:t xml:space="preserve">Completion of a criminal background check and drug screening for a Health Sciences or Nursing program does not ensure eligibility for licensure, credentialing, or future employment. Additional criminal background checks and/or drug screenings may be required for licensure, credentialing, or employment. </w:t>
      </w:r>
    </w:p>
    <w:p w14:paraId="760EC004" w14:textId="77777777" w:rsidR="00C62698" w:rsidRDefault="00C62698" w:rsidP="005E333D">
      <w:pPr>
        <w:pStyle w:val="ListParagraph"/>
        <w:numPr>
          <w:ilvl w:val="0"/>
          <w:numId w:val="7"/>
        </w:numPr>
        <w:autoSpaceDE w:val="0"/>
        <w:autoSpaceDN w:val="0"/>
        <w:adjustRightInd w:val="0"/>
        <w:spacing w:after="0" w:line="240" w:lineRule="auto"/>
      </w:pPr>
      <w:r>
        <w:t xml:space="preserve">Clinical affiliates can establish more stringent standards for criminal background checks and/or drug screenings than those required by the College, and students will be required to meet those standards. </w:t>
      </w:r>
    </w:p>
    <w:p w14:paraId="2EE94786" w14:textId="77777777" w:rsidR="00C62698" w:rsidRDefault="00C62698" w:rsidP="005E333D">
      <w:pPr>
        <w:pStyle w:val="ListParagraph"/>
        <w:numPr>
          <w:ilvl w:val="0"/>
          <w:numId w:val="7"/>
        </w:numPr>
        <w:autoSpaceDE w:val="0"/>
        <w:autoSpaceDN w:val="0"/>
        <w:adjustRightInd w:val="0"/>
        <w:spacing w:after="0" w:line="240" w:lineRule="auto"/>
      </w:pPr>
      <w:r>
        <w:t xml:space="preserve">Clinical affiliates can conduct additional background checks and drug screenings (including random drug screenings during clinical) at their discretion. </w:t>
      </w:r>
    </w:p>
    <w:p w14:paraId="4669B313" w14:textId="77777777" w:rsidR="00C62698" w:rsidRDefault="00C62698" w:rsidP="005E333D">
      <w:pPr>
        <w:pStyle w:val="ListParagraph"/>
        <w:numPr>
          <w:ilvl w:val="0"/>
          <w:numId w:val="7"/>
        </w:numPr>
        <w:autoSpaceDE w:val="0"/>
        <w:autoSpaceDN w:val="0"/>
        <w:adjustRightInd w:val="0"/>
        <w:spacing w:after="0" w:line="240" w:lineRule="auto"/>
      </w:pPr>
      <w:r>
        <w:t xml:space="preserve">Completion of background checks and/or drug screenings from other vendors, such as those required by current employers of the students, may not be used in lieu of the College requirements. </w:t>
      </w:r>
    </w:p>
    <w:p w14:paraId="798B43F7" w14:textId="406797BF" w:rsidR="006C575C" w:rsidRDefault="00C62698" w:rsidP="005E333D">
      <w:pPr>
        <w:pStyle w:val="ListParagraph"/>
        <w:numPr>
          <w:ilvl w:val="0"/>
          <w:numId w:val="7"/>
        </w:numPr>
        <w:autoSpaceDE w:val="0"/>
        <w:autoSpaceDN w:val="0"/>
        <w:adjustRightInd w:val="0"/>
        <w:spacing w:after="0" w:line="240" w:lineRule="auto"/>
      </w:pPr>
      <w:r>
        <w:t xml:space="preserve">If a student is found to be ineligible for clinical placement at any time during the program, the student will be withdrawn from the clinical course and any corequisite courses pending resolution of the situation. </w:t>
      </w:r>
      <w:bookmarkEnd w:id="78"/>
      <w:r w:rsidR="006C575C">
        <w:t xml:space="preserve"> </w:t>
      </w:r>
    </w:p>
    <w:p w14:paraId="6EBB5A55" w14:textId="77777777" w:rsidR="00766A4E" w:rsidRPr="00766A4E" w:rsidRDefault="00766A4E" w:rsidP="00777E21">
      <w:pPr>
        <w:pStyle w:val="ListParagraph"/>
        <w:autoSpaceDE w:val="0"/>
        <w:autoSpaceDN w:val="0"/>
        <w:adjustRightInd w:val="0"/>
        <w:spacing w:after="0" w:line="240" w:lineRule="auto"/>
        <w:ind w:left="0"/>
        <w:rPr>
          <w:rFonts w:cs="Arial"/>
          <w:sz w:val="24"/>
          <w:szCs w:val="24"/>
        </w:rPr>
      </w:pPr>
    </w:p>
    <w:p w14:paraId="489E1D42" w14:textId="77777777" w:rsidR="00C62698" w:rsidRPr="00777E21" w:rsidRDefault="00C62698" w:rsidP="00C62698">
      <w:pPr>
        <w:pStyle w:val="Heading2"/>
      </w:pPr>
      <w:bookmarkStart w:id="79" w:name="_Toc536017443"/>
      <w:bookmarkStart w:id="80" w:name="_Toc58327762"/>
      <w:bookmarkStart w:id="81" w:name="_Toc11848938"/>
      <w:r w:rsidRPr="000B45BF">
        <w:t xml:space="preserve">Protection of </w:t>
      </w:r>
      <w:r w:rsidRPr="00777E21">
        <w:t>Confidential Information from the Background Checks and Drug Screenings</w:t>
      </w:r>
      <w:bookmarkEnd w:id="79"/>
      <w:bookmarkEnd w:id="80"/>
    </w:p>
    <w:p w14:paraId="2A31F659" w14:textId="1CE9C729" w:rsidR="00A672C4" w:rsidRDefault="00C62698">
      <w:pPr>
        <w:autoSpaceDE w:val="0"/>
        <w:autoSpaceDN w:val="0"/>
        <w:adjustRightInd w:val="0"/>
        <w:spacing w:after="0" w:line="240" w:lineRule="auto"/>
      </w:pPr>
      <w:r w:rsidRPr="00777E21">
        <w:rPr>
          <w:rFonts w:eastAsiaTheme="majorEastAsia" w:cstheme="majorBidi"/>
          <w:szCs w:val="23"/>
        </w:rPr>
        <w:t xml:space="preserve">Information obtained from the result of student background checks and drug screenings will be treated as confidential information, and protected from unauthorized access. Authorization to view the results will be limited to individuals who make clinical assignments and designated individuals at clinical sites requesting the information for students placed at the sites. Release of the results of criminal background checks and drug screenings to clinical sites is given for the purpose of clinical placement. </w:t>
      </w:r>
      <w:r>
        <w:t xml:space="preserve">In the event that a student is prevented from enrolling in and/or completing a clinical course or courses due to the results of the drug screen and/or criminal history background check, a </w:t>
      </w:r>
      <w:r>
        <w:lastRenderedPageBreak/>
        <w:t>copy of the results and a memorandum summarizing the rationale and action(s) taken at that time will be securely maintained by School of Health Sciences or School of Nursing in accordance with program policy.</w:t>
      </w:r>
      <w:bookmarkEnd w:id="81"/>
    </w:p>
    <w:p w14:paraId="53030D94" w14:textId="77777777" w:rsidR="0028091B" w:rsidRPr="00307346" w:rsidRDefault="0028091B" w:rsidP="0028091B">
      <w:pPr>
        <w:pStyle w:val="Style1"/>
        <w:spacing w:line="240" w:lineRule="auto"/>
        <w:rPr>
          <w:sz w:val="20"/>
          <w:szCs w:val="20"/>
        </w:rPr>
      </w:pPr>
      <w:bookmarkStart w:id="82" w:name="_Toc58327763"/>
      <w:r w:rsidRPr="00307346">
        <w:t xml:space="preserve">Reasonable Suspicious Drug/Alcohol Policy and Testing </w:t>
      </w:r>
      <w:r>
        <w:rPr>
          <w:rFonts w:ascii="Calibri" w:hAnsi="Calibri" w:cs="Calibri"/>
        </w:rPr>
        <w:t xml:space="preserve"> </w:t>
      </w:r>
      <w:r w:rsidRPr="00307346">
        <w:rPr>
          <w:sz w:val="16"/>
          <w:szCs w:val="16"/>
        </w:rPr>
        <w:t>(</w:t>
      </w:r>
      <w:r w:rsidRPr="00B50B31">
        <w:rPr>
          <w:sz w:val="20"/>
          <w:szCs w:val="20"/>
        </w:rPr>
        <w:t>ASOM 4.14.1; Updated May 2018)</w:t>
      </w:r>
      <w:bookmarkEnd w:id="82"/>
      <w:r w:rsidRPr="00307346">
        <w:rPr>
          <w:sz w:val="20"/>
          <w:szCs w:val="20"/>
        </w:rPr>
        <w:t xml:space="preserve"> </w:t>
      </w:r>
    </w:p>
    <w:p w14:paraId="372CCDA5" w14:textId="77777777" w:rsidR="0028091B" w:rsidRPr="00307346" w:rsidRDefault="0028091B" w:rsidP="0028091B">
      <w:pPr>
        <w:tabs>
          <w:tab w:val="left" w:pos="0"/>
        </w:tabs>
        <w:spacing w:after="0" w:line="240" w:lineRule="auto"/>
        <w:rPr>
          <w:rFonts w:asciiTheme="majorHAnsi" w:hAnsiTheme="majorHAnsi" w:cstheme="majorHAnsi"/>
          <w:sz w:val="20"/>
          <w:szCs w:val="20"/>
        </w:rPr>
      </w:pPr>
    </w:p>
    <w:p w14:paraId="4CD9F57A" w14:textId="77777777" w:rsidR="0028091B" w:rsidRDefault="0028091B" w:rsidP="0028091B">
      <w:pPr>
        <w:tabs>
          <w:tab w:val="left" w:pos="0"/>
        </w:tabs>
        <w:spacing w:after="0" w:line="240" w:lineRule="auto"/>
        <w:rPr>
          <w:rFonts w:ascii="Calibri" w:hAnsi="Calibri" w:cs="Calibri"/>
          <w:szCs w:val="23"/>
        </w:rPr>
      </w:pPr>
      <w:r w:rsidRPr="004802B8">
        <w:rPr>
          <w:rFonts w:ascii="Calibri" w:hAnsi="Calibri" w:cs="Calibri"/>
          <w:szCs w:val="23"/>
        </w:rPr>
        <w:t>If clinical instructor</w:t>
      </w:r>
      <w:r>
        <w:rPr>
          <w:rFonts w:ascii="Calibri" w:hAnsi="Calibri" w:cs="Calibri"/>
          <w:szCs w:val="23"/>
        </w:rPr>
        <w:t>s</w:t>
      </w:r>
      <w:r w:rsidRPr="004802B8">
        <w:rPr>
          <w:rFonts w:ascii="Calibri" w:hAnsi="Calibri" w:cs="Calibri"/>
          <w:szCs w:val="23"/>
        </w:rPr>
        <w:t>/clinical site supervisor</w:t>
      </w:r>
      <w:r>
        <w:rPr>
          <w:rFonts w:ascii="Calibri" w:hAnsi="Calibri" w:cs="Calibri"/>
          <w:szCs w:val="23"/>
        </w:rPr>
        <w:t>s</w:t>
      </w:r>
      <w:r w:rsidRPr="004802B8">
        <w:rPr>
          <w:rFonts w:ascii="Calibri" w:hAnsi="Calibri" w:cs="Calibri"/>
          <w:szCs w:val="23"/>
        </w:rPr>
        <w:t xml:space="preserve"> perceive the odor of alcohol or other substances, or observes behaviors to cause reasonable suspicion that a student is under the influence of drugs or alcohol, they will remove the student from the patient care or clinical work area and notify the appropriate faculty. Faculty must consult with the regional dean, chair, or designee to validate the basis for reasonable suspicion testing. </w:t>
      </w:r>
    </w:p>
    <w:p w14:paraId="60AB2E8C" w14:textId="77777777" w:rsidR="0028091B" w:rsidRDefault="0028091B" w:rsidP="0028091B">
      <w:pPr>
        <w:tabs>
          <w:tab w:val="left" w:pos="0"/>
        </w:tabs>
        <w:spacing w:after="0" w:line="240" w:lineRule="auto"/>
        <w:rPr>
          <w:rFonts w:ascii="Calibri" w:hAnsi="Calibri" w:cs="Calibri"/>
          <w:szCs w:val="23"/>
        </w:rPr>
      </w:pPr>
    </w:p>
    <w:p w14:paraId="222599E9" w14:textId="77777777" w:rsidR="0028091B" w:rsidRDefault="0028091B" w:rsidP="0028091B">
      <w:pPr>
        <w:tabs>
          <w:tab w:val="left" w:pos="0"/>
        </w:tabs>
        <w:spacing w:after="0" w:line="240" w:lineRule="auto"/>
        <w:rPr>
          <w:rFonts w:ascii="Calibri" w:hAnsi="Calibri" w:cs="Calibri"/>
          <w:szCs w:val="23"/>
        </w:rPr>
      </w:pPr>
      <w:r w:rsidRPr="00307346">
        <w:rPr>
          <w:rFonts w:ascii="Calibri" w:hAnsi="Calibri" w:cs="Calibri"/>
          <w:i/>
          <w:szCs w:val="23"/>
        </w:rPr>
        <w:t>Reasonable suspicion</w:t>
      </w:r>
      <w:r w:rsidRPr="004802B8">
        <w:rPr>
          <w:rFonts w:ascii="Calibri" w:hAnsi="Calibri" w:cs="Calibri"/>
          <w:szCs w:val="23"/>
        </w:rPr>
        <w:t xml:space="preserve"> is defined to mean that the student’s instructor, supervisor, or his/her designee believes that the behavior, speech, body odor, or appearance of a student is indicative of the use of alcohol or drugs. Reasonably suspicious behavior could include conduct that prevents the students from performing the essential functions of their role in the clinical activity or which poses a direct threat to the safety of others. </w:t>
      </w:r>
      <w:r>
        <w:rPr>
          <w:rFonts w:ascii="Calibri" w:hAnsi="Calibri" w:cs="Calibri"/>
          <w:szCs w:val="23"/>
        </w:rPr>
        <w:t xml:space="preserve"> </w:t>
      </w:r>
    </w:p>
    <w:p w14:paraId="178E4C73" w14:textId="77777777" w:rsidR="0028091B" w:rsidRDefault="0028091B" w:rsidP="0028091B">
      <w:pPr>
        <w:tabs>
          <w:tab w:val="left" w:pos="0"/>
        </w:tabs>
        <w:spacing w:after="0" w:line="240" w:lineRule="auto"/>
        <w:rPr>
          <w:rFonts w:ascii="Calibri" w:hAnsi="Calibri" w:cs="Calibri"/>
          <w:szCs w:val="23"/>
        </w:rPr>
      </w:pPr>
    </w:p>
    <w:p w14:paraId="49179239" w14:textId="77777777" w:rsidR="0028091B" w:rsidRPr="004802B8" w:rsidRDefault="0028091B" w:rsidP="0028091B">
      <w:pPr>
        <w:tabs>
          <w:tab w:val="left" w:pos="0"/>
        </w:tabs>
        <w:spacing w:after="0" w:line="240" w:lineRule="auto"/>
        <w:rPr>
          <w:rFonts w:ascii="Calibri" w:hAnsi="Calibri" w:cs="Calibri"/>
          <w:szCs w:val="23"/>
        </w:rPr>
      </w:pPr>
      <w:r w:rsidRPr="004802B8">
        <w:rPr>
          <w:rFonts w:ascii="Calibri" w:hAnsi="Calibri" w:cs="Calibri"/>
          <w:szCs w:val="23"/>
        </w:rPr>
        <w:t>Other behavior which could lead to a reasonable suspicion drug or alcohol test includes but is not limited to: odor of alcohol or drugs, unsteady or staggering gait, rapid or slurred speech, pinpoint or dilated pupils, unresponsiveness, bloodshot eyes, fine motor tremors, difficulty participating in activities, nausea, vomiting, sweating, erratic behavior, incoherent speech, verbal or physical outbursts, self-report of drug use or alcohol abuse, unsafe behavior, unsatisfactory care for others, and threats to harm self or others.</w:t>
      </w:r>
    </w:p>
    <w:p w14:paraId="28516242" w14:textId="77777777" w:rsidR="0028091B" w:rsidRDefault="0028091B" w:rsidP="0028091B">
      <w:pPr>
        <w:tabs>
          <w:tab w:val="left" w:pos="0"/>
        </w:tabs>
        <w:spacing w:after="0" w:line="240" w:lineRule="auto"/>
        <w:rPr>
          <w:rFonts w:ascii="Calibri" w:hAnsi="Calibri" w:cs="Calibri"/>
          <w:szCs w:val="23"/>
        </w:rPr>
      </w:pPr>
      <w:r w:rsidRPr="004802B8">
        <w:rPr>
          <w:rFonts w:ascii="Calibri" w:hAnsi="Calibri" w:cs="Calibri"/>
          <w:szCs w:val="23"/>
        </w:rPr>
        <w:t xml:space="preserve">Health care facilities and </w:t>
      </w:r>
      <w:r>
        <w:rPr>
          <w:rFonts w:ascii="Calibri" w:hAnsi="Calibri" w:cs="Calibri"/>
          <w:szCs w:val="23"/>
        </w:rPr>
        <w:t xml:space="preserve">Ivy Tech </w:t>
      </w:r>
      <w:r w:rsidRPr="004802B8">
        <w:rPr>
          <w:rFonts w:ascii="Calibri" w:hAnsi="Calibri" w:cs="Calibri"/>
          <w:szCs w:val="23"/>
        </w:rPr>
        <w:t>are obligated to document and follow</w:t>
      </w:r>
      <w:r>
        <w:rPr>
          <w:rFonts w:ascii="Calibri" w:hAnsi="Calibri" w:cs="Calibri"/>
          <w:szCs w:val="23"/>
        </w:rPr>
        <w:t>-</w:t>
      </w:r>
      <w:r w:rsidRPr="004802B8">
        <w:rPr>
          <w:rFonts w:ascii="Calibri" w:hAnsi="Calibri" w:cs="Calibri"/>
          <w:szCs w:val="23"/>
        </w:rPr>
        <w:t xml:space="preserve">up with any student who appears to be under the influence of alcohol or drugs while participating in patient setting or in college campus activities. </w:t>
      </w:r>
    </w:p>
    <w:p w14:paraId="553357BD" w14:textId="77777777" w:rsidR="0028091B" w:rsidRPr="004802B8" w:rsidRDefault="0028091B" w:rsidP="0028091B">
      <w:pPr>
        <w:tabs>
          <w:tab w:val="left" w:pos="0"/>
        </w:tabs>
        <w:spacing w:after="0" w:line="240" w:lineRule="auto"/>
        <w:rPr>
          <w:rFonts w:ascii="Calibri" w:hAnsi="Calibri" w:cs="Calibri"/>
          <w:szCs w:val="23"/>
        </w:rPr>
      </w:pPr>
    </w:p>
    <w:p w14:paraId="2DB9DEBA" w14:textId="010AD982" w:rsidR="0028091B" w:rsidRDefault="0028091B" w:rsidP="0028091B">
      <w:pPr>
        <w:spacing w:after="0" w:line="240" w:lineRule="auto"/>
        <w:rPr>
          <w:rFonts w:ascii="Calibri" w:hAnsi="Calibri" w:cs="Calibri"/>
          <w:szCs w:val="23"/>
        </w:rPr>
      </w:pPr>
      <w:r w:rsidRPr="002727CB">
        <w:rPr>
          <w:rFonts w:ascii="Calibri" w:hAnsi="Calibri" w:cs="Calibri"/>
          <w:szCs w:val="23"/>
        </w:rPr>
        <w:t>Students bear the burden of proof and advise him/her to seek an alcohol test &amp; drug screen immediately, but in no case more than 2 hours following removal from activity. A waiting period of 20 minutes must be observed between validation of reasonable suspicion and commencement of testing.   Without negative results on the alcohol and drug screen, the clinical absence will be considered unexcused and further disciplinary actions may occur.</w:t>
      </w:r>
    </w:p>
    <w:p w14:paraId="7A3AB706" w14:textId="77777777" w:rsidR="00C754D4" w:rsidRDefault="00C754D4" w:rsidP="0028091B">
      <w:pPr>
        <w:pStyle w:val="Heading9"/>
        <w:tabs>
          <w:tab w:val="left" w:pos="1080"/>
        </w:tabs>
        <w:spacing w:before="0" w:line="240" w:lineRule="auto"/>
        <w:rPr>
          <w:rFonts w:ascii="Calibri" w:hAnsi="Calibri" w:cs="Calibri"/>
          <w:i w:val="0"/>
          <w:sz w:val="23"/>
          <w:szCs w:val="23"/>
        </w:rPr>
      </w:pPr>
    </w:p>
    <w:p w14:paraId="46BFEA7B" w14:textId="1BFDFF60" w:rsidR="0028091B" w:rsidRPr="004802B8" w:rsidRDefault="0028091B" w:rsidP="0028091B">
      <w:pPr>
        <w:pStyle w:val="Heading9"/>
        <w:tabs>
          <w:tab w:val="left" w:pos="1080"/>
        </w:tabs>
        <w:spacing w:before="0" w:line="240" w:lineRule="auto"/>
        <w:rPr>
          <w:rFonts w:ascii="Calibri" w:hAnsi="Calibri" w:cs="Calibri"/>
          <w:i w:val="0"/>
          <w:sz w:val="23"/>
          <w:szCs w:val="23"/>
        </w:rPr>
      </w:pPr>
      <w:r>
        <w:rPr>
          <w:rFonts w:ascii="Calibri" w:hAnsi="Calibri" w:cs="Calibri"/>
          <w:i w:val="0"/>
          <w:sz w:val="23"/>
          <w:szCs w:val="23"/>
        </w:rPr>
        <w:t>Di</w:t>
      </w:r>
      <w:r w:rsidRPr="004802B8">
        <w:rPr>
          <w:rFonts w:ascii="Calibri" w:hAnsi="Calibri" w:cs="Calibri"/>
          <w:i w:val="0"/>
          <w:sz w:val="23"/>
          <w:szCs w:val="23"/>
        </w:rPr>
        <w:t xml:space="preserve">sciplinary actions may include: </w:t>
      </w:r>
    </w:p>
    <w:p w14:paraId="4B933FF5" w14:textId="77777777" w:rsidR="0028091B" w:rsidRDefault="0028091B" w:rsidP="005E333D">
      <w:pPr>
        <w:pStyle w:val="Heading9"/>
        <w:numPr>
          <w:ilvl w:val="0"/>
          <w:numId w:val="16"/>
        </w:numPr>
        <w:tabs>
          <w:tab w:val="left" w:pos="1080"/>
        </w:tabs>
        <w:spacing w:before="0" w:line="240" w:lineRule="auto"/>
        <w:rPr>
          <w:rFonts w:ascii="Calibri" w:hAnsi="Calibri" w:cs="Calibri"/>
          <w:i w:val="0"/>
          <w:sz w:val="23"/>
          <w:szCs w:val="23"/>
        </w:rPr>
      </w:pPr>
      <w:r w:rsidRPr="004802B8">
        <w:rPr>
          <w:rFonts w:ascii="Calibri" w:hAnsi="Calibri" w:cs="Calibri"/>
          <w:i w:val="0"/>
          <w:sz w:val="23"/>
          <w:szCs w:val="23"/>
        </w:rPr>
        <w:t>Dismissal from the clinical site (which may impact progression in the program)</w:t>
      </w:r>
    </w:p>
    <w:p w14:paraId="6B097A96" w14:textId="77777777" w:rsidR="0028091B" w:rsidRDefault="0028091B" w:rsidP="005E333D">
      <w:pPr>
        <w:pStyle w:val="Heading9"/>
        <w:numPr>
          <w:ilvl w:val="0"/>
          <w:numId w:val="16"/>
        </w:numPr>
        <w:tabs>
          <w:tab w:val="left" w:pos="1080"/>
        </w:tabs>
        <w:spacing w:before="0" w:line="240" w:lineRule="auto"/>
        <w:rPr>
          <w:rFonts w:ascii="Calibri" w:hAnsi="Calibri" w:cs="Calibri"/>
          <w:i w:val="0"/>
          <w:sz w:val="23"/>
          <w:szCs w:val="23"/>
        </w:rPr>
      </w:pPr>
      <w:r w:rsidRPr="004802B8">
        <w:rPr>
          <w:rFonts w:ascii="Calibri" w:hAnsi="Calibri" w:cs="Calibri"/>
          <w:i w:val="0"/>
          <w:sz w:val="23"/>
          <w:szCs w:val="23"/>
        </w:rPr>
        <w:t>Failure of the course</w:t>
      </w:r>
    </w:p>
    <w:p w14:paraId="65B0AB80" w14:textId="77777777" w:rsidR="0028091B" w:rsidRDefault="0028091B" w:rsidP="005E333D">
      <w:pPr>
        <w:pStyle w:val="Heading9"/>
        <w:numPr>
          <w:ilvl w:val="0"/>
          <w:numId w:val="16"/>
        </w:numPr>
        <w:tabs>
          <w:tab w:val="left" w:pos="1080"/>
        </w:tabs>
        <w:spacing w:before="0" w:line="240" w:lineRule="auto"/>
        <w:rPr>
          <w:rFonts w:ascii="Calibri" w:hAnsi="Calibri" w:cs="Calibri"/>
          <w:i w:val="0"/>
          <w:sz w:val="23"/>
          <w:szCs w:val="23"/>
        </w:rPr>
      </w:pPr>
      <w:r w:rsidRPr="004802B8">
        <w:rPr>
          <w:rFonts w:ascii="Calibri" w:hAnsi="Calibri" w:cs="Calibri"/>
          <w:i w:val="0"/>
          <w:sz w:val="23"/>
          <w:szCs w:val="23"/>
        </w:rPr>
        <w:t>Dismissal from the program</w:t>
      </w:r>
    </w:p>
    <w:p w14:paraId="45B033A1" w14:textId="77777777" w:rsidR="0028091B" w:rsidRDefault="0028091B" w:rsidP="005E333D">
      <w:pPr>
        <w:pStyle w:val="Heading9"/>
        <w:numPr>
          <w:ilvl w:val="0"/>
          <w:numId w:val="16"/>
        </w:numPr>
        <w:tabs>
          <w:tab w:val="left" w:pos="1080"/>
        </w:tabs>
        <w:spacing w:before="0" w:line="240" w:lineRule="auto"/>
        <w:rPr>
          <w:rFonts w:ascii="Calibri" w:hAnsi="Calibri" w:cs="Calibri"/>
          <w:i w:val="0"/>
          <w:sz w:val="23"/>
          <w:szCs w:val="23"/>
        </w:rPr>
      </w:pPr>
      <w:r w:rsidRPr="004802B8">
        <w:rPr>
          <w:rFonts w:ascii="Calibri" w:hAnsi="Calibri" w:cs="Calibri"/>
          <w:i w:val="0"/>
          <w:sz w:val="23"/>
          <w:szCs w:val="23"/>
        </w:rPr>
        <w:t xml:space="preserve">Dismissal from the College </w:t>
      </w:r>
    </w:p>
    <w:p w14:paraId="4C338140" w14:textId="77777777" w:rsidR="0028091B" w:rsidRPr="004802B8" w:rsidRDefault="0028091B" w:rsidP="0028091B">
      <w:pPr>
        <w:pStyle w:val="Heading9"/>
        <w:tabs>
          <w:tab w:val="left" w:pos="720"/>
        </w:tabs>
        <w:spacing w:before="0" w:line="240" w:lineRule="auto"/>
        <w:rPr>
          <w:rFonts w:ascii="Calibri" w:hAnsi="Calibri" w:cs="Calibri"/>
          <w:i w:val="0"/>
          <w:sz w:val="23"/>
          <w:szCs w:val="23"/>
        </w:rPr>
      </w:pPr>
      <w:r>
        <w:rPr>
          <w:rFonts w:ascii="Calibri" w:hAnsi="Calibri" w:cs="Calibri"/>
          <w:i w:val="0"/>
          <w:sz w:val="23"/>
          <w:szCs w:val="23"/>
        </w:rPr>
        <w:t xml:space="preserve">Ivy Tech and the affiliated institution will document the case and it will go in the student’s file.  </w:t>
      </w:r>
      <w:r w:rsidRPr="004802B8">
        <w:rPr>
          <w:rFonts w:ascii="Calibri" w:hAnsi="Calibri" w:cs="Calibri"/>
          <w:i w:val="0"/>
          <w:sz w:val="23"/>
          <w:szCs w:val="23"/>
        </w:rPr>
        <w:t xml:space="preserve"> </w:t>
      </w:r>
    </w:p>
    <w:p w14:paraId="6EF2598D" w14:textId="77777777" w:rsidR="0028091B" w:rsidRDefault="0028091B" w:rsidP="0028091B">
      <w:pPr>
        <w:pStyle w:val="Heading9"/>
        <w:keepLines w:val="0"/>
        <w:widowControl w:val="0"/>
        <w:tabs>
          <w:tab w:val="left" w:pos="-1080"/>
          <w:tab w:val="left" w:pos="-720"/>
          <w:tab w:val="left" w:pos="720"/>
          <w:tab w:val="left" w:pos="1440"/>
          <w:tab w:val="left" w:pos="2160"/>
          <w:tab w:val="left" w:pos="2880"/>
          <w:tab w:val="left" w:pos="3240"/>
          <w:tab w:val="decimal" w:pos="3600"/>
          <w:tab w:val="left" w:pos="5040"/>
          <w:tab w:val="decimal" w:pos="5400"/>
          <w:tab w:val="left" w:pos="5760"/>
          <w:tab w:val="left" w:pos="6480"/>
          <w:tab w:val="left" w:pos="7200"/>
          <w:tab w:val="left" w:pos="7920"/>
          <w:tab w:val="decimal" w:pos="8460"/>
        </w:tabs>
        <w:spacing w:before="0" w:line="240" w:lineRule="auto"/>
        <w:rPr>
          <w:rFonts w:ascii="Calibri" w:hAnsi="Calibri" w:cs="Calibri"/>
          <w:i w:val="0"/>
          <w:sz w:val="23"/>
          <w:szCs w:val="23"/>
        </w:rPr>
      </w:pPr>
    </w:p>
    <w:p w14:paraId="6262663D" w14:textId="77777777" w:rsidR="0028091B" w:rsidRPr="004802B8" w:rsidRDefault="0028091B" w:rsidP="0028091B">
      <w:pPr>
        <w:pStyle w:val="Heading9"/>
        <w:keepLines w:val="0"/>
        <w:widowControl w:val="0"/>
        <w:tabs>
          <w:tab w:val="left" w:pos="-1080"/>
          <w:tab w:val="left" w:pos="-720"/>
          <w:tab w:val="left" w:pos="720"/>
          <w:tab w:val="left" w:pos="1440"/>
          <w:tab w:val="left" w:pos="2160"/>
          <w:tab w:val="left" w:pos="2880"/>
          <w:tab w:val="left" w:pos="3240"/>
          <w:tab w:val="decimal" w:pos="3600"/>
          <w:tab w:val="left" w:pos="5040"/>
          <w:tab w:val="decimal" w:pos="5400"/>
          <w:tab w:val="left" w:pos="5760"/>
          <w:tab w:val="left" w:pos="6480"/>
          <w:tab w:val="left" w:pos="7200"/>
          <w:tab w:val="left" w:pos="7920"/>
          <w:tab w:val="decimal" w:pos="8460"/>
        </w:tabs>
        <w:spacing w:before="0" w:line="240" w:lineRule="auto"/>
        <w:rPr>
          <w:rFonts w:ascii="Calibri" w:hAnsi="Calibri" w:cs="Calibri"/>
          <w:i w:val="0"/>
          <w:sz w:val="23"/>
          <w:szCs w:val="23"/>
        </w:rPr>
      </w:pPr>
      <w:r>
        <w:rPr>
          <w:rFonts w:ascii="Calibri" w:hAnsi="Calibri" w:cs="Calibri"/>
          <w:i w:val="0"/>
          <w:sz w:val="23"/>
          <w:szCs w:val="23"/>
        </w:rPr>
        <w:t>If a student r</w:t>
      </w:r>
      <w:r w:rsidRPr="0037382C">
        <w:rPr>
          <w:rFonts w:ascii="Calibri" w:hAnsi="Calibri" w:cs="Calibri"/>
          <w:i w:val="0"/>
          <w:sz w:val="23"/>
          <w:szCs w:val="23"/>
        </w:rPr>
        <w:t>efus</w:t>
      </w:r>
      <w:r>
        <w:rPr>
          <w:rFonts w:ascii="Calibri" w:hAnsi="Calibri" w:cs="Calibri"/>
          <w:i w:val="0"/>
          <w:sz w:val="23"/>
          <w:szCs w:val="23"/>
        </w:rPr>
        <w:t>es</w:t>
      </w:r>
      <w:r w:rsidRPr="0037382C">
        <w:rPr>
          <w:rFonts w:ascii="Calibri" w:hAnsi="Calibri" w:cs="Calibri"/>
          <w:i w:val="0"/>
          <w:sz w:val="23"/>
          <w:szCs w:val="23"/>
        </w:rPr>
        <w:t xml:space="preserve"> to </w:t>
      </w:r>
      <w:r>
        <w:rPr>
          <w:rFonts w:ascii="Calibri" w:hAnsi="Calibri" w:cs="Calibri"/>
          <w:i w:val="0"/>
          <w:sz w:val="23"/>
          <w:szCs w:val="23"/>
        </w:rPr>
        <w:t>t</w:t>
      </w:r>
      <w:r w:rsidRPr="0037382C">
        <w:rPr>
          <w:rFonts w:ascii="Calibri" w:hAnsi="Calibri" w:cs="Calibri"/>
          <w:i w:val="0"/>
          <w:sz w:val="23"/>
          <w:szCs w:val="23"/>
        </w:rPr>
        <w:t>est</w:t>
      </w:r>
      <w:r>
        <w:rPr>
          <w:rFonts w:ascii="Calibri" w:hAnsi="Calibri" w:cs="Calibri"/>
          <w:i w:val="0"/>
          <w:sz w:val="23"/>
          <w:szCs w:val="23"/>
        </w:rPr>
        <w:t xml:space="preserve">, </w:t>
      </w:r>
      <w:r w:rsidRPr="0037382C">
        <w:rPr>
          <w:rFonts w:ascii="Calibri" w:hAnsi="Calibri" w:cs="Calibri"/>
          <w:i w:val="0"/>
          <w:sz w:val="23"/>
          <w:szCs w:val="23"/>
        </w:rPr>
        <w:t>it is treated</w:t>
      </w:r>
      <w:r w:rsidRPr="004802B8">
        <w:rPr>
          <w:rFonts w:ascii="Calibri" w:hAnsi="Calibri" w:cs="Calibri"/>
          <w:i w:val="0"/>
          <w:sz w:val="23"/>
          <w:szCs w:val="23"/>
        </w:rPr>
        <w:t xml:space="preserve"> as if the test result </w:t>
      </w:r>
      <w:r>
        <w:rPr>
          <w:rFonts w:ascii="Calibri" w:hAnsi="Calibri" w:cs="Calibri"/>
          <w:i w:val="0"/>
          <w:sz w:val="23"/>
          <w:szCs w:val="23"/>
        </w:rPr>
        <w:t>is</w:t>
      </w:r>
      <w:r w:rsidRPr="004802B8">
        <w:rPr>
          <w:rFonts w:ascii="Calibri" w:hAnsi="Calibri" w:cs="Calibri"/>
          <w:i w:val="0"/>
          <w:sz w:val="23"/>
          <w:szCs w:val="23"/>
        </w:rPr>
        <w:t xml:space="preserve"> positive.</w:t>
      </w:r>
      <w:r>
        <w:rPr>
          <w:rFonts w:ascii="Calibri" w:hAnsi="Calibri" w:cs="Calibri"/>
          <w:i w:val="0"/>
          <w:sz w:val="23"/>
          <w:szCs w:val="23"/>
        </w:rPr>
        <w:t xml:space="preserve">  </w:t>
      </w:r>
      <w:r w:rsidRPr="004802B8">
        <w:rPr>
          <w:rFonts w:ascii="Calibri" w:hAnsi="Calibri" w:cs="Calibri"/>
          <w:i w:val="0"/>
          <w:sz w:val="23"/>
          <w:szCs w:val="23"/>
        </w:rPr>
        <w:t>If the drug or alcohol test is negative, the student must meet with the program chair, dean, or designee to discuss the circumstances surrounding the impaired clinical behavior before being allowed to participate in all clinical activities and make-up any missed assignments.</w:t>
      </w:r>
      <w:r>
        <w:rPr>
          <w:rFonts w:ascii="Calibri" w:hAnsi="Calibri" w:cs="Calibri"/>
          <w:i w:val="0"/>
          <w:sz w:val="23"/>
          <w:szCs w:val="23"/>
        </w:rPr>
        <w:t xml:space="preserve">  </w:t>
      </w:r>
      <w:r w:rsidRPr="004802B8">
        <w:rPr>
          <w:rFonts w:ascii="Calibri" w:hAnsi="Calibri" w:cs="Calibri"/>
          <w:i w:val="0"/>
          <w:sz w:val="23"/>
          <w:szCs w:val="23"/>
          <w:u w:val="single"/>
        </w:rPr>
        <w:t xml:space="preserve">Non-Negative/Positive Test Result - </w:t>
      </w:r>
      <w:r w:rsidRPr="004802B8">
        <w:rPr>
          <w:rFonts w:ascii="Calibri" w:hAnsi="Calibri" w:cs="Calibri"/>
          <w:i w:val="0"/>
          <w:sz w:val="23"/>
          <w:szCs w:val="23"/>
        </w:rPr>
        <w:t xml:space="preserve">If the drug screening result is positive, the student will be removed from clinical pending investigation. </w:t>
      </w:r>
    </w:p>
    <w:p w14:paraId="73F92147" w14:textId="77777777" w:rsidR="0028091B" w:rsidRPr="00AD11E3" w:rsidRDefault="0028091B" w:rsidP="0028091B">
      <w:pPr>
        <w:tabs>
          <w:tab w:val="left" w:pos="720"/>
        </w:tabs>
        <w:spacing w:after="0" w:line="240" w:lineRule="auto"/>
        <w:ind w:left="720" w:hanging="360"/>
        <w:rPr>
          <w:rFonts w:ascii="Calibri" w:hAnsi="Calibri" w:cs="Calibri"/>
          <w:szCs w:val="23"/>
        </w:rPr>
      </w:pPr>
      <w:r w:rsidRPr="00AD11E3">
        <w:rPr>
          <w:rFonts w:ascii="Calibri" w:hAnsi="Calibri" w:cs="Calibri"/>
          <w:szCs w:val="23"/>
        </w:rPr>
        <w:t xml:space="preserve">1.   </w:t>
      </w:r>
      <w:r>
        <w:rPr>
          <w:rFonts w:ascii="Calibri" w:hAnsi="Calibri" w:cs="Calibri"/>
          <w:szCs w:val="23"/>
        </w:rPr>
        <w:t xml:space="preserve"> </w:t>
      </w:r>
      <w:r w:rsidRPr="00AD11E3">
        <w:rPr>
          <w:rFonts w:ascii="Calibri" w:hAnsi="Calibri" w:cs="Calibri"/>
          <w:szCs w:val="23"/>
        </w:rPr>
        <w:t xml:space="preserve">If the student insists the positive or non-negative result is due to prescription medication, the student will be required to obtain a prescription (drug, dose, frequency) and written statement (expected duration, effect, any contraindications to being in the clinical setting) from the medical provider stating that the medication was prescribed, the drug level is within prescribed limits, and there is no indication of abuse. </w:t>
      </w:r>
    </w:p>
    <w:p w14:paraId="377E88F2" w14:textId="77777777" w:rsidR="0028091B" w:rsidRPr="00AD11E3" w:rsidRDefault="0028091B" w:rsidP="0028091B">
      <w:pPr>
        <w:tabs>
          <w:tab w:val="left" w:pos="720"/>
        </w:tabs>
        <w:spacing w:after="0" w:line="240" w:lineRule="auto"/>
        <w:ind w:left="720" w:hanging="360"/>
        <w:rPr>
          <w:rFonts w:ascii="Calibri" w:hAnsi="Calibri" w:cs="Calibri"/>
          <w:szCs w:val="23"/>
        </w:rPr>
      </w:pPr>
      <w:r w:rsidRPr="00AD11E3">
        <w:rPr>
          <w:rFonts w:ascii="Calibri" w:hAnsi="Calibri" w:cs="Calibri"/>
          <w:szCs w:val="23"/>
        </w:rPr>
        <w:t xml:space="preserve">2.    If the student insists the positive result is due to a medical condition, the student will be required to obtain a written statement from the medical provider indicating plan of care. </w:t>
      </w:r>
    </w:p>
    <w:p w14:paraId="0C5871FA" w14:textId="77777777" w:rsidR="0028091B" w:rsidRPr="00AD11E3" w:rsidRDefault="0028091B" w:rsidP="0028091B">
      <w:pPr>
        <w:tabs>
          <w:tab w:val="left" w:pos="720"/>
        </w:tabs>
        <w:spacing w:after="0" w:line="240" w:lineRule="auto"/>
        <w:ind w:left="720" w:hanging="360"/>
        <w:rPr>
          <w:rFonts w:ascii="Calibri" w:hAnsi="Calibri" w:cs="Calibri"/>
          <w:szCs w:val="23"/>
        </w:rPr>
      </w:pPr>
      <w:r w:rsidRPr="00AD11E3">
        <w:rPr>
          <w:rFonts w:ascii="Calibri" w:hAnsi="Calibri" w:cs="Calibri"/>
          <w:szCs w:val="23"/>
        </w:rPr>
        <w:t xml:space="preserve">3.    Students who are impaired from approved prescription medications or medical conditions will be evaluated for safety in the clinical setting and will be removed from the clinical setting until safety to practice can be established by a fit for duty exam at the student’s cost. </w:t>
      </w:r>
    </w:p>
    <w:p w14:paraId="381930EE" w14:textId="77777777" w:rsidR="0028091B" w:rsidRPr="00AD11E3" w:rsidRDefault="0028091B" w:rsidP="0028091B">
      <w:pPr>
        <w:tabs>
          <w:tab w:val="left" w:pos="720"/>
        </w:tabs>
        <w:spacing w:after="0" w:line="240" w:lineRule="auto"/>
        <w:ind w:left="720" w:hanging="360"/>
        <w:rPr>
          <w:rFonts w:ascii="Calibri" w:hAnsi="Calibri" w:cs="Calibri"/>
          <w:szCs w:val="23"/>
        </w:rPr>
      </w:pPr>
      <w:r w:rsidRPr="00AD11E3">
        <w:rPr>
          <w:rFonts w:ascii="Calibri" w:hAnsi="Calibri" w:cs="Calibri"/>
          <w:szCs w:val="23"/>
        </w:rPr>
        <w:t>4.    If the student’s healthcare provider validates medication and/or medical conditions, and safety to practice is established to ensure both student and patient safety, the student will be provided opportunities to make-up missed clinical assignments.</w:t>
      </w:r>
    </w:p>
    <w:p w14:paraId="3976DB46" w14:textId="77777777" w:rsidR="0028091B" w:rsidRDefault="0028091B" w:rsidP="0028091B">
      <w:pPr>
        <w:widowControl w:val="0"/>
        <w:spacing w:after="0" w:line="240" w:lineRule="auto"/>
        <w:rPr>
          <w:rFonts w:ascii="Calibri" w:hAnsi="Calibri" w:cs="Calibri"/>
          <w:szCs w:val="23"/>
          <w:u w:val="single"/>
        </w:rPr>
      </w:pPr>
    </w:p>
    <w:p w14:paraId="2D2C0EDA" w14:textId="70DA5845" w:rsidR="0028091B" w:rsidRPr="00307346" w:rsidRDefault="0028091B" w:rsidP="0028091B">
      <w:pPr>
        <w:widowControl w:val="0"/>
        <w:spacing w:after="0" w:line="240" w:lineRule="auto"/>
        <w:rPr>
          <w:rFonts w:ascii="Calibri" w:hAnsi="Calibri" w:cs="Calibri"/>
          <w:b/>
          <w:szCs w:val="23"/>
        </w:rPr>
      </w:pPr>
      <w:r w:rsidRPr="00307346">
        <w:rPr>
          <w:rFonts w:ascii="Calibri" w:hAnsi="Calibri" w:cs="Calibri"/>
          <w:b/>
          <w:szCs w:val="23"/>
        </w:rPr>
        <w:t xml:space="preserve">Retesting of Drug Screen </w:t>
      </w:r>
    </w:p>
    <w:p w14:paraId="0E428562" w14:textId="4F8A3940" w:rsidR="0028091B" w:rsidRDefault="0028091B" w:rsidP="0028091B">
      <w:pPr>
        <w:spacing w:after="0" w:line="240" w:lineRule="auto"/>
        <w:rPr>
          <w:rFonts w:ascii="Calibri" w:hAnsi="Calibri" w:cs="Calibri"/>
          <w:szCs w:val="23"/>
        </w:rPr>
      </w:pPr>
      <w:r w:rsidRPr="00AD11E3">
        <w:rPr>
          <w:rFonts w:ascii="Calibri" w:hAnsi="Calibri" w:cs="Calibri"/>
          <w:szCs w:val="23"/>
        </w:rPr>
        <w:t>In the event a screening specimen is deemed insufficient, diluted, or otherwise inappropriate</w:t>
      </w:r>
      <w:r>
        <w:rPr>
          <w:rFonts w:ascii="Calibri" w:hAnsi="Calibri" w:cs="Calibri"/>
          <w:szCs w:val="23"/>
        </w:rPr>
        <w:t xml:space="preserve"> </w:t>
      </w:r>
      <w:r w:rsidRPr="00AD11E3">
        <w:rPr>
          <w:rFonts w:ascii="Calibri" w:hAnsi="Calibri" w:cs="Calibri"/>
          <w:szCs w:val="23"/>
        </w:rPr>
        <w:t>for testing, the student will be required to complete a new drug test at a facility designated by the college.</w:t>
      </w:r>
      <w:r>
        <w:rPr>
          <w:rFonts w:ascii="Calibri" w:hAnsi="Calibri" w:cs="Calibri"/>
          <w:szCs w:val="23"/>
        </w:rPr>
        <w:t xml:space="preserve">  </w:t>
      </w:r>
      <w:r w:rsidRPr="00AD11E3">
        <w:rPr>
          <w:rFonts w:ascii="Calibri" w:hAnsi="Calibri" w:cs="Calibri"/>
          <w:szCs w:val="23"/>
        </w:rPr>
        <w:t xml:space="preserve">If students challenge a result, they must comply with the vendor’s appeal process. </w:t>
      </w:r>
    </w:p>
    <w:p w14:paraId="2903BF51" w14:textId="77777777" w:rsidR="0028091B" w:rsidRPr="00AD11E3" w:rsidRDefault="0028091B" w:rsidP="0028091B">
      <w:pPr>
        <w:spacing w:after="0" w:line="240" w:lineRule="auto"/>
        <w:ind w:left="1080" w:hanging="360"/>
        <w:rPr>
          <w:rFonts w:ascii="Calibri" w:hAnsi="Calibri" w:cs="Calibri"/>
          <w:szCs w:val="23"/>
        </w:rPr>
      </w:pPr>
    </w:p>
    <w:p w14:paraId="0FCF618B" w14:textId="77777777" w:rsidR="0028091B" w:rsidRDefault="0028091B" w:rsidP="0028091B">
      <w:pPr>
        <w:widowControl w:val="0"/>
        <w:spacing w:after="0" w:line="240" w:lineRule="auto"/>
        <w:rPr>
          <w:rFonts w:ascii="Calibri" w:hAnsi="Calibri" w:cs="Calibri"/>
          <w:szCs w:val="23"/>
        </w:rPr>
      </w:pPr>
      <w:r>
        <w:rPr>
          <w:rFonts w:ascii="Calibri" w:hAnsi="Calibri" w:cs="Calibri"/>
          <w:szCs w:val="23"/>
        </w:rPr>
        <w:t>S</w:t>
      </w:r>
      <w:r w:rsidRPr="0037382C">
        <w:rPr>
          <w:rFonts w:ascii="Calibri" w:hAnsi="Calibri" w:cs="Calibri"/>
          <w:szCs w:val="23"/>
        </w:rPr>
        <w:t>tudent</w:t>
      </w:r>
      <w:r>
        <w:rPr>
          <w:rFonts w:ascii="Calibri" w:hAnsi="Calibri" w:cs="Calibri"/>
          <w:szCs w:val="23"/>
        </w:rPr>
        <w:t>s</w:t>
      </w:r>
      <w:r w:rsidRPr="0037382C">
        <w:rPr>
          <w:rFonts w:ascii="Calibri" w:hAnsi="Calibri" w:cs="Calibri"/>
          <w:szCs w:val="23"/>
        </w:rPr>
        <w:t xml:space="preserve"> involved in an on-campus or clinical site incident that causes injury to the student, another student, visitor, clinical agency staff member, instructor, or patient under circumstances that suggest possible use or influence of drugs and/or alcohol at the time of the incident may be asked to submit to a drug and/or alcohol test.  </w:t>
      </w:r>
    </w:p>
    <w:p w14:paraId="21DDC02E" w14:textId="77777777" w:rsidR="0028091B" w:rsidRPr="0037382C" w:rsidRDefault="0028091B" w:rsidP="0028091B">
      <w:pPr>
        <w:widowControl w:val="0"/>
        <w:spacing w:after="0" w:line="240" w:lineRule="auto"/>
        <w:rPr>
          <w:rFonts w:ascii="Calibri" w:hAnsi="Calibri" w:cs="Calibri"/>
          <w:szCs w:val="23"/>
        </w:rPr>
      </w:pPr>
    </w:p>
    <w:p w14:paraId="53225E68" w14:textId="77777777" w:rsidR="0028091B" w:rsidRDefault="0028091B" w:rsidP="0028091B">
      <w:pPr>
        <w:spacing w:after="0" w:line="240" w:lineRule="auto"/>
        <w:rPr>
          <w:rFonts w:ascii="Calibri" w:hAnsi="Calibri" w:cs="Calibri"/>
          <w:szCs w:val="23"/>
        </w:rPr>
      </w:pPr>
      <w:r w:rsidRPr="0037382C">
        <w:rPr>
          <w:rFonts w:ascii="Calibri" w:hAnsi="Calibri" w:cs="Calibri"/>
          <w:szCs w:val="23"/>
        </w:rPr>
        <w:t xml:space="preserve">Students will be dismissed from the School of Health Sciences programs for positive drug and/or alcohol screening results that are not validated by a prescription and a written statement from a medical provider. The reasonable suspicion for drug screening documentation and drug and/or alcohol screening results will be noted in the student’s record. </w:t>
      </w:r>
    </w:p>
    <w:p w14:paraId="688C9060" w14:textId="77777777" w:rsidR="0028091B" w:rsidRPr="0037382C" w:rsidRDefault="0028091B" w:rsidP="0028091B">
      <w:pPr>
        <w:spacing w:after="0" w:line="240" w:lineRule="auto"/>
        <w:rPr>
          <w:rFonts w:ascii="Calibri" w:hAnsi="Calibri" w:cs="Calibri"/>
          <w:szCs w:val="23"/>
        </w:rPr>
      </w:pPr>
    </w:p>
    <w:p w14:paraId="738B8F7C" w14:textId="77777777" w:rsidR="0028091B" w:rsidRDefault="0028091B" w:rsidP="0028091B">
      <w:pPr>
        <w:spacing w:after="0" w:line="240" w:lineRule="auto"/>
        <w:rPr>
          <w:rFonts w:ascii="Calibri" w:hAnsi="Calibri" w:cs="Calibri"/>
          <w:szCs w:val="23"/>
        </w:rPr>
      </w:pPr>
      <w:r>
        <w:rPr>
          <w:rFonts w:ascii="Calibri" w:hAnsi="Calibri" w:cs="Calibri"/>
          <w:szCs w:val="23"/>
        </w:rPr>
        <w:lastRenderedPageBreak/>
        <w:t>S</w:t>
      </w:r>
      <w:r w:rsidRPr="0037382C">
        <w:rPr>
          <w:rFonts w:ascii="Calibri" w:hAnsi="Calibri" w:cs="Calibri"/>
          <w:szCs w:val="23"/>
        </w:rPr>
        <w:t>tudent</w:t>
      </w:r>
      <w:r>
        <w:rPr>
          <w:rFonts w:ascii="Calibri" w:hAnsi="Calibri" w:cs="Calibri"/>
          <w:szCs w:val="23"/>
        </w:rPr>
        <w:t>s</w:t>
      </w:r>
      <w:r w:rsidRPr="0037382C">
        <w:rPr>
          <w:rFonts w:ascii="Calibri" w:hAnsi="Calibri" w:cs="Calibri"/>
          <w:szCs w:val="23"/>
        </w:rPr>
        <w:t xml:space="preserve"> who is denied clinical placement or who is withdrawn from enrollment in a clinical or lab course due to positive drug screen not validated by a prescription or a written statement from a medical provider documenting a medical condition, may reapply to the same or different School of Health Sciences or School of Nursing program after one semester. To be considered for readmission to the same or different School of Health Sciences program, students will need to comply with additional criminal background checks and drug/alcohol screenings as required. Further positive results on drug and/or alcohol screening after readmission to the program will result in dismissal from the program with no option for readmission. College program admission and progression policies will apply.</w:t>
      </w:r>
    </w:p>
    <w:p w14:paraId="59C48268" w14:textId="19C38224" w:rsidR="00A672C4" w:rsidRPr="009734B9" w:rsidRDefault="00A672C4" w:rsidP="009734B9">
      <w:pPr>
        <w:pStyle w:val="Style1"/>
      </w:pPr>
      <w:bookmarkStart w:id="83" w:name="_Toc58327764"/>
      <w:r w:rsidRPr="009734B9">
        <w:t xml:space="preserve">Procedures for Determining Eligibility for </w:t>
      </w:r>
      <w:r w:rsidR="00B537D8">
        <w:t>Clinical</w:t>
      </w:r>
      <w:r w:rsidRPr="009734B9">
        <w:t xml:space="preserve"> Placement</w:t>
      </w:r>
      <w:bookmarkEnd w:id="83"/>
    </w:p>
    <w:p w14:paraId="62CBB3F5" w14:textId="77777777" w:rsidR="000469CA" w:rsidRPr="00777E21" w:rsidRDefault="000469CA" w:rsidP="000469CA">
      <w:pPr>
        <w:autoSpaceDE w:val="0"/>
        <w:autoSpaceDN w:val="0"/>
        <w:adjustRightInd w:val="0"/>
        <w:spacing w:after="0" w:line="240" w:lineRule="auto"/>
        <w:jc w:val="center"/>
        <w:rPr>
          <w:rFonts w:cs="Arial"/>
          <w:sz w:val="12"/>
          <w:szCs w:val="23"/>
        </w:rPr>
      </w:pPr>
    </w:p>
    <w:p w14:paraId="3BC3B896" w14:textId="39D35008" w:rsidR="00A672C4" w:rsidRPr="008B271C" w:rsidRDefault="00A672C4" w:rsidP="008B271C">
      <w:pPr>
        <w:spacing w:after="0"/>
      </w:pPr>
      <w:bookmarkStart w:id="84" w:name="_Toc11848940"/>
      <w:r w:rsidRPr="008B271C">
        <w:rPr>
          <w:b/>
        </w:rPr>
        <w:t xml:space="preserve">Eligibility for </w:t>
      </w:r>
      <w:r w:rsidR="00B537D8" w:rsidRPr="008B271C">
        <w:rPr>
          <w:b/>
        </w:rPr>
        <w:t>Clinical</w:t>
      </w:r>
      <w:r w:rsidRPr="008B271C">
        <w:rPr>
          <w:b/>
        </w:rPr>
        <w:t xml:space="preserve"> Experiences with Affiliating Clinical Agencies</w:t>
      </w:r>
      <w:bookmarkEnd w:id="84"/>
      <w:r w:rsidRPr="008B271C">
        <w:rPr>
          <w:b/>
        </w:rPr>
        <w:t xml:space="preserve"> </w:t>
      </w:r>
    </w:p>
    <w:p w14:paraId="5E8D32A0" w14:textId="4C993D89" w:rsidR="006C575C" w:rsidRDefault="006C575C">
      <w:pPr>
        <w:autoSpaceDE w:val="0"/>
        <w:autoSpaceDN w:val="0"/>
        <w:adjustRightInd w:val="0"/>
        <w:spacing w:after="0" w:line="240" w:lineRule="auto"/>
      </w:pPr>
      <w:r>
        <w:t>Eligibility for Clinical Experiences with Affiliating Clinical Agencies Clinical sites have the right to refuse any student for clinical placement. Policy at clinical sites may vary in whether or not students with particular positive findings on the background check will be allowed to attend clinical. In the event there are positive findings on any portion of the criminal background check, a primary clinical site will be notified and requested to deci</w:t>
      </w:r>
      <w:r w:rsidR="00127003">
        <w:t>d</w:t>
      </w:r>
      <w:r w:rsidR="0041362B">
        <w:t>e</w:t>
      </w:r>
      <w:r>
        <w:t xml:space="preserve"> on whether or not the student will be allowed to complete a rotation at the site, in light of the specific positive findings on the criminal background check. If the clinical site will not allow the student to participate in clinical at that site, the program chair will contact up to two additional clinical sites offering the same type of clinical experience, if available, to attempt to place the student. If these attempts do not result in a clinical site placement for the student, student</w:t>
      </w:r>
      <w:r w:rsidR="00EE1E32">
        <w:t>s</w:t>
      </w:r>
      <w:r>
        <w:t xml:space="preserve"> will be notified that </w:t>
      </w:r>
      <w:r w:rsidR="00EE1E32">
        <w:t>t</w:t>
      </w:r>
      <w:r>
        <w:t>he</w:t>
      </w:r>
      <w:r w:rsidR="00EE1E32">
        <w:t>y</w:t>
      </w:r>
      <w:r>
        <w:t xml:space="preserve"> may not enroll in clinical courses and any co-requisite courses. In most cases, this will mean that the student will not be able to progress in the program, and will therefore not be able to complete the courses required for graduation. </w:t>
      </w:r>
    </w:p>
    <w:p w14:paraId="69DBFFAF" w14:textId="77777777" w:rsidR="00D81F33" w:rsidRPr="00777E21" w:rsidRDefault="00D81F33">
      <w:pPr>
        <w:autoSpaceDE w:val="0"/>
        <w:autoSpaceDN w:val="0"/>
        <w:adjustRightInd w:val="0"/>
        <w:spacing w:after="0" w:line="240" w:lineRule="auto"/>
        <w:rPr>
          <w:sz w:val="10"/>
        </w:rPr>
      </w:pPr>
    </w:p>
    <w:p w14:paraId="78525E16" w14:textId="77777777" w:rsidR="00564BF1" w:rsidRPr="00777E21" w:rsidRDefault="00564BF1">
      <w:pPr>
        <w:autoSpaceDE w:val="0"/>
        <w:autoSpaceDN w:val="0"/>
        <w:adjustRightInd w:val="0"/>
        <w:spacing w:after="0" w:line="240" w:lineRule="auto"/>
        <w:rPr>
          <w:sz w:val="10"/>
        </w:rPr>
      </w:pPr>
    </w:p>
    <w:p w14:paraId="0AF05FD7" w14:textId="31156C6A" w:rsidR="00564BF1" w:rsidRPr="008B271C" w:rsidRDefault="00564BF1" w:rsidP="008B271C">
      <w:pPr>
        <w:spacing w:after="0"/>
        <w:rPr>
          <w:szCs w:val="23"/>
        </w:rPr>
      </w:pPr>
      <w:bookmarkStart w:id="85" w:name="_Toc11848941"/>
      <w:r w:rsidRPr="008B271C">
        <w:rPr>
          <w:b/>
        </w:rPr>
        <w:t>Positive Drug Screen</w:t>
      </w:r>
      <w:bookmarkEnd w:id="85"/>
    </w:p>
    <w:p w14:paraId="429979AC" w14:textId="77777777" w:rsidR="00564BF1" w:rsidRDefault="00564BF1">
      <w:pPr>
        <w:autoSpaceDE w:val="0"/>
        <w:autoSpaceDN w:val="0"/>
        <w:adjustRightInd w:val="0"/>
        <w:spacing w:after="0" w:line="240" w:lineRule="auto"/>
        <w:rPr>
          <w:szCs w:val="23"/>
        </w:rPr>
      </w:pPr>
      <w:r>
        <w:rPr>
          <w:szCs w:val="23"/>
        </w:rPr>
        <w:t xml:space="preserve">Students with any positive result on the drug screen, and not otherwise cleared by the testing company after retesting and/or testing company medical officer review, shall not participate in campus-based direct care activities, including accessing patient health information, providing any type of direct patient care, or assisting another </w:t>
      </w:r>
      <w:r w:rsidR="00CE3D5C">
        <w:rPr>
          <w:szCs w:val="23"/>
        </w:rPr>
        <w:t>healthcare</w:t>
      </w:r>
      <w:r>
        <w:rPr>
          <w:szCs w:val="23"/>
        </w:rPr>
        <w:t xml:space="preserve"> worker with patient care.</w:t>
      </w:r>
    </w:p>
    <w:p w14:paraId="14DD88AA" w14:textId="77777777" w:rsidR="00564BF1" w:rsidRPr="00E60C69" w:rsidRDefault="00564BF1">
      <w:pPr>
        <w:autoSpaceDE w:val="0"/>
        <w:autoSpaceDN w:val="0"/>
        <w:adjustRightInd w:val="0"/>
        <w:spacing w:after="0" w:line="240" w:lineRule="auto"/>
        <w:rPr>
          <w:sz w:val="14"/>
          <w:szCs w:val="18"/>
        </w:rPr>
      </w:pPr>
    </w:p>
    <w:p w14:paraId="11D098AF" w14:textId="24B606B4" w:rsidR="00D81F33" w:rsidRPr="008B271C" w:rsidRDefault="00813E6E" w:rsidP="008B271C">
      <w:pPr>
        <w:spacing w:after="0"/>
      </w:pPr>
      <w:bookmarkStart w:id="86" w:name="_Toc11848942"/>
      <w:r w:rsidRPr="008B271C">
        <w:rPr>
          <w:b/>
        </w:rPr>
        <w:t>Criminal Background Check</w:t>
      </w:r>
      <w:bookmarkEnd w:id="86"/>
    </w:p>
    <w:p w14:paraId="0A7E2A86" w14:textId="77777777" w:rsidR="00996AAD" w:rsidRDefault="00D81F33">
      <w:pPr>
        <w:autoSpaceDE w:val="0"/>
        <w:autoSpaceDN w:val="0"/>
        <w:adjustRightInd w:val="0"/>
        <w:spacing w:after="0" w:line="240" w:lineRule="auto"/>
      </w:pPr>
      <w:r w:rsidRPr="000C7255">
        <w:t xml:space="preserve">Students with any criminal conviction or guilty pleas for the following shall not participate in campus-based patient care activities, including accessing patient health information, providing any type of direct patient care, or assisting another </w:t>
      </w:r>
      <w:r w:rsidR="00CE3D5C" w:rsidRPr="000C7255">
        <w:t>healthcare</w:t>
      </w:r>
      <w:r w:rsidRPr="000C7255">
        <w:t xml:space="preserve"> worker with patient care:</w:t>
      </w:r>
      <w:r w:rsidRPr="00996AAD">
        <w:t xml:space="preserve"> </w:t>
      </w:r>
    </w:p>
    <w:p w14:paraId="25320BF5" w14:textId="77777777" w:rsidR="00996AAD" w:rsidRDefault="00996AAD" w:rsidP="000C7255">
      <w:pPr>
        <w:autoSpaceDE w:val="0"/>
        <w:autoSpaceDN w:val="0"/>
        <w:adjustRightInd w:val="0"/>
        <w:spacing w:after="0" w:line="240" w:lineRule="auto"/>
      </w:pPr>
    </w:p>
    <w:p w14:paraId="0C016F1A" w14:textId="77777777" w:rsidR="00D81F33" w:rsidRPr="000F2997" w:rsidRDefault="00D81F33" w:rsidP="005E333D">
      <w:pPr>
        <w:pStyle w:val="ListParagraph"/>
        <w:numPr>
          <w:ilvl w:val="0"/>
          <w:numId w:val="12"/>
        </w:numPr>
        <w:autoSpaceDE w:val="0"/>
        <w:autoSpaceDN w:val="0"/>
        <w:adjustRightInd w:val="0"/>
        <w:spacing w:after="0" w:line="240" w:lineRule="auto"/>
      </w:pPr>
      <w:r w:rsidRPr="000F2997">
        <w:t xml:space="preserve">Rape </w:t>
      </w:r>
    </w:p>
    <w:p w14:paraId="2E0FFBA8" w14:textId="77777777" w:rsidR="00D81F33" w:rsidRPr="006E2F54" w:rsidRDefault="00D81F33" w:rsidP="005E333D">
      <w:pPr>
        <w:pStyle w:val="ListParagraph"/>
        <w:numPr>
          <w:ilvl w:val="0"/>
          <w:numId w:val="12"/>
        </w:numPr>
        <w:autoSpaceDE w:val="0"/>
        <w:autoSpaceDN w:val="0"/>
        <w:adjustRightInd w:val="0"/>
        <w:spacing w:after="0" w:line="240" w:lineRule="auto"/>
      </w:pPr>
      <w:r w:rsidRPr="006E2F54">
        <w:t xml:space="preserve">Criminal deviate conduct </w:t>
      </w:r>
    </w:p>
    <w:p w14:paraId="36363340" w14:textId="77777777" w:rsidR="00D81F33" w:rsidRPr="006E2F54" w:rsidRDefault="00D81F33" w:rsidP="005E333D">
      <w:pPr>
        <w:pStyle w:val="ListParagraph"/>
        <w:numPr>
          <w:ilvl w:val="0"/>
          <w:numId w:val="12"/>
        </w:numPr>
        <w:autoSpaceDE w:val="0"/>
        <w:autoSpaceDN w:val="0"/>
        <w:adjustRightInd w:val="0"/>
        <w:spacing w:after="0" w:line="240" w:lineRule="auto"/>
      </w:pPr>
      <w:r w:rsidRPr="006E2F54">
        <w:t xml:space="preserve">Exploitation of an endangered adult or a child </w:t>
      </w:r>
    </w:p>
    <w:p w14:paraId="5858E235" w14:textId="77777777" w:rsidR="00D81F33" w:rsidRPr="006E2F54" w:rsidRDefault="00D81F33" w:rsidP="005E333D">
      <w:pPr>
        <w:pStyle w:val="ListParagraph"/>
        <w:numPr>
          <w:ilvl w:val="0"/>
          <w:numId w:val="12"/>
        </w:numPr>
        <w:autoSpaceDE w:val="0"/>
        <w:autoSpaceDN w:val="0"/>
        <w:adjustRightInd w:val="0"/>
        <w:spacing w:after="0" w:line="240" w:lineRule="auto"/>
      </w:pPr>
      <w:r w:rsidRPr="006E2F54">
        <w:t xml:space="preserve">Failure to report battery, neglect, or exploitation of an endangered adult or a child </w:t>
      </w:r>
    </w:p>
    <w:p w14:paraId="64EB01CA" w14:textId="77777777" w:rsidR="00D81F33" w:rsidRPr="006E2F54" w:rsidRDefault="00D81F33" w:rsidP="005E333D">
      <w:pPr>
        <w:pStyle w:val="ListParagraph"/>
        <w:numPr>
          <w:ilvl w:val="0"/>
          <w:numId w:val="12"/>
        </w:numPr>
        <w:autoSpaceDE w:val="0"/>
        <w:autoSpaceDN w:val="0"/>
        <w:adjustRightInd w:val="0"/>
        <w:spacing w:after="0" w:line="240" w:lineRule="auto"/>
      </w:pPr>
      <w:r w:rsidRPr="006E2F54">
        <w:lastRenderedPageBreak/>
        <w:t xml:space="preserve">Theft, if the person’s conviction for theft occurred less than ten (10) years before the date of submission by the person of an application for the criminal background check for the purposes of entering or completing an educational program at Ivy Tech Community College </w:t>
      </w:r>
    </w:p>
    <w:p w14:paraId="26B089DC" w14:textId="77777777" w:rsidR="00D81F33" w:rsidRPr="000C7255" w:rsidRDefault="00D81F33" w:rsidP="005E333D">
      <w:pPr>
        <w:pStyle w:val="ListParagraph"/>
        <w:numPr>
          <w:ilvl w:val="0"/>
          <w:numId w:val="12"/>
        </w:numPr>
        <w:autoSpaceDE w:val="0"/>
        <w:autoSpaceDN w:val="0"/>
        <w:adjustRightInd w:val="0"/>
        <w:spacing w:after="0" w:line="240" w:lineRule="auto"/>
      </w:pPr>
      <w:r w:rsidRPr="000C7255">
        <w:t xml:space="preserve">Conviction of any crime which requires registration with any state or national Sexual Offender Registry </w:t>
      </w:r>
    </w:p>
    <w:p w14:paraId="5DA590D7" w14:textId="77777777" w:rsidR="00D81F33" w:rsidRPr="000C7255" w:rsidRDefault="00D81F33" w:rsidP="005E333D">
      <w:pPr>
        <w:pStyle w:val="ListParagraph"/>
        <w:numPr>
          <w:ilvl w:val="0"/>
          <w:numId w:val="12"/>
        </w:numPr>
        <w:autoSpaceDE w:val="0"/>
        <w:autoSpaceDN w:val="0"/>
        <w:adjustRightInd w:val="0"/>
        <w:spacing w:after="0" w:line="240" w:lineRule="auto"/>
      </w:pPr>
      <w:r w:rsidRPr="000C7255">
        <w:t xml:space="preserve">Aggravated murder </w:t>
      </w:r>
    </w:p>
    <w:p w14:paraId="33B272BB" w14:textId="77777777" w:rsidR="007D22CE" w:rsidRPr="000C7255" w:rsidRDefault="00D81F33" w:rsidP="005E333D">
      <w:pPr>
        <w:pStyle w:val="ListParagraph"/>
        <w:numPr>
          <w:ilvl w:val="0"/>
          <w:numId w:val="12"/>
        </w:numPr>
        <w:autoSpaceDE w:val="0"/>
        <w:autoSpaceDN w:val="0"/>
        <w:adjustRightInd w:val="0"/>
        <w:spacing w:after="0" w:line="240" w:lineRule="auto"/>
      </w:pPr>
      <w:r w:rsidRPr="000C7255">
        <w:t xml:space="preserve">Murder </w:t>
      </w:r>
    </w:p>
    <w:p w14:paraId="5FE8359E" w14:textId="77777777" w:rsidR="00D81F33" w:rsidRPr="000C7255" w:rsidRDefault="00D81F33" w:rsidP="005E333D">
      <w:pPr>
        <w:pStyle w:val="ListParagraph"/>
        <w:numPr>
          <w:ilvl w:val="0"/>
          <w:numId w:val="12"/>
        </w:numPr>
        <w:autoSpaceDE w:val="0"/>
        <w:autoSpaceDN w:val="0"/>
        <w:adjustRightInd w:val="0"/>
        <w:spacing w:after="0" w:line="240" w:lineRule="auto"/>
      </w:pPr>
      <w:r w:rsidRPr="000C7255">
        <w:t>Voluntary manslaughter</w:t>
      </w:r>
    </w:p>
    <w:p w14:paraId="6A5DC563" w14:textId="77777777" w:rsidR="00D81F33" w:rsidRPr="000C7255" w:rsidRDefault="00D81F33" w:rsidP="005E333D">
      <w:pPr>
        <w:pStyle w:val="ListParagraph"/>
        <w:numPr>
          <w:ilvl w:val="0"/>
          <w:numId w:val="12"/>
        </w:numPr>
        <w:autoSpaceDE w:val="0"/>
        <w:autoSpaceDN w:val="0"/>
        <w:adjustRightInd w:val="0"/>
        <w:spacing w:after="0" w:line="240" w:lineRule="auto"/>
      </w:pPr>
      <w:r w:rsidRPr="000C7255">
        <w:t xml:space="preserve">Felonious assault </w:t>
      </w:r>
    </w:p>
    <w:p w14:paraId="2A6A62BF" w14:textId="77777777" w:rsidR="00D81F33" w:rsidRPr="000C7255" w:rsidRDefault="00D81F33" w:rsidP="005E333D">
      <w:pPr>
        <w:pStyle w:val="ListParagraph"/>
        <w:numPr>
          <w:ilvl w:val="0"/>
          <w:numId w:val="12"/>
        </w:numPr>
        <w:autoSpaceDE w:val="0"/>
        <w:autoSpaceDN w:val="0"/>
        <w:adjustRightInd w:val="0"/>
        <w:spacing w:after="0" w:line="240" w:lineRule="auto"/>
      </w:pPr>
      <w:r w:rsidRPr="000C7255">
        <w:t xml:space="preserve">Kidnapping </w:t>
      </w:r>
    </w:p>
    <w:p w14:paraId="4E5B15EC" w14:textId="77777777" w:rsidR="00D81F33" w:rsidRPr="000C7255" w:rsidRDefault="00D81F33" w:rsidP="005E333D">
      <w:pPr>
        <w:pStyle w:val="ListParagraph"/>
        <w:numPr>
          <w:ilvl w:val="0"/>
          <w:numId w:val="12"/>
        </w:numPr>
        <w:autoSpaceDE w:val="0"/>
        <w:autoSpaceDN w:val="0"/>
        <w:adjustRightInd w:val="0"/>
        <w:spacing w:after="0" w:line="240" w:lineRule="auto"/>
      </w:pPr>
      <w:r w:rsidRPr="000C7255">
        <w:t xml:space="preserve">Sexual Battery </w:t>
      </w:r>
    </w:p>
    <w:p w14:paraId="1764E517" w14:textId="77777777" w:rsidR="00D81F33" w:rsidRPr="000C7255" w:rsidRDefault="00D81F33" w:rsidP="005E333D">
      <w:pPr>
        <w:pStyle w:val="ListParagraph"/>
        <w:numPr>
          <w:ilvl w:val="0"/>
          <w:numId w:val="12"/>
        </w:numPr>
        <w:autoSpaceDE w:val="0"/>
        <w:autoSpaceDN w:val="0"/>
        <w:adjustRightInd w:val="0"/>
        <w:spacing w:after="0" w:line="240" w:lineRule="auto"/>
      </w:pPr>
      <w:r w:rsidRPr="000C7255">
        <w:t xml:space="preserve">Aggravated arson </w:t>
      </w:r>
    </w:p>
    <w:p w14:paraId="14B55B7B" w14:textId="77777777" w:rsidR="007D22CE" w:rsidRPr="000C7255" w:rsidRDefault="00D81F33" w:rsidP="005E333D">
      <w:pPr>
        <w:pStyle w:val="ListParagraph"/>
        <w:numPr>
          <w:ilvl w:val="0"/>
          <w:numId w:val="12"/>
        </w:numPr>
        <w:autoSpaceDE w:val="0"/>
        <w:autoSpaceDN w:val="0"/>
        <w:adjustRightInd w:val="0"/>
        <w:spacing w:after="0" w:line="240" w:lineRule="auto"/>
      </w:pPr>
      <w:r w:rsidRPr="000C7255">
        <w:t xml:space="preserve">Aggravated robbery </w:t>
      </w:r>
    </w:p>
    <w:p w14:paraId="0C833309" w14:textId="77777777" w:rsidR="007D22CE" w:rsidRPr="000C7255" w:rsidRDefault="00D81F33" w:rsidP="005E333D">
      <w:pPr>
        <w:pStyle w:val="ListParagraph"/>
        <w:numPr>
          <w:ilvl w:val="0"/>
          <w:numId w:val="12"/>
        </w:numPr>
        <w:autoSpaceDE w:val="0"/>
        <w:autoSpaceDN w:val="0"/>
        <w:adjustRightInd w:val="0"/>
        <w:spacing w:after="0" w:line="240" w:lineRule="auto"/>
        <w:rPr>
          <w:rFonts w:eastAsiaTheme="majorEastAsia" w:cstheme="majorBidi"/>
          <w:sz w:val="24"/>
          <w:szCs w:val="26"/>
        </w:rPr>
      </w:pPr>
      <w:r w:rsidRPr="000C7255">
        <w:t xml:space="preserve">Aggravated burglary </w:t>
      </w:r>
    </w:p>
    <w:p w14:paraId="2049A056" w14:textId="77777777" w:rsidR="00D81F33" w:rsidRPr="000C7255" w:rsidRDefault="00D81F33" w:rsidP="005E333D">
      <w:pPr>
        <w:pStyle w:val="ListParagraph"/>
        <w:numPr>
          <w:ilvl w:val="0"/>
          <w:numId w:val="12"/>
        </w:numPr>
        <w:autoSpaceDE w:val="0"/>
        <w:autoSpaceDN w:val="0"/>
        <w:adjustRightInd w:val="0"/>
        <w:spacing w:after="0" w:line="240" w:lineRule="auto"/>
        <w:rPr>
          <w:rFonts w:eastAsiaTheme="majorEastAsia" w:cstheme="majorBidi"/>
          <w:sz w:val="24"/>
          <w:szCs w:val="26"/>
        </w:rPr>
      </w:pPr>
      <w:r w:rsidRPr="000C7255">
        <w:t>Any misdemeanor or felony drug law conviction</w:t>
      </w:r>
    </w:p>
    <w:p w14:paraId="6DF77355" w14:textId="77777777" w:rsidR="0021781A" w:rsidRPr="008C7D58" w:rsidRDefault="0021781A" w:rsidP="0021781A">
      <w:pPr>
        <w:pStyle w:val="Heading1"/>
        <w:rPr>
          <w:rFonts w:ascii="Times New Roman" w:hAnsi="Times New Roman" w:cs="Times New Roman"/>
          <w:b/>
          <w:color w:val="000000"/>
          <w:sz w:val="28"/>
          <w:szCs w:val="24"/>
        </w:rPr>
      </w:pPr>
      <w:bookmarkStart w:id="87" w:name="_Toc128562091"/>
      <w:bookmarkStart w:id="88" w:name="_Hlk44414040"/>
      <w:r w:rsidRPr="008C7D58">
        <w:rPr>
          <w:rFonts w:ascii="Times New Roman" w:hAnsi="Times New Roman" w:cs="Times New Roman"/>
          <w:b/>
          <w:color w:val="000000"/>
          <w:sz w:val="28"/>
          <w:szCs w:val="24"/>
        </w:rPr>
        <w:t>Physical Examination and Health Records</w:t>
      </w:r>
      <w:bookmarkEnd w:id="87"/>
      <w:r w:rsidRPr="008C7D58">
        <w:rPr>
          <w:rFonts w:ascii="Times New Roman" w:hAnsi="Times New Roman" w:cs="Times New Roman"/>
          <w:b/>
          <w:color w:val="000000"/>
          <w:sz w:val="28"/>
          <w:szCs w:val="24"/>
        </w:rPr>
        <w:t xml:space="preserve"> </w:t>
      </w:r>
    </w:p>
    <w:p w14:paraId="49107A31" w14:textId="77777777" w:rsidR="0021781A" w:rsidRPr="008C7D58" w:rsidRDefault="0021781A" w:rsidP="0021781A">
      <w:pPr>
        <w:rPr>
          <w:rFonts w:ascii="Times New Roman" w:hAnsi="Times New Roman" w:cs="Times New Roman"/>
          <w:sz w:val="24"/>
          <w:szCs w:val="24"/>
        </w:rPr>
      </w:pPr>
      <w:r w:rsidRPr="008C7D58">
        <w:rPr>
          <w:rFonts w:ascii="Times New Roman" w:hAnsi="Times New Roman" w:cs="Times New Roman"/>
          <w:sz w:val="24"/>
          <w:szCs w:val="24"/>
        </w:rPr>
        <w:t xml:space="preserve">A physical examination is required not more than one year prior to beginning your externship in order to identify health status and accommodation needs (see Program Specific Information). The student’s healthcare provider must complete a physical assessment to determine if the student is capable of undertaking the Essential Functions of Surgical Technology Students (included on the following pages). Records of current immunization status and tuberculosis screening are required by affiliating clinical institutions and the Indiana State Department of Health. Submission of the health records containing dates of the Hepatitis B vaccination series occurs prior to the start of the first clinical course. Students will be required to keep immunizations and tuberculosis screening current and to provide the School of Health Sciences with updated health records as necessary throughout their enrollment in the program. For information related to declination process, see ASOM 4.15 </w:t>
      </w:r>
      <w:hyperlink r:id="rId33" w:history="1">
        <w:r w:rsidRPr="008C7D58">
          <w:rPr>
            <w:rStyle w:val="Hyperlink"/>
            <w:rFonts w:ascii="Times New Roman" w:hAnsi="Times New Roman" w:cs="Times New Roman"/>
            <w:sz w:val="24"/>
            <w:szCs w:val="24"/>
          </w:rPr>
          <w:t>https://my.ivytech.edu/policy?id=kb_article_view&amp;sys_kb_id=05afdce51b10a554e5dfa603604bcb87</w:t>
        </w:r>
      </w:hyperlink>
    </w:p>
    <w:p w14:paraId="182C7C73" w14:textId="77777777" w:rsidR="0021781A" w:rsidRPr="008C7D58" w:rsidRDefault="0021781A" w:rsidP="0021781A">
      <w:pPr>
        <w:pBdr>
          <w:top w:val="nil"/>
          <w:left w:val="nil"/>
          <w:bottom w:val="nil"/>
          <w:right w:val="nil"/>
          <w:between w:val="nil"/>
        </w:pBdr>
        <w:tabs>
          <w:tab w:val="left" w:pos="360"/>
        </w:tabs>
        <w:spacing w:after="0" w:line="240" w:lineRule="auto"/>
        <w:rPr>
          <w:rFonts w:ascii="Times New Roman" w:hAnsi="Times New Roman" w:cs="Times New Roman"/>
          <w:color w:val="000000"/>
        </w:rPr>
      </w:pPr>
      <w:r w:rsidRPr="008C7D58">
        <w:rPr>
          <w:rFonts w:ascii="Times New Roman" w:hAnsi="Times New Roman" w:cs="Times New Roman"/>
          <w:color w:val="000000"/>
        </w:rPr>
        <w:t xml:space="preserve">All Surgical Technology students must have a health exam completed prior to entering clinical courses.  Documentation of immunity to communicable/infectious diseases and screening for tuberculosis prepares students to meet the requirements of health care facilities to allow for clinical placement. Physical examination to verify the student’s ability to meet program-specific essential functions assesses students’ ability to complete course objectives and provide safe patient care. </w:t>
      </w:r>
    </w:p>
    <w:p w14:paraId="7DAF08A9" w14:textId="77777777" w:rsidR="0021781A" w:rsidRPr="008C7D58" w:rsidRDefault="0021781A" w:rsidP="0021781A">
      <w:pPr>
        <w:pBdr>
          <w:top w:val="nil"/>
          <w:left w:val="nil"/>
          <w:bottom w:val="nil"/>
          <w:right w:val="nil"/>
          <w:between w:val="nil"/>
        </w:pBdr>
        <w:tabs>
          <w:tab w:val="left" w:pos="360"/>
        </w:tabs>
        <w:spacing w:after="0" w:line="240" w:lineRule="auto"/>
        <w:rPr>
          <w:rFonts w:ascii="Times New Roman" w:hAnsi="Times New Roman" w:cs="Times New Roman"/>
          <w:color w:val="000000"/>
        </w:rPr>
      </w:pPr>
    </w:p>
    <w:p w14:paraId="3EEC4723" w14:textId="77777777" w:rsidR="0021781A" w:rsidRPr="008C7D58" w:rsidRDefault="0021781A" w:rsidP="0021781A">
      <w:pPr>
        <w:pBdr>
          <w:top w:val="nil"/>
          <w:left w:val="nil"/>
          <w:bottom w:val="nil"/>
          <w:right w:val="nil"/>
          <w:between w:val="nil"/>
        </w:pBdr>
        <w:tabs>
          <w:tab w:val="left" w:pos="360"/>
        </w:tabs>
        <w:spacing w:after="0" w:line="240" w:lineRule="auto"/>
        <w:rPr>
          <w:rFonts w:ascii="Times New Roman" w:hAnsi="Times New Roman" w:cs="Times New Roman"/>
          <w:color w:val="000000"/>
        </w:rPr>
      </w:pPr>
      <w:r w:rsidRPr="008C7D58">
        <w:rPr>
          <w:rFonts w:ascii="Times New Roman" w:hAnsi="Times New Roman" w:cs="Times New Roman"/>
          <w:color w:val="000000"/>
        </w:rPr>
        <w:t xml:space="preserve">Documentation of immunity to communicable diseases and/or screening for tuberculosis may be required for health science students enrolled in courses where clinical procedures are performed. This policy outlines minimum requirements for all students and is based on guidelines from the </w:t>
      </w:r>
      <w:r w:rsidRPr="008C7D58">
        <w:rPr>
          <w:rFonts w:ascii="Times New Roman" w:hAnsi="Times New Roman" w:cs="Times New Roman"/>
          <w:i/>
          <w:color w:val="000000"/>
        </w:rPr>
        <w:t>Centers for Disease Control</w:t>
      </w:r>
      <w:r w:rsidRPr="008C7D58">
        <w:rPr>
          <w:rFonts w:ascii="Times New Roman" w:hAnsi="Times New Roman" w:cs="Times New Roman"/>
          <w:color w:val="000000"/>
        </w:rPr>
        <w:t xml:space="preserve">, the </w:t>
      </w:r>
      <w:r w:rsidRPr="008C7D58">
        <w:rPr>
          <w:rFonts w:ascii="Times New Roman" w:hAnsi="Times New Roman" w:cs="Times New Roman"/>
          <w:i/>
          <w:color w:val="000000"/>
        </w:rPr>
        <w:t>Indiana State Department of Health</w:t>
      </w:r>
      <w:r w:rsidRPr="008C7D58">
        <w:rPr>
          <w:rFonts w:ascii="Times New Roman" w:hAnsi="Times New Roman" w:cs="Times New Roman"/>
          <w:color w:val="000000"/>
        </w:rPr>
        <w:t xml:space="preserve">, and local health departments. </w:t>
      </w:r>
      <w:r w:rsidRPr="008C7D58">
        <w:rPr>
          <w:rFonts w:ascii="Times New Roman" w:hAnsi="Times New Roman" w:cs="Times New Roman"/>
          <w:color w:val="000000"/>
        </w:rPr>
        <w:lastRenderedPageBreak/>
        <w:t xml:space="preserve">Individual clinical affiliating agencies may have additional, more stringent requirements. While students may choose to decline vaccination, the declination may result in refusal of the clinical affiliating agency to accept the student for clinical experiences. A student who declines vaccination accepts sole responsibility and releases the College from liability for communicable diseases acquired because of exposure to infected individuals. </w:t>
      </w:r>
    </w:p>
    <w:p w14:paraId="0971DA6B" w14:textId="77777777" w:rsidR="0021781A" w:rsidRPr="008C7D58" w:rsidRDefault="0021781A" w:rsidP="0021781A">
      <w:pPr>
        <w:pBdr>
          <w:top w:val="nil"/>
          <w:left w:val="nil"/>
          <w:bottom w:val="nil"/>
          <w:right w:val="nil"/>
          <w:between w:val="nil"/>
        </w:pBdr>
        <w:tabs>
          <w:tab w:val="left" w:pos="360"/>
        </w:tabs>
        <w:spacing w:after="0" w:line="240" w:lineRule="auto"/>
        <w:ind w:left="360"/>
        <w:rPr>
          <w:rFonts w:ascii="Times New Roman" w:hAnsi="Times New Roman" w:cs="Times New Roman"/>
          <w:color w:val="000000"/>
        </w:rPr>
      </w:pPr>
    </w:p>
    <w:p w14:paraId="6FD4E008" w14:textId="77777777" w:rsidR="0021781A" w:rsidRPr="008C7D58" w:rsidRDefault="0021781A" w:rsidP="0021781A">
      <w:pPr>
        <w:pBdr>
          <w:top w:val="nil"/>
          <w:left w:val="nil"/>
          <w:bottom w:val="nil"/>
          <w:right w:val="nil"/>
          <w:between w:val="nil"/>
        </w:pBdr>
        <w:tabs>
          <w:tab w:val="left" w:pos="360"/>
        </w:tabs>
        <w:spacing w:after="0" w:line="240" w:lineRule="auto"/>
        <w:rPr>
          <w:rFonts w:ascii="Times New Roman" w:hAnsi="Times New Roman" w:cs="Times New Roman"/>
          <w:color w:val="000000"/>
        </w:rPr>
      </w:pPr>
      <w:r w:rsidRPr="008C7D58">
        <w:rPr>
          <w:rFonts w:ascii="Times New Roman" w:hAnsi="Times New Roman" w:cs="Times New Roman"/>
          <w:color w:val="000000"/>
        </w:rPr>
        <w:t>Students are required to submit documentation of a physical examination and ability to perform essential functions as delineated by the specific health science.  Students requiring accommodations to perform essential functions must work with disabilities support services staff to determine if reasonable accommodations are available to fulfill all course requirements.</w:t>
      </w:r>
    </w:p>
    <w:p w14:paraId="54A396B4" w14:textId="77777777" w:rsidR="0021781A" w:rsidRPr="008C7D58" w:rsidRDefault="0021781A" w:rsidP="0021781A">
      <w:pPr>
        <w:pBdr>
          <w:top w:val="nil"/>
          <w:left w:val="nil"/>
          <w:bottom w:val="nil"/>
          <w:right w:val="nil"/>
          <w:between w:val="nil"/>
        </w:pBdr>
        <w:tabs>
          <w:tab w:val="left" w:pos="360"/>
        </w:tabs>
        <w:spacing w:after="0" w:line="240" w:lineRule="auto"/>
        <w:rPr>
          <w:rFonts w:ascii="Times New Roman" w:hAnsi="Times New Roman" w:cs="Times New Roman"/>
          <w:color w:val="000000"/>
        </w:rPr>
      </w:pPr>
      <w:r w:rsidRPr="008C7D58">
        <w:rPr>
          <w:rFonts w:ascii="Times New Roman" w:hAnsi="Times New Roman" w:cs="Times New Roman"/>
          <w:color w:val="000000"/>
        </w:rPr>
        <w:t xml:space="preserve">All costs associated with vaccination, serologic immunity testing (titers), tuberculosis testing, and physical examination are the student’s responsibility. </w:t>
      </w:r>
    </w:p>
    <w:p w14:paraId="22D964B7" w14:textId="77777777" w:rsidR="0021781A" w:rsidRPr="008C7D58" w:rsidRDefault="0021781A" w:rsidP="0021781A">
      <w:pPr>
        <w:pBdr>
          <w:top w:val="nil"/>
          <w:left w:val="nil"/>
          <w:bottom w:val="nil"/>
          <w:right w:val="nil"/>
          <w:between w:val="nil"/>
        </w:pBdr>
        <w:tabs>
          <w:tab w:val="left" w:pos="360"/>
        </w:tabs>
        <w:spacing w:after="0" w:line="240" w:lineRule="auto"/>
        <w:ind w:left="360"/>
        <w:rPr>
          <w:rFonts w:ascii="Times New Roman" w:hAnsi="Times New Roman" w:cs="Times New Roman"/>
          <w:color w:val="000000"/>
        </w:rPr>
      </w:pPr>
    </w:p>
    <w:p w14:paraId="64F66EC5" w14:textId="1B739DE0" w:rsidR="0021781A" w:rsidRPr="008C7D58" w:rsidRDefault="0021781A" w:rsidP="0021781A">
      <w:pPr>
        <w:pBdr>
          <w:top w:val="nil"/>
          <w:left w:val="nil"/>
          <w:bottom w:val="nil"/>
          <w:right w:val="nil"/>
          <w:between w:val="nil"/>
        </w:pBdr>
        <w:tabs>
          <w:tab w:val="left" w:pos="360"/>
        </w:tabs>
        <w:spacing w:after="0" w:line="240" w:lineRule="auto"/>
        <w:rPr>
          <w:rFonts w:ascii="Times New Roman" w:hAnsi="Times New Roman" w:cs="Times New Roman"/>
          <w:color w:val="000000"/>
        </w:rPr>
      </w:pPr>
      <w:r w:rsidRPr="008C7D58">
        <w:rPr>
          <w:rFonts w:ascii="Times New Roman" w:hAnsi="Times New Roman" w:cs="Times New Roman"/>
          <w:color w:val="000000"/>
        </w:rPr>
        <w:t xml:space="preserve">Documentation may be completed before enrollment in specific professional/technical core courses prior to the first day of clinical, or as required by the clinical facility, and as specified by the Health Sciences.  It is the student’s responsibility to adhere to documentation due dates set by the program. Failure to submit documents as required may result in a failure to be approved by clinical lab participation and/or required clinical placement assignments and may result in the inability to progress through or graduate from the programs. </w:t>
      </w:r>
    </w:p>
    <w:p w14:paraId="5D045E78" w14:textId="77777777" w:rsidR="0021781A" w:rsidRPr="008C7D58" w:rsidRDefault="0021781A" w:rsidP="0021781A">
      <w:pPr>
        <w:pBdr>
          <w:top w:val="nil"/>
          <w:left w:val="nil"/>
          <w:bottom w:val="nil"/>
          <w:right w:val="nil"/>
          <w:between w:val="nil"/>
        </w:pBdr>
        <w:tabs>
          <w:tab w:val="left" w:pos="360"/>
        </w:tabs>
        <w:spacing w:after="0" w:line="240" w:lineRule="auto"/>
        <w:rPr>
          <w:rFonts w:ascii="Times New Roman" w:hAnsi="Times New Roman" w:cs="Times New Roman"/>
          <w:color w:val="000000"/>
        </w:rPr>
      </w:pPr>
      <w:r w:rsidRPr="008C7D58">
        <w:rPr>
          <w:rFonts w:ascii="Times New Roman" w:hAnsi="Times New Roman" w:cs="Times New Roman"/>
          <w:color w:val="000000"/>
        </w:rPr>
        <w:t>It is the student’s responsibility to provide documentation that immunity and tuberculosis status is kept current as required by the specific program, including annual updates for tuberculosis screening. Students who are not continuously enrolled in a program until completion may be required to submit updated documentation of health requirements upon re-entry to the program or admission to a different program in the School of Health Sciences or School of Nursing. A student will be required to provide updated documentation from a licensed healthcare provider of continued ability to perform essential functions following any serious health disruption in order to return to clinical coursework.</w:t>
      </w:r>
    </w:p>
    <w:p w14:paraId="0BA918CF" w14:textId="77777777" w:rsidR="0021781A" w:rsidRPr="008C7D58" w:rsidRDefault="0021781A" w:rsidP="0021781A">
      <w:pPr>
        <w:pBdr>
          <w:top w:val="nil"/>
          <w:left w:val="nil"/>
          <w:bottom w:val="nil"/>
          <w:right w:val="nil"/>
          <w:between w:val="nil"/>
        </w:pBdr>
        <w:tabs>
          <w:tab w:val="left" w:pos="360"/>
        </w:tabs>
        <w:spacing w:after="0" w:line="240" w:lineRule="auto"/>
        <w:rPr>
          <w:rFonts w:ascii="Times New Roman" w:hAnsi="Times New Roman" w:cs="Times New Roman"/>
          <w:color w:val="000000"/>
        </w:rPr>
      </w:pPr>
    </w:p>
    <w:p w14:paraId="7129704C" w14:textId="77777777" w:rsidR="0021781A" w:rsidRPr="008C7D58" w:rsidRDefault="0021781A" w:rsidP="0021781A">
      <w:pPr>
        <w:pBdr>
          <w:top w:val="nil"/>
          <w:left w:val="nil"/>
          <w:bottom w:val="nil"/>
          <w:right w:val="nil"/>
          <w:between w:val="nil"/>
        </w:pBdr>
        <w:tabs>
          <w:tab w:val="left" w:pos="360"/>
        </w:tabs>
        <w:spacing w:after="120" w:line="240" w:lineRule="auto"/>
        <w:rPr>
          <w:rFonts w:ascii="Times New Roman" w:hAnsi="Times New Roman" w:cs="Times New Roman"/>
          <w:color w:val="000000"/>
        </w:rPr>
      </w:pPr>
      <w:r w:rsidRPr="008C7D58">
        <w:rPr>
          <w:rFonts w:ascii="Times New Roman" w:hAnsi="Times New Roman" w:cs="Times New Roman"/>
          <w:color w:val="000000"/>
        </w:rPr>
        <w:t xml:space="preserve">College personnel will take every reasonable precaution to maintain confidentiality of student health records. Some clinical agencies require the College to provide copies of the required health records, in which case students will be asked to provide consent for release of the records. Refusal to provide consent may result in refusal of the affiliating agency to allow the student’s participation in practice experiences. </w:t>
      </w:r>
    </w:p>
    <w:p w14:paraId="5DC60F2A" w14:textId="77777777" w:rsidR="0021781A" w:rsidRPr="008C7D58" w:rsidRDefault="0021781A" w:rsidP="005E333D">
      <w:pPr>
        <w:widowControl w:val="0"/>
        <w:numPr>
          <w:ilvl w:val="0"/>
          <w:numId w:val="38"/>
        </w:numPr>
        <w:pBdr>
          <w:top w:val="nil"/>
          <w:left w:val="nil"/>
          <w:bottom w:val="nil"/>
          <w:right w:val="nil"/>
          <w:between w:val="nil"/>
        </w:pBdr>
        <w:tabs>
          <w:tab w:val="left" w:pos="-1080"/>
          <w:tab w:val="left" w:pos="-720"/>
          <w:tab w:val="left" w:pos="360"/>
          <w:tab w:val="left" w:pos="1440"/>
          <w:tab w:val="left" w:pos="2160"/>
          <w:tab w:val="left" w:pos="2880"/>
          <w:tab w:val="left" w:pos="3240"/>
          <w:tab w:val="left" w:pos="5040"/>
          <w:tab w:val="left" w:pos="5760"/>
          <w:tab w:val="left" w:pos="6480"/>
          <w:tab w:val="left" w:pos="7200"/>
          <w:tab w:val="left" w:pos="7920"/>
        </w:tabs>
        <w:spacing w:after="0" w:line="240" w:lineRule="auto"/>
        <w:ind w:left="360"/>
        <w:rPr>
          <w:rFonts w:ascii="Times New Roman" w:hAnsi="Times New Roman" w:cs="Times New Roman"/>
          <w:color w:val="000000"/>
        </w:rPr>
      </w:pPr>
      <w:r w:rsidRPr="008C7D58">
        <w:rPr>
          <w:rFonts w:ascii="Times New Roman" w:hAnsi="Times New Roman" w:cs="Times New Roman"/>
          <w:color w:val="000000"/>
        </w:rPr>
        <w:t xml:space="preserve">Each student will be provided with program-specific requirements and required documentation forms by the program </w:t>
      </w:r>
    </w:p>
    <w:p w14:paraId="1240AC55" w14:textId="77777777" w:rsidR="0021781A" w:rsidRPr="008C7D58" w:rsidRDefault="0021781A" w:rsidP="005E333D">
      <w:pPr>
        <w:widowControl w:val="0"/>
        <w:numPr>
          <w:ilvl w:val="0"/>
          <w:numId w:val="38"/>
        </w:numPr>
        <w:pBdr>
          <w:top w:val="nil"/>
          <w:left w:val="nil"/>
          <w:bottom w:val="nil"/>
          <w:right w:val="nil"/>
          <w:between w:val="nil"/>
        </w:pBdr>
        <w:tabs>
          <w:tab w:val="left" w:pos="-1080"/>
          <w:tab w:val="left" w:pos="-720"/>
          <w:tab w:val="left" w:pos="360"/>
          <w:tab w:val="left" w:pos="1440"/>
          <w:tab w:val="left" w:pos="2160"/>
          <w:tab w:val="left" w:pos="2880"/>
          <w:tab w:val="left" w:pos="3240"/>
          <w:tab w:val="left" w:pos="5040"/>
          <w:tab w:val="left" w:pos="5760"/>
          <w:tab w:val="left" w:pos="6480"/>
          <w:tab w:val="left" w:pos="7200"/>
          <w:tab w:val="left" w:pos="7920"/>
        </w:tabs>
        <w:spacing w:after="0" w:line="240" w:lineRule="auto"/>
        <w:ind w:left="360"/>
        <w:rPr>
          <w:rFonts w:ascii="Times New Roman" w:hAnsi="Times New Roman" w:cs="Times New Roman"/>
          <w:color w:val="000000"/>
        </w:rPr>
      </w:pPr>
      <w:r w:rsidRPr="008C7D58">
        <w:rPr>
          <w:rFonts w:ascii="Times New Roman" w:hAnsi="Times New Roman" w:cs="Times New Roman"/>
          <w:color w:val="000000"/>
        </w:rPr>
        <w:t xml:space="preserve">Students will be responsible for making appointments with their own healthcare providers to fulfill requirements. Healthcare providers may include licensed physicians, advanced registered nurse practitioners, and/or licensed physician assistants. </w:t>
      </w:r>
    </w:p>
    <w:p w14:paraId="561FE5D6" w14:textId="77777777" w:rsidR="0021781A" w:rsidRPr="008C7D58" w:rsidRDefault="0021781A" w:rsidP="005E333D">
      <w:pPr>
        <w:numPr>
          <w:ilvl w:val="0"/>
          <w:numId w:val="38"/>
        </w:numPr>
        <w:pBdr>
          <w:top w:val="nil"/>
          <w:left w:val="nil"/>
          <w:bottom w:val="nil"/>
          <w:right w:val="nil"/>
          <w:between w:val="nil"/>
        </w:pBdr>
        <w:tabs>
          <w:tab w:val="left" w:pos="360"/>
        </w:tabs>
        <w:spacing w:after="120" w:line="240" w:lineRule="auto"/>
        <w:ind w:left="360"/>
        <w:rPr>
          <w:rFonts w:ascii="Times New Roman" w:hAnsi="Times New Roman" w:cs="Times New Roman"/>
          <w:color w:val="000000"/>
        </w:rPr>
      </w:pPr>
      <w:r w:rsidRPr="008C7D58">
        <w:rPr>
          <w:rFonts w:ascii="Times New Roman" w:hAnsi="Times New Roman" w:cs="Times New Roman"/>
          <w:color w:val="000000"/>
        </w:rPr>
        <w:t xml:space="preserve">Immunity to communicable diseases listed below may include documentation of vaccinations as specified and/or serologic evidence of immunity. </w:t>
      </w:r>
    </w:p>
    <w:tbl>
      <w:tblPr>
        <w:tblW w:w="9630"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40"/>
        <w:gridCol w:w="6390"/>
      </w:tblGrid>
      <w:tr w:rsidR="0021781A" w:rsidRPr="008C7D58" w14:paraId="6985AFBC" w14:textId="77777777" w:rsidTr="006312ED">
        <w:tc>
          <w:tcPr>
            <w:tcW w:w="3240" w:type="dxa"/>
          </w:tcPr>
          <w:p w14:paraId="20C11BFC" w14:textId="77777777" w:rsidR="0021781A" w:rsidRPr="008C7D58" w:rsidRDefault="0021781A" w:rsidP="006312ED">
            <w:pPr>
              <w:pBdr>
                <w:top w:val="nil"/>
                <w:left w:val="nil"/>
                <w:bottom w:val="nil"/>
                <w:right w:val="nil"/>
                <w:between w:val="nil"/>
              </w:pBdr>
              <w:tabs>
                <w:tab w:val="left" w:pos="360"/>
              </w:tabs>
              <w:spacing w:after="120"/>
              <w:rPr>
                <w:rFonts w:ascii="Times New Roman" w:hAnsi="Times New Roman" w:cs="Times New Roman"/>
                <w:b/>
                <w:color w:val="000000"/>
                <w:sz w:val="20"/>
                <w:szCs w:val="20"/>
              </w:rPr>
            </w:pPr>
            <w:r w:rsidRPr="008C7D58">
              <w:rPr>
                <w:rFonts w:ascii="Times New Roman" w:hAnsi="Times New Roman" w:cs="Times New Roman"/>
                <w:b/>
                <w:color w:val="000000"/>
                <w:sz w:val="20"/>
                <w:szCs w:val="20"/>
              </w:rPr>
              <w:t>Disease</w:t>
            </w:r>
          </w:p>
        </w:tc>
        <w:tc>
          <w:tcPr>
            <w:tcW w:w="6390" w:type="dxa"/>
          </w:tcPr>
          <w:p w14:paraId="2B5B52D6" w14:textId="77777777" w:rsidR="0021781A" w:rsidRPr="008C7D58" w:rsidRDefault="0021781A" w:rsidP="006312ED">
            <w:pPr>
              <w:pBdr>
                <w:top w:val="nil"/>
                <w:left w:val="nil"/>
                <w:bottom w:val="nil"/>
                <w:right w:val="nil"/>
                <w:between w:val="nil"/>
              </w:pBdr>
              <w:tabs>
                <w:tab w:val="left" w:pos="360"/>
              </w:tabs>
              <w:spacing w:after="120"/>
              <w:rPr>
                <w:rFonts w:ascii="Times New Roman" w:hAnsi="Times New Roman" w:cs="Times New Roman"/>
                <w:b/>
                <w:color w:val="000000"/>
                <w:sz w:val="20"/>
                <w:szCs w:val="20"/>
              </w:rPr>
            </w:pPr>
            <w:r w:rsidRPr="008C7D58">
              <w:rPr>
                <w:rFonts w:ascii="Times New Roman" w:hAnsi="Times New Roman" w:cs="Times New Roman"/>
                <w:b/>
                <w:color w:val="000000"/>
                <w:sz w:val="20"/>
                <w:szCs w:val="20"/>
              </w:rPr>
              <w:t>Vaccine Requirement</w:t>
            </w:r>
          </w:p>
        </w:tc>
      </w:tr>
      <w:tr w:rsidR="0021781A" w:rsidRPr="008C7D58" w14:paraId="0034BFB3" w14:textId="77777777" w:rsidTr="006312ED">
        <w:tc>
          <w:tcPr>
            <w:tcW w:w="3240" w:type="dxa"/>
          </w:tcPr>
          <w:p w14:paraId="48B3B0E3" w14:textId="77777777" w:rsidR="0021781A" w:rsidRPr="008C7D58" w:rsidRDefault="0021781A" w:rsidP="006312ED">
            <w:pPr>
              <w:pBdr>
                <w:top w:val="nil"/>
                <w:left w:val="nil"/>
                <w:bottom w:val="nil"/>
                <w:right w:val="nil"/>
                <w:between w:val="nil"/>
              </w:pBdr>
              <w:tabs>
                <w:tab w:val="left" w:pos="360"/>
              </w:tabs>
              <w:spacing w:after="120"/>
              <w:rPr>
                <w:rFonts w:ascii="Times New Roman" w:hAnsi="Times New Roman" w:cs="Times New Roman"/>
                <w:color w:val="000000"/>
                <w:sz w:val="20"/>
                <w:szCs w:val="20"/>
              </w:rPr>
            </w:pPr>
            <w:r w:rsidRPr="008C7D58">
              <w:rPr>
                <w:rFonts w:ascii="Times New Roman" w:hAnsi="Times New Roman" w:cs="Times New Roman"/>
                <w:color w:val="000000"/>
                <w:sz w:val="20"/>
                <w:szCs w:val="20"/>
              </w:rPr>
              <w:t>Hepatitis B</w:t>
            </w:r>
          </w:p>
        </w:tc>
        <w:tc>
          <w:tcPr>
            <w:tcW w:w="6390" w:type="dxa"/>
          </w:tcPr>
          <w:p w14:paraId="3095DC64" w14:textId="77777777" w:rsidR="0021781A" w:rsidRPr="008C7D58" w:rsidRDefault="0021781A" w:rsidP="006312ED">
            <w:pPr>
              <w:pBdr>
                <w:top w:val="nil"/>
                <w:left w:val="nil"/>
                <w:bottom w:val="nil"/>
                <w:right w:val="nil"/>
                <w:between w:val="nil"/>
              </w:pBdr>
              <w:tabs>
                <w:tab w:val="left" w:pos="360"/>
              </w:tabs>
              <w:spacing w:after="120"/>
              <w:rPr>
                <w:rFonts w:ascii="Times New Roman" w:hAnsi="Times New Roman" w:cs="Times New Roman"/>
                <w:color w:val="000000"/>
                <w:sz w:val="20"/>
                <w:szCs w:val="20"/>
              </w:rPr>
            </w:pPr>
            <w:r w:rsidRPr="008C7D58">
              <w:rPr>
                <w:rFonts w:ascii="Times New Roman" w:hAnsi="Times New Roman" w:cs="Times New Roman"/>
                <w:color w:val="000000"/>
                <w:sz w:val="20"/>
                <w:szCs w:val="20"/>
              </w:rPr>
              <w:t>3-dose series (dose #1, #2 in 1 month, #3 approximately 5 months after #2)</w:t>
            </w:r>
          </w:p>
        </w:tc>
      </w:tr>
      <w:tr w:rsidR="0021781A" w:rsidRPr="008C7D58" w14:paraId="2F815620" w14:textId="77777777" w:rsidTr="006312ED">
        <w:tc>
          <w:tcPr>
            <w:tcW w:w="3240" w:type="dxa"/>
          </w:tcPr>
          <w:p w14:paraId="02AAE191" w14:textId="77777777" w:rsidR="0021781A" w:rsidRPr="008C7D58" w:rsidRDefault="0021781A" w:rsidP="006312ED">
            <w:pPr>
              <w:pBdr>
                <w:top w:val="nil"/>
                <w:left w:val="nil"/>
                <w:bottom w:val="nil"/>
                <w:right w:val="nil"/>
                <w:between w:val="nil"/>
              </w:pBdr>
              <w:tabs>
                <w:tab w:val="left" w:pos="360"/>
              </w:tabs>
              <w:spacing w:after="120"/>
              <w:rPr>
                <w:rFonts w:ascii="Times New Roman" w:hAnsi="Times New Roman" w:cs="Times New Roman"/>
                <w:color w:val="000000"/>
                <w:sz w:val="20"/>
                <w:szCs w:val="20"/>
              </w:rPr>
            </w:pPr>
            <w:r w:rsidRPr="008C7D58">
              <w:rPr>
                <w:rFonts w:ascii="Times New Roman" w:hAnsi="Times New Roman" w:cs="Times New Roman"/>
                <w:color w:val="000000"/>
                <w:sz w:val="20"/>
                <w:szCs w:val="20"/>
              </w:rPr>
              <w:t>Influenza</w:t>
            </w:r>
          </w:p>
        </w:tc>
        <w:tc>
          <w:tcPr>
            <w:tcW w:w="6390" w:type="dxa"/>
          </w:tcPr>
          <w:p w14:paraId="709C193E" w14:textId="77777777" w:rsidR="0021781A" w:rsidRPr="008C7D58" w:rsidRDefault="0021781A" w:rsidP="006312ED">
            <w:pPr>
              <w:pBdr>
                <w:top w:val="nil"/>
                <w:left w:val="nil"/>
                <w:bottom w:val="nil"/>
                <w:right w:val="nil"/>
                <w:between w:val="nil"/>
              </w:pBdr>
              <w:tabs>
                <w:tab w:val="left" w:pos="360"/>
              </w:tabs>
              <w:spacing w:after="120"/>
              <w:rPr>
                <w:rFonts w:ascii="Times New Roman" w:hAnsi="Times New Roman" w:cs="Times New Roman"/>
                <w:color w:val="000000"/>
                <w:sz w:val="20"/>
                <w:szCs w:val="20"/>
              </w:rPr>
            </w:pPr>
            <w:r w:rsidRPr="008C7D58">
              <w:rPr>
                <w:rFonts w:ascii="Times New Roman" w:hAnsi="Times New Roman" w:cs="Times New Roman"/>
                <w:color w:val="000000"/>
                <w:sz w:val="20"/>
                <w:szCs w:val="20"/>
              </w:rPr>
              <w:t>1 dose of influenza vaccine annually</w:t>
            </w:r>
          </w:p>
        </w:tc>
      </w:tr>
      <w:tr w:rsidR="0021781A" w:rsidRPr="008C7D58" w14:paraId="72FB35E4" w14:textId="77777777" w:rsidTr="006312ED">
        <w:tc>
          <w:tcPr>
            <w:tcW w:w="3240" w:type="dxa"/>
          </w:tcPr>
          <w:p w14:paraId="0FD1D1EF" w14:textId="77777777" w:rsidR="0021781A" w:rsidRPr="008C7D58" w:rsidRDefault="0021781A" w:rsidP="006312ED">
            <w:pPr>
              <w:pBdr>
                <w:top w:val="nil"/>
                <w:left w:val="nil"/>
                <w:bottom w:val="nil"/>
                <w:right w:val="nil"/>
                <w:between w:val="nil"/>
              </w:pBdr>
              <w:tabs>
                <w:tab w:val="left" w:pos="360"/>
              </w:tabs>
              <w:spacing w:after="120"/>
              <w:rPr>
                <w:rFonts w:ascii="Times New Roman" w:hAnsi="Times New Roman" w:cs="Times New Roman"/>
                <w:color w:val="000000"/>
                <w:sz w:val="20"/>
                <w:szCs w:val="20"/>
              </w:rPr>
            </w:pPr>
            <w:r w:rsidRPr="008C7D58">
              <w:rPr>
                <w:rFonts w:ascii="Times New Roman" w:hAnsi="Times New Roman" w:cs="Times New Roman"/>
                <w:color w:val="000000"/>
                <w:sz w:val="20"/>
                <w:szCs w:val="20"/>
              </w:rPr>
              <w:lastRenderedPageBreak/>
              <w:t>Measles, Mumps, &amp; Rubella (MMR)</w:t>
            </w:r>
          </w:p>
        </w:tc>
        <w:tc>
          <w:tcPr>
            <w:tcW w:w="6390" w:type="dxa"/>
          </w:tcPr>
          <w:p w14:paraId="7F6F7C29" w14:textId="77777777" w:rsidR="0021781A" w:rsidRPr="008C7D58" w:rsidRDefault="0021781A" w:rsidP="006312ED">
            <w:pPr>
              <w:pBdr>
                <w:top w:val="nil"/>
                <w:left w:val="nil"/>
                <w:bottom w:val="nil"/>
                <w:right w:val="nil"/>
                <w:between w:val="nil"/>
              </w:pBdr>
              <w:tabs>
                <w:tab w:val="left" w:pos="360"/>
              </w:tabs>
              <w:spacing w:after="120"/>
              <w:rPr>
                <w:rFonts w:ascii="Times New Roman" w:hAnsi="Times New Roman" w:cs="Times New Roman"/>
                <w:color w:val="000000"/>
                <w:sz w:val="20"/>
                <w:szCs w:val="20"/>
              </w:rPr>
            </w:pPr>
            <w:r w:rsidRPr="008C7D58">
              <w:rPr>
                <w:rFonts w:ascii="Times New Roman" w:hAnsi="Times New Roman" w:cs="Times New Roman"/>
                <w:color w:val="000000"/>
                <w:sz w:val="20"/>
                <w:szCs w:val="20"/>
              </w:rPr>
              <w:t>2 doses of Measles and Mumps at least 4 weeks apart, 1 dose of Rubella</w:t>
            </w:r>
          </w:p>
        </w:tc>
      </w:tr>
      <w:tr w:rsidR="0021781A" w:rsidRPr="008C7D58" w14:paraId="38690FD4" w14:textId="77777777" w:rsidTr="006312ED">
        <w:tc>
          <w:tcPr>
            <w:tcW w:w="3240" w:type="dxa"/>
          </w:tcPr>
          <w:p w14:paraId="2A4F558E" w14:textId="77777777" w:rsidR="0021781A" w:rsidRPr="008C7D58" w:rsidRDefault="0021781A" w:rsidP="006312ED">
            <w:pPr>
              <w:pBdr>
                <w:top w:val="nil"/>
                <w:left w:val="nil"/>
                <w:bottom w:val="nil"/>
                <w:right w:val="nil"/>
                <w:between w:val="nil"/>
              </w:pBdr>
              <w:tabs>
                <w:tab w:val="left" w:pos="360"/>
              </w:tabs>
              <w:spacing w:after="120"/>
              <w:rPr>
                <w:rFonts w:ascii="Times New Roman" w:hAnsi="Times New Roman" w:cs="Times New Roman"/>
                <w:color w:val="000000"/>
                <w:sz w:val="20"/>
                <w:szCs w:val="20"/>
              </w:rPr>
            </w:pPr>
            <w:r w:rsidRPr="008C7D58">
              <w:rPr>
                <w:rFonts w:ascii="Times New Roman" w:hAnsi="Times New Roman" w:cs="Times New Roman"/>
                <w:color w:val="000000"/>
                <w:sz w:val="20"/>
                <w:szCs w:val="20"/>
              </w:rPr>
              <w:t>Varicella (chickenpox)</w:t>
            </w:r>
          </w:p>
        </w:tc>
        <w:tc>
          <w:tcPr>
            <w:tcW w:w="6390" w:type="dxa"/>
          </w:tcPr>
          <w:p w14:paraId="4091E773" w14:textId="77777777" w:rsidR="0021781A" w:rsidRPr="008C7D58" w:rsidRDefault="0021781A" w:rsidP="006312ED">
            <w:pPr>
              <w:pBdr>
                <w:top w:val="nil"/>
                <w:left w:val="nil"/>
                <w:bottom w:val="nil"/>
                <w:right w:val="nil"/>
                <w:between w:val="nil"/>
              </w:pBdr>
              <w:tabs>
                <w:tab w:val="left" w:pos="360"/>
              </w:tabs>
              <w:spacing w:after="120"/>
              <w:rPr>
                <w:rFonts w:ascii="Times New Roman" w:hAnsi="Times New Roman" w:cs="Times New Roman"/>
                <w:color w:val="000000"/>
                <w:sz w:val="20"/>
                <w:szCs w:val="20"/>
              </w:rPr>
            </w:pPr>
            <w:r w:rsidRPr="008C7D58">
              <w:rPr>
                <w:rFonts w:ascii="Times New Roman" w:hAnsi="Times New Roman" w:cs="Times New Roman"/>
                <w:color w:val="000000"/>
                <w:sz w:val="20"/>
                <w:szCs w:val="20"/>
              </w:rPr>
              <w:t>2 doses of varicella vaccine at least 4 weeks apart</w:t>
            </w:r>
          </w:p>
        </w:tc>
      </w:tr>
      <w:tr w:rsidR="0021781A" w:rsidRPr="008C7D58" w14:paraId="007347DA" w14:textId="77777777" w:rsidTr="006312ED">
        <w:tc>
          <w:tcPr>
            <w:tcW w:w="3240" w:type="dxa"/>
          </w:tcPr>
          <w:p w14:paraId="319104D1" w14:textId="77777777" w:rsidR="0021781A" w:rsidRPr="008C7D58" w:rsidRDefault="0021781A" w:rsidP="006312ED">
            <w:pPr>
              <w:pBdr>
                <w:top w:val="nil"/>
                <w:left w:val="nil"/>
                <w:bottom w:val="nil"/>
                <w:right w:val="nil"/>
                <w:between w:val="nil"/>
              </w:pBdr>
              <w:tabs>
                <w:tab w:val="left" w:pos="360"/>
              </w:tabs>
              <w:spacing w:after="120"/>
              <w:rPr>
                <w:rFonts w:ascii="Times New Roman" w:hAnsi="Times New Roman" w:cs="Times New Roman"/>
                <w:color w:val="000000"/>
                <w:sz w:val="20"/>
                <w:szCs w:val="20"/>
              </w:rPr>
            </w:pPr>
            <w:r w:rsidRPr="008C7D58">
              <w:rPr>
                <w:rFonts w:ascii="Times New Roman" w:hAnsi="Times New Roman" w:cs="Times New Roman"/>
                <w:color w:val="000000"/>
                <w:sz w:val="20"/>
                <w:szCs w:val="20"/>
              </w:rPr>
              <w:t>Tetanus, Diphtheria, Pertussis</w:t>
            </w:r>
          </w:p>
        </w:tc>
        <w:tc>
          <w:tcPr>
            <w:tcW w:w="6390" w:type="dxa"/>
          </w:tcPr>
          <w:p w14:paraId="2372A6BC" w14:textId="77777777" w:rsidR="0021781A" w:rsidRPr="008C7D58" w:rsidRDefault="0021781A" w:rsidP="006312ED">
            <w:pPr>
              <w:pBdr>
                <w:top w:val="nil"/>
                <w:left w:val="nil"/>
                <w:bottom w:val="nil"/>
                <w:right w:val="nil"/>
                <w:between w:val="nil"/>
              </w:pBdr>
              <w:tabs>
                <w:tab w:val="left" w:pos="360"/>
              </w:tabs>
              <w:spacing w:after="120"/>
              <w:rPr>
                <w:rFonts w:ascii="Times New Roman" w:hAnsi="Times New Roman" w:cs="Times New Roman"/>
                <w:color w:val="000000"/>
                <w:sz w:val="20"/>
                <w:szCs w:val="20"/>
              </w:rPr>
            </w:pPr>
            <w:r w:rsidRPr="008C7D58">
              <w:rPr>
                <w:rFonts w:ascii="Times New Roman" w:hAnsi="Times New Roman" w:cs="Times New Roman"/>
                <w:color w:val="000000"/>
                <w:sz w:val="20"/>
                <w:szCs w:val="20"/>
              </w:rPr>
              <w:t>1-time dose of Tdap, Td booster every 10 years</w:t>
            </w:r>
          </w:p>
        </w:tc>
      </w:tr>
      <w:tr w:rsidR="0021781A" w:rsidRPr="008C7D58" w14:paraId="521EE27E" w14:textId="77777777" w:rsidTr="006312ED">
        <w:tc>
          <w:tcPr>
            <w:tcW w:w="3240" w:type="dxa"/>
          </w:tcPr>
          <w:p w14:paraId="61982998" w14:textId="77777777" w:rsidR="0021781A" w:rsidRPr="008C7D58" w:rsidRDefault="0021781A" w:rsidP="006312ED">
            <w:pPr>
              <w:pBdr>
                <w:top w:val="nil"/>
                <w:left w:val="nil"/>
                <w:bottom w:val="nil"/>
                <w:right w:val="nil"/>
                <w:between w:val="nil"/>
              </w:pBdr>
              <w:tabs>
                <w:tab w:val="left" w:pos="360"/>
              </w:tabs>
              <w:spacing w:after="120"/>
              <w:rPr>
                <w:rFonts w:ascii="Times New Roman" w:hAnsi="Times New Roman" w:cs="Times New Roman"/>
                <w:color w:val="000000"/>
                <w:sz w:val="20"/>
                <w:szCs w:val="20"/>
              </w:rPr>
            </w:pPr>
            <w:r w:rsidRPr="008C7D58">
              <w:rPr>
                <w:rFonts w:ascii="Times New Roman" w:hAnsi="Times New Roman" w:cs="Times New Roman"/>
                <w:color w:val="000000"/>
                <w:sz w:val="20"/>
                <w:szCs w:val="20"/>
              </w:rPr>
              <w:t>COVID-19 Vaccination</w:t>
            </w:r>
          </w:p>
        </w:tc>
        <w:tc>
          <w:tcPr>
            <w:tcW w:w="6390" w:type="dxa"/>
          </w:tcPr>
          <w:p w14:paraId="25809D4A" w14:textId="77777777" w:rsidR="0021781A" w:rsidRPr="008C7D58" w:rsidRDefault="0021781A" w:rsidP="006312ED">
            <w:pPr>
              <w:pBdr>
                <w:top w:val="nil"/>
                <w:left w:val="nil"/>
                <w:bottom w:val="nil"/>
                <w:right w:val="nil"/>
                <w:between w:val="nil"/>
              </w:pBdr>
              <w:tabs>
                <w:tab w:val="left" w:pos="360"/>
              </w:tabs>
              <w:spacing w:after="120"/>
              <w:rPr>
                <w:rFonts w:ascii="Times New Roman" w:hAnsi="Times New Roman" w:cs="Times New Roman"/>
                <w:color w:val="000000"/>
                <w:sz w:val="20"/>
                <w:szCs w:val="20"/>
              </w:rPr>
            </w:pPr>
            <w:r w:rsidRPr="008C7D58">
              <w:rPr>
                <w:rFonts w:ascii="Times New Roman" w:hAnsi="Times New Roman" w:cs="Times New Roman"/>
                <w:color w:val="000000"/>
                <w:sz w:val="20"/>
                <w:szCs w:val="20"/>
              </w:rPr>
              <w:t>Moderna or Pfizer</w:t>
            </w:r>
          </w:p>
        </w:tc>
      </w:tr>
    </w:tbl>
    <w:p w14:paraId="05E3E7F9" w14:textId="77777777" w:rsidR="0021781A" w:rsidRPr="008C7D58" w:rsidRDefault="0021781A" w:rsidP="0021781A">
      <w:pPr>
        <w:widowControl w:val="0"/>
        <w:pBdr>
          <w:top w:val="nil"/>
          <w:left w:val="nil"/>
          <w:bottom w:val="nil"/>
          <w:right w:val="nil"/>
          <w:between w:val="nil"/>
        </w:pBdr>
        <w:tabs>
          <w:tab w:val="left" w:pos="-1080"/>
          <w:tab w:val="left" w:pos="-720"/>
          <w:tab w:val="left" w:pos="360"/>
          <w:tab w:val="left" w:pos="720"/>
          <w:tab w:val="left" w:pos="1440"/>
          <w:tab w:val="left" w:pos="2160"/>
          <w:tab w:val="left" w:pos="2880"/>
          <w:tab w:val="left" w:pos="3240"/>
          <w:tab w:val="left" w:pos="5040"/>
          <w:tab w:val="left" w:pos="5760"/>
          <w:tab w:val="left" w:pos="6480"/>
          <w:tab w:val="left" w:pos="7200"/>
          <w:tab w:val="left" w:pos="7920"/>
        </w:tabs>
        <w:spacing w:after="0" w:line="240" w:lineRule="auto"/>
        <w:rPr>
          <w:rFonts w:ascii="Times New Roman" w:hAnsi="Times New Roman" w:cs="Times New Roman"/>
          <w:color w:val="000000"/>
        </w:rPr>
      </w:pPr>
    </w:p>
    <w:p w14:paraId="1346FA06" w14:textId="77777777" w:rsidR="0021781A" w:rsidRPr="008C7D58" w:rsidRDefault="0021781A" w:rsidP="0021781A">
      <w:pPr>
        <w:widowControl w:val="0"/>
        <w:pBdr>
          <w:top w:val="nil"/>
          <w:left w:val="nil"/>
          <w:bottom w:val="nil"/>
          <w:right w:val="nil"/>
          <w:between w:val="nil"/>
        </w:pBdr>
        <w:tabs>
          <w:tab w:val="left" w:pos="-1080"/>
          <w:tab w:val="left" w:pos="-720"/>
          <w:tab w:val="left" w:pos="360"/>
          <w:tab w:val="left" w:pos="720"/>
          <w:tab w:val="left" w:pos="1440"/>
          <w:tab w:val="left" w:pos="2160"/>
          <w:tab w:val="left" w:pos="2880"/>
          <w:tab w:val="left" w:pos="3240"/>
          <w:tab w:val="left" w:pos="5040"/>
          <w:tab w:val="left" w:pos="5760"/>
          <w:tab w:val="left" w:pos="6480"/>
          <w:tab w:val="left" w:pos="7200"/>
          <w:tab w:val="left" w:pos="7920"/>
        </w:tabs>
        <w:spacing w:after="0" w:line="240" w:lineRule="auto"/>
        <w:rPr>
          <w:rFonts w:ascii="Times New Roman" w:hAnsi="Times New Roman" w:cs="Times New Roman"/>
          <w:color w:val="000000"/>
        </w:rPr>
      </w:pPr>
      <w:r w:rsidRPr="008C7D58">
        <w:rPr>
          <w:rFonts w:ascii="Times New Roman" w:hAnsi="Times New Roman" w:cs="Times New Roman"/>
          <w:color w:val="000000"/>
        </w:rPr>
        <w:t xml:space="preserve">Students who decline vaccination will be required to complete an Immunization Declination form. Depending on specific clinical affiliating agency requirements, declining immunization may result in a failure to be approved for clinical lab participation and/or required clinical placement assignments and may result in the inability to progress through or graduate from the program. </w:t>
      </w:r>
    </w:p>
    <w:p w14:paraId="24F2855C" w14:textId="77777777" w:rsidR="0021781A" w:rsidRPr="008C7D58" w:rsidRDefault="0021781A" w:rsidP="0021781A">
      <w:pPr>
        <w:widowControl w:val="0"/>
        <w:pBdr>
          <w:top w:val="nil"/>
          <w:left w:val="nil"/>
          <w:bottom w:val="nil"/>
          <w:right w:val="nil"/>
          <w:between w:val="nil"/>
        </w:pBdr>
        <w:tabs>
          <w:tab w:val="left" w:pos="-1080"/>
          <w:tab w:val="left" w:pos="-720"/>
          <w:tab w:val="left" w:pos="360"/>
          <w:tab w:val="left" w:pos="720"/>
          <w:tab w:val="left" w:pos="1440"/>
          <w:tab w:val="left" w:pos="2160"/>
          <w:tab w:val="left" w:pos="2880"/>
          <w:tab w:val="left" w:pos="3240"/>
          <w:tab w:val="left" w:pos="5040"/>
          <w:tab w:val="left" w:pos="5760"/>
          <w:tab w:val="left" w:pos="6480"/>
          <w:tab w:val="left" w:pos="7200"/>
          <w:tab w:val="left" w:pos="7920"/>
        </w:tabs>
        <w:spacing w:after="0" w:line="240" w:lineRule="auto"/>
        <w:rPr>
          <w:rFonts w:ascii="Times New Roman" w:hAnsi="Times New Roman" w:cs="Times New Roman"/>
          <w:color w:val="000000"/>
        </w:rPr>
      </w:pPr>
    </w:p>
    <w:p w14:paraId="06F2D159" w14:textId="77777777" w:rsidR="0021781A" w:rsidRPr="008C7D58" w:rsidRDefault="0021781A" w:rsidP="0021781A">
      <w:pPr>
        <w:widowControl w:val="0"/>
        <w:pBdr>
          <w:top w:val="nil"/>
          <w:left w:val="nil"/>
          <w:bottom w:val="nil"/>
          <w:right w:val="nil"/>
          <w:between w:val="nil"/>
        </w:pBdr>
        <w:tabs>
          <w:tab w:val="left" w:pos="-1080"/>
          <w:tab w:val="left" w:pos="-720"/>
          <w:tab w:val="left" w:pos="360"/>
          <w:tab w:val="left" w:pos="720"/>
          <w:tab w:val="left" w:pos="1440"/>
          <w:tab w:val="left" w:pos="2160"/>
          <w:tab w:val="left" w:pos="2880"/>
          <w:tab w:val="left" w:pos="3240"/>
          <w:tab w:val="left" w:pos="5040"/>
          <w:tab w:val="left" w:pos="5760"/>
          <w:tab w:val="left" w:pos="6480"/>
          <w:tab w:val="left" w:pos="7200"/>
          <w:tab w:val="left" w:pos="7920"/>
        </w:tabs>
        <w:spacing w:after="0" w:line="240" w:lineRule="auto"/>
        <w:rPr>
          <w:rFonts w:ascii="Times New Roman" w:hAnsi="Times New Roman" w:cs="Times New Roman"/>
          <w:color w:val="000000"/>
        </w:rPr>
      </w:pPr>
      <w:r w:rsidRPr="008C7D58">
        <w:rPr>
          <w:rFonts w:ascii="Times New Roman" w:hAnsi="Times New Roman" w:cs="Times New Roman"/>
          <w:color w:val="000000"/>
        </w:rPr>
        <w:t xml:space="preserve">Required documentation of Tuberculosis screening is defined as initial or annual. </w:t>
      </w:r>
    </w:p>
    <w:p w14:paraId="2C55FC47" w14:textId="77777777" w:rsidR="0021781A" w:rsidRPr="008C7D58" w:rsidRDefault="0021781A" w:rsidP="005E333D">
      <w:pPr>
        <w:widowControl w:val="0"/>
        <w:numPr>
          <w:ilvl w:val="0"/>
          <w:numId w:val="41"/>
        </w:numPr>
        <w:pBdr>
          <w:top w:val="nil"/>
          <w:left w:val="nil"/>
          <w:bottom w:val="nil"/>
          <w:right w:val="nil"/>
          <w:between w:val="nil"/>
        </w:pBdr>
        <w:tabs>
          <w:tab w:val="left" w:pos="-1080"/>
          <w:tab w:val="left" w:pos="-720"/>
          <w:tab w:val="left" w:pos="360"/>
          <w:tab w:val="left" w:pos="720"/>
          <w:tab w:val="left" w:pos="1080"/>
          <w:tab w:val="left" w:pos="2160"/>
          <w:tab w:val="left" w:pos="2880"/>
          <w:tab w:val="left" w:pos="3240"/>
          <w:tab w:val="left" w:pos="5040"/>
          <w:tab w:val="left" w:pos="5760"/>
          <w:tab w:val="left" w:pos="6480"/>
          <w:tab w:val="left" w:pos="7200"/>
          <w:tab w:val="left" w:pos="7920"/>
        </w:tabs>
        <w:spacing w:after="0" w:line="240" w:lineRule="auto"/>
        <w:rPr>
          <w:rFonts w:ascii="Times New Roman" w:hAnsi="Times New Roman" w:cs="Times New Roman"/>
          <w:color w:val="000000"/>
        </w:rPr>
      </w:pPr>
      <w:r w:rsidRPr="008C7D58">
        <w:rPr>
          <w:rFonts w:ascii="Times New Roman" w:hAnsi="Times New Roman" w:cs="Times New Roman"/>
          <w:b/>
          <w:color w:val="000000"/>
          <w:u w:val="single"/>
        </w:rPr>
        <w:t>INITIAL screening</w:t>
      </w:r>
      <w:r w:rsidRPr="008C7D58">
        <w:rPr>
          <w:rFonts w:ascii="Times New Roman" w:hAnsi="Times New Roman" w:cs="Times New Roman"/>
          <w:color w:val="000000"/>
        </w:rPr>
        <w:t xml:space="preserve"> may be met by one of the following methods (1. or 2.) depending upon any previous testing: </w:t>
      </w:r>
    </w:p>
    <w:p w14:paraId="79BC0B6D" w14:textId="77777777" w:rsidR="0021781A" w:rsidRPr="008C7D58" w:rsidRDefault="0021781A" w:rsidP="005E333D">
      <w:pPr>
        <w:widowControl w:val="0"/>
        <w:numPr>
          <w:ilvl w:val="0"/>
          <w:numId w:val="39"/>
        </w:numPr>
        <w:pBdr>
          <w:top w:val="nil"/>
          <w:left w:val="nil"/>
          <w:bottom w:val="nil"/>
          <w:right w:val="nil"/>
          <w:between w:val="nil"/>
        </w:pBdr>
        <w:tabs>
          <w:tab w:val="left" w:pos="-1080"/>
          <w:tab w:val="left" w:pos="-720"/>
          <w:tab w:val="left" w:pos="360"/>
          <w:tab w:val="left" w:pos="720"/>
          <w:tab w:val="left" w:pos="1170"/>
          <w:tab w:val="left" w:pos="1440"/>
          <w:tab w:val="left" w:pos="2880"/>
          <w:tab w:val="left" w:pos="3240"/>
          <w:tab w:val="left" w:pos="5040"/>
          <w:tab w:val="left" w:pos="5760"/>
          <w:tab w:val="left" w:pos="6480"/>
          <w:tab w:val="left" w:pos="7200"/>
          <w:tab w:val="left" w:pos="7920"/>
        </w:tabs>
        <w:spacing w:after="0" w:line="240" w:lineRule="auto"/>
        <w:ind w:left="1440"/>
        <w:rPr>
          <w:rFonts w:ascii="Times New Roman" w:hAnsi="Times New Roman" w:cs="Times New Roman"/>
          <w:color w:val="000000"/>
        </w:rPr>
      </w:pPr>
      <w:r w:rsidRPr="008C7D58">
        <w:rPr>
          <w:rFonts w:ascii="Times New Roman" w:hAnsi="Times New Roman" w:cs="Times New Roman"/>
          <w:b/>
          <w:color w:val="000000"/>
        </w:rPr>
        <w:t xml:space="preserve">Individuals who have </w:t>
      </w:r>
      <w:r w:rsidRPr="008C7D58">
        <w:rPr>
          <w:rFonts w:ascii="Times New Roman" w:hAnsi="Times New Roman" w:cs="Times New Roman"/>
          <w:b/>
          <w:color w:val="000000"/>
          <w:u w:val="single"/>
        </w:rPr>
        <w:t>never</w:t>
      </w:r>
      <w:r w:rsidRPr="008C7D58">
        <w:rPr>
          <w:rFonts w:ascii="Times New Roman" w:hAnsi="Times New Roman" w:cs="Times New Roman"/>
          <w:b/>
          <w:color w:val="000000"/>
        </w:rPr>
        <w:t xml:space="preserve"> been tested will complete one of the following: </w:t>
      </w:r>
    </w:p>
    <w:p w14:paraId="3E0F5A6C" w14:textId="77777777" w:rsidR="0021781A" w:rsidRPr="008C7D58" w:rsidRDefault="0021781A" w:rsidP="005E333D">
      <w:pPr>
        <w:widowControl w:val="0"/>
        <w:numPr>
          <w:ilvl w:val="0"/>
          <w:numId w:val="40"/>
        </w:numPr>
        <w:pBdr>
          <w:top w:val="nil"/>
          <w:left w:val="nil"/>
          <w:bottom w:val="nil"/>
          <w:right w:val="nil"/>
          <w:between w:val="nil"/>
        </w:pBdr>
        <w:tabs>
          <w:tab w:val="left" w:pos="-1080"/>
          <w:tab w:val="left" w:pos="-720"/>
          <w:tab w:val="left" w:pos="360"/>
          <w:tab w:val="left" w:pos="720"/>
          <w:tab w:val="left" w:pos="1800"/>
          <w:tab w:val="left" w:pos="2160"/>
          <w:tab w:val="left" w:pos="2880"/>
          <w:tab w:val="left" w:pos="3240"/>
          <w:tab w:val="left" w:pos="5040"/>
          <w:tab w:val="left" w:pos="5760"/>
          <w:tab w:val="left" w:pos="6480"/>
          <w:tab w:val="left" w:pos="7200"/>
          <w:tab w:val="left" w:pos="7920"/>
        </w:tabs>
        <w:spacing w:after="0" w:line="240" w:lineRule="auto"/>
        <w:ind w:left="1800"/>
        <w:rPr>
          <w:rFonts w:ascii="Times New Roman" w:hAnsi="Times New Roman" w:cs="Times New Roman"/>
          <w:color w:val="000000"/>
        </w:rPr>
      </w:pPr>
      <w:r w:rsidRPr="008C7D58">
        <w:rPr>
          <w:rFonts w:ascii="Times New Roman" w:hAnsi="Times New Roman" w:cs="Times New Roman"/>
          <w:color w:val="000000"/>
        </w:rPr>
        <w:t>Two-Step Tuberculin Mantoux test: first step completed within 90 days prior to the clinical semester, followed by a second step in 1-3 weeks if the first step is negative. Positive result requires chest x-ray OR</w:t>
      </w:r>
    </w:p>
    <w:p w14:paraId="6E0CA498" w14:textId="77777777" w:rsidR="0021781A" w:rsidRPr="008C7D58" w:rsidRDefault="0021781A" w:rsidP="005E333D">
      <w:pPr>
        <w:widowControl w:val="0"/>
        <w:numPr>
          <w:ilvl w:val="0"/>
          <w:numId w:val="40"/>
        </w:numPr>
        <w:pBdr>
          <w:top w:val="nil"/>
          <w:left w:val="nil"/>
          <w:bottom w:val="nil"/>
          <w:right w:val="nil"/>
          <w:between w:val="nil"/>
        </w:pBdr>
        <w:tabs>
          <w:tab w:val="left" w:pos="-1080"/>
          <w:tab w:val="left" w:pos="-720"/>
          <w:tab w:val="left" w:pos="360"/>
          <w:tab w:val="left" w:pos="720"/>
          <w:tab w:val="left" w:pos="1800"/>
          <w:tab w:val="left" w:pos="2160"/>
          <w:tab w:val="left" w:pos="2880"/>
          <w:tab w:val="left" w:pos="3240"/>
          <w:tab w:val="left" w:pos="5040"/>
          <w:tab w:val="left" w:pos="5760"/>
          <w:tab w:val="left" w:pos="6480"/>
          <w:tab w:val="left" w:pos="7200"/>
          <w:tab w:val="left" w:pos="7920"/>
        </w:tabs>
        <w:spacing w:after="0" w:line="240" w:lineRule="auto"/>
        <w:ind w:left="1800"/>
        <w:rPr>
          <w:rFonts w:ascii="Times New Roman" w:hAnsi="Times New Roman" w:cs="Times New Roman"/>
          <w:color w:val="000000"/>
        </w:rPr>
      </w:pPr>
      <w:r w:rsidRPr="008C7D58">
        <w:rPr>
          <w:rFonts w:ascii="Times New Roman" w:hAnsi="Times New Roman" w:cs="Times New Roman"/>
          <w:color w:val="000000"/>
        </w:rPr>
        <w:t xml:space="preserve">Blood Test:  IGRA; interferon-gamma release assay.  Positive result requires chest x-ray.  Indeterminate result requires Mantoux (per ISDH) </w:t>
      </w:r>
    </w:p>
    <w:p w14:paraId="7613405E" w14:textId="77777777" w:rsidR="0021781A" w:rsidRPr="008C7D58" w:rsidRDefault="0021781A" w:rsidP="0021781A">
      <w:pPr>
        <w:pBdr>
          <w:top w:val="nil"/>
          <w:left w:val="nil"/>
          <w:bottom w:val="nil"/>
          <w:right w:val="nil"/>
          <w:between w:val="nil"/>
        </w:pBdr>
        <w:tabs>
          <w:tab w:val="left" w:pos="1080"/>
        </w:tabs>
        <w:spacing w:after="120" w:line="240" w:lineRule="auto"/>
        <w:ind w:left="1440" w:hanging="720"/>
        <w:rPr>
          <w:rFonts w:ascii="Times New Roman" w:hAnsi="Times New Roman" w:cs="Times New Roman"/>
          <w:color w:val="000000"/>
        </w:rPr>
      </w:pPr>
      <w:r w:rsidRPr="008C7D58">
        <w:rPr>
          <w:rFonts w:ascii="Times New Roman" w:hAnsi="Times New Roman" w:cs="Times New Roman"/>
          <w:color w:val="000000"/>
        </w:rPr>
        <w:tab/>
        <w:t xml:space="preserve">2. </w:t>
      </w:r>
      <w:r w:rsidRPr="008C7D58">
        <w:rPr>
          <w:rFonts w:ascii="Times New Roman" w:hAnsi="Times New Roman" w:cs="Times New Roman"/>
          <w:color w:val="000000"/>
        </w:rPr>
        <w:tab/>
        <w:t xml:space="preserve">Individuals who have annual TB testing through employment may utilize proof of those results through either Two-Step Tuberculin Mantoux skin testing, proof of two consecutive annual Tuberculin Mantoux skin tests, or blood test results. Proof of a chest x-ray with negative results will be required if Mantoux or blood test results are positive or indeterminate. </w:t>
      </w:r>
    </w:p>
    <w:p w14:paraId="5B995EBE" w14:textId="77777777" w:rsidR="0021781A" w:rsidRPr="008C7D58" w:rsidRDefault="0021781A" w:rsidP="0021781A">
      <w:pPr>
        <w:pBdr>
          <w:top w:val="nil"/>
          <w:left w:val="nil"/>
          <w:bottom w:val="nil"/>
          <w:right w:val="nil"/>
          <w:between w:val="nil"/>
        </w:pBdr>
        <w:tabs>
          <w:tab w:val="left" w:pos="1080"/>
        </w:tabs>
        <w:spacing w:after="120" w:line="240" w:lineRule="auto"/>
        <w:ind w:left="1080" w:hanging="360"/>
        <w:rPr>
          <w:rFonts w:ascii="Times New Roman" w:hAnsi="Times New Roman" w:cs="Times New Roman"/>
          <w:color w:val="000000"/>
        </w:rPr>
      </w:pPr>
      <w:r w:rsidRPr="008C7D58">
        <w:rPr>
          <w:rFonts w:ascii="Times New Roman" w:hAnsi="Times New Roman" w:cs="Times New Roman"/>
          <w:color w:val="000000"/>
        </w:rPr>
        <w:t xml:space="preserve">B.    </w:t>
      </w:r>
      <w:r w:rsidRPr="008C7D58">
        <w:rPr>
          <w:rFonts w:ascii="Times New Roman" w:hAnsi="Times New Roman" w:cs="Times New Roman"/>
          <w:b/>
          <w:color w:val="000000"/>
          <w:u w:val="single"/>
        </w:rPr>
        <w:t>ANNUAL screening</w:t>
      </w:r>
      <w:r w:rsidRPr="008C7D58">
        <w:rPr>
          <w:rFonts w:ascii="Times New Roman" w:hAnsi="Times New Roman" w:cs="Times New Roman"/>
          <w:color w:val="000000"/>
        </w:rPr>
        <w:t xml:space="preserve"> may be met by proof of Tuberculin Mantoux skin testing or blood test within twelve months of last documented negative test result. Proof of a chest x-ray with negative results will be required if Mantoux or blood test results are positive or indeterminate. </w:t>
      </w:r>
    </w:p>
    <w:p w14:paraId="25D47DF6" w14:textId="77777777" w:rsidR="0021781A" w:rsidRPr="008C7D58" w:rsidRDefault="0021781A" w:rsidP="0021781A">
      <w:pPr>
        <w:widowControl w:val="0"/>
        <w:pBdr>
          <w:top w:val="nil"/>
          <w:left w:val="nil"/>
          <w:bottom w:val="nil"/>
          <w:right w:val="nil"/>
          <w:between w:val="nil"/>
        </w:pBdr>
        <w:tabs>
          <w:tab w:val="left" w:pos="-1080"/>
          <w:tab w:val="left" w:pos="-720"/>
          <w:tab w:val="left" w:pos="360"/>
          <w:tab w:val="left" w:pos="720"/>
          <w:tab w:val="left" w:pos="1440"/>
          <w:tab w:val="left" w:pos="2160"/>
          <w:tab w:val="left" w:pos="2880"/>
          <w:tab w:val="left" w:pos="3240"/>
          <w:tab w:val="left" w:pos="5040"/>
          <w:tab w:val="left" w:pos="5760"/>
          <w:tab w:val="left" w:pos="6480"/>
          <w:tab w:val="left" w:pos="7200"/>
          <w:tab w:val="left" w:pos="7920"/>
        </w:tabs>
        <w:spacing w:after="0" w:line="240" w:lineRule="auto"/>
        <w:rPr>
          <w:rFonts w:ascii="Times New Roman" w:hAnsi="Times New Roman" w:cs="Times New Roman"/>
          <w:color w:val="000000"/>
        </w:rPr>
      </w:pPr>
      <w:r w:rsidRPr="008C7D58">
        <w:rPr>
          <w:rFonts w:ascii="Times New Roman" w:hAnsi="Times New Roman" w:cs="Times New Roman"/>
          <w:color w:val="000000"/>
        </w:rPr>
        <w:t xml:space="preserve">The physical examination form requires that a physical exam and review of the student’s ability to perform program-specific essential functions be completed by a licensed physician, advanced registered nurse practitioner, or licensed physician assistant.  The form also requires the healthcare provider’s verification of immunity and tuberculosis screening requirements described above. It is the student’s responsibility to ensure that the health care provider completes all required sections of the form, including required signatures. </w:t>
      </w:r>
    </w:p>
    <w:p w14:paraId="63F0FF29" w14:textId="77777777" w:rsidR="0021781A" w:rsidRPr="008C7D58" w:rsidRDefault="0021781A" w:rsidP="0021781A">
      <w:pPr>
        <w:widowControl w:val="0"/>
        <w:pBdr>
          <w:top w:val="nil"/>
          <w:left w:val="nil"/>
          <w:bottom w:val="nil"/>
          <w:right w:val="nil"/>
          <w:between w:val="nil"/>
        </w:pBdr>
        <w:tabs>
          <w:tab w:val="left" w:pos="-1080"/>
          <w:tab w:val="left" w:pos="-720"/>
          <w:tab w:val="left" w:pos="360"/>
          <w:tab w:val="left" w:pos="720"/>
          <w:tab w:val="left" w:pos="1440"/>
          <w:tab w:val="left" w:pos="2160"/>
          <w:tab w:val="left" w:pos="2880"/>
          <w:tab w:val="left" w:pos="3240"/>
          <w:tab w:val="left" w:pos="5040"/>
          <w:tab w:val="left" w:pos="5760"/>
          <w:tab w:val="left" w:pos="6480"/>
          <w:tab w:val="left" w:pos="7200"/>
          <w:tab w:val="left" w:pos="7920"/>
        </w:tabs>
        <w:spacing w:after="0" w:line="240" w:lineRule="auto"/>
        <w:rPr>
          <w:rFonts w:ascii="Times New Roman" w:hAnsi="Times New Roman" w:cs="Times New Roman"/>
          <w:color w:val="000000"/>
        </w:rPr>
      </w:pPr>
    </w:p>
    <w:p w14:paraId="2F79BBF6" w14:textId="77777777" w:rsidR="0021781A" w:rsidRPr="008C7D58" w:rsidRDefault="0021781A" w:rsidP="0021781A">
      <w:pPr>
        <w:widowControl w:val="0"/>
        <w:pBdr>
          <w:top w:val="nil"/>
          <w:left w:val="nil"/>
          <w:bottom w:val="nil"/>
          <w:right w:val="nil"/>
          <w:between w:val="nil"/>
        </w:pBdr>
        <w:tabs>
          <w:tab w:val="left" w:pos="-1080"/>
          <w:tab w:val="left" w:pos="-720"/>
          <w:tab w:val="left" w:pos="360"/>
          <w:tab w:val="left" w:pos="720"/>
          <w:tab w:val="left" w:pos="1440"/>
          <w:tab w:val="left" w:pos="2160"/>
          <w:tab w:val="left" w:pos="2880"/>
          <w:tab w:val="left" w:pos="3240"/>
          <w:tab w:val="left" w:pos="5040"/>
          <w:tab w:val="left" w:pos="5760"/>
          <w:tab w:val="left" w:pos="6480"/>
          <w:tab w:val="left" w:pos="7200"/>
          <w:tab w:val="left" w:pos="7920"/>
        </w:tabs>
        <w:spacing w:after="0" w:line="240" w:lineRule="auto"/>
        <w:rPr>
          <w:rFonts w:ascii="Times New Roman" w:hAnsi="Times New Roman" w:cs="Times New Roman"/>
          <w:color w:val="000000"/>
        </w:rPr>
      </w:pPr>
      <w:r w:rsidRPr="008C7D58">
        <w:rPr>
          <w:rFonts w:ascii="Times New Roman" w:hAnsi="Times New Roman" w:cs="Times New Roman"/>
          <w:color w:val="000000"/>
        </w:rPr>
        <w:t xml:space="preserve">The health form may be found in </w:t>
      </w:r>
      <w:r w:rsidRPr="008C7D58">
        <w:rPr>
          <w:rFonts w:ascii="Times New Roman" w:hAnsi="Times New Roman" w:cs="Times New Roman"/>
          <w:b/>
          <w:color w:val="000000"/>
        </w:rPr>
        <w:t>Appendix A</w:t>
      </w:r>
      <w:r w:rsidRPr="008C7D58">
        <w:rPr>
          <w:rFonts w:ascii="Times New Roman" w:hAnsi="Times New Roman" w:cs="Times New Roman"/>
          <w:color w:val="000000"/>
        </w:rPr>
        <w:t xml:space="preserve"> of this handbook.  All documentation must be submitted to the designated program personnel by the specified due date.  Documentation will be reviewed by the program chair or their designee to ensure compliance with affiliating agency requirements.  Documentation will be securely maintained by the Surgical Technology Program Chair and/or Castle Branch/Bridges in accordance with program policy.   Students will sign a release of information consent form prior to documentation being shared with clinical affiliating agencies. </w:t>
      </w:r>
    </w:p>
    <w:p w14:paraId="6C2C8DB4" w14:textId="77777777" w:rsidR="0021781A" w:rsidRPr="008C7D58" w:rsidRDefault="0021781A" w:rsidP="0021781A">
      <w:pPr>
        <w:widowControl w:val="0"/>
        <w:pBdr>
          <w:top w:val="nil"/>
          <w:left w:val="nil"/>
          <w:bottom w:val="nil"/>
          <w:right w:val="nil"/>
          <w:between w:val="nil"/>
        </w:pBdr>
        <w:tabs>
          <w:tab w:val="left" w:pos="-1080"/>
          <w:tab w:val="left" w:pos="-720"/>
          <w:tab w:val="left" w:pos="360"/>
          <w:tab w:val="left" w:pos="720"/>
          <w:tab w:val="left" w:pos="1440"/>
          <w:tab w:val="left" w:pos="2160"/>
          <w:tab w:val="left" w:pos="2880"/>
          <w:tab w:val="left" w:pos="3240"/>
          <w:tab w:val="left" w:pos="5040"/>
          <w:tab w:val="left" w:pos="5760"/>
          <w:tab w:val="left" w:pos="6480"/>
          <w:tab w:val="left" w:pos="7200"/>
          <w:tab w:val="left" w:pos="7920"/>
        </w:tabs>
        <w:spacing w:after="0" w:line="240" w:lineRule="auto"/>
        <w:rPr>
          <w:rFonts w:ascii="Times New Roman" w:hAnsi="Times New Roman" w:cs="Times New Roman"/>
          <w:color w:val="000000"/>
        </w:rPr>
      </w:pPr>
    </w:p>
    <w:p w14:paraId="6A31EB50" w14:textId="3D7C4D8D" w:rsidR="0021781A" w:rsidRPr="00E60C69" w:rsidRDefault="0021781A" w:rsidP="00E60C69">
      <w:pPr>
        <w:widowControl w:val="0"/>
        <w:pBdr>
          <w:top w:val="nil"/>
          <w:left w:val="nil"/>
          <w:bottom w:val="nil"/>
          <w:right w:val="nil"/>
          <w:between w:val="nil"/>
        </w:pBdr>
        <w:tabs>
          <w:tab w:val="left" w:pos="-1080"/>
          <w:tab w:val="left" w:pos="-720"/>
          <w:tab w:val="left" w:pos="360"/>
          <w:tab w:val="left" w:pos="720"/>
          <w:tab w:val="left" w:pos="1440"/>
          <w:tab w:val="left" w:pos="2160"/>
          <w:tab w:val="left" w:pos="2880"/>
          <w:tab w:val="left" w:pos="3240"/>
          <w:tab w:val="left" w:pos="5040"/>
          <w:tab w:val="left" w:pos="5760"/>
          <w:tab w:val="left" w:pos="6480"/>
          <w:tab w:val="left" w:pos="7200"/>
          <w:tab w:val="left" w:pos="7920"/>
        </w:tabs>
        <w:spacing w:after="0" w:line="240" w:lineRule="auto"/>
        <w:rPr>
          <w:rFonts w:ascii="Times New Roman" w:hAnsi="Times New Roman" w:cs="Times New Roman"/>
          <w:color w:val="000000"/>
        </w:rPr>
      </w:pPr>
      <w:r w:rsidRPr="008C7D58">
        <w:rPr>
          <w:rFonts w:ascii="Times New Roman" w:hAnsi="Times New Roman" w:cs="Times New Roman"/>
          <w:color w:val="000000"/>
        </w:rPr>
        <w:lastRenderedPageBreak/>
        <w:t>Students who do not meet program-specific and/or agency-specific requirements will be advised by the program chair with regard to specific deficiencies, the impact of deficiencies on program/course enrollment, and if necessary, students will be provided advising related to withdrawal from the program and alternative academic options.</w:t>
      </w:r>
    </w:p>
    <w:p w14:paraId="2A511DB9" w14:textId="77777777" w:rsidR="00F94445" w:rsidRDefault="00F94445" w:rsidP="0068710A">
      <w:pPr>
        <w:pStyle w:val="Heading2"/>
      </w:pPr>
    </w:p>
    <w:p w14:paraId="578BF865" w14:textId="05DDD56B" w:rsidR="00A672C4" w:rsidRPr="008B271C" w:rsidRDefault="00A672C4" w:rsidP="008B271C">
      <w:pPr>
        <w:spacing w:after="0"/>
      </w:pPr>
      <w:bookmarkStart w:id="89" w:name="_Toc11848945"/>
      <w:r w:rsidRPr="008B271C">
        <w:rPr>
          <w:b/>
        </w:rPr>
        <w:t>Essential Functions</w:t>
      </w:r>
      <w:bookmarkEnd w:id="89"/>
      <w:r w:rsidRPr="008B271C">
        <w:rPr>
          <w:b/>
        </w:rPr>
        <w:t xml:space="preserve"> </w:t>
      </w:r>
    </w:p>
    <w:p w14:paraId="0392528A" w14:textId="0FA0F8DB" w:rsidR="00B3548A" w:rsidRPr="00033BC0" w:rsidRDefault="00A672C4" w:rsidP="008B271C">
      <w:pPr>
        <w:autoSpaceDE w:val="0"/>
        <w:autoSpaceDN w:val="0"/>
        <w:adjustRightInd w:val="0"/>
        <w:spacing w:after="0" w:line="240" w:lineRule="auto"/>
        <w:rPr>
          <w:rFonts w:ascii="Calibri" w:hAnsi="Calibri" w:cs="Calibri"/>
          <w:sz w:val="20"/>
        </w:rPr>
      </w:pPr>
      <w:r w:rsidRPr="00D83F50">
        <w:rPr>
          <w:rFonts w:cs="Arial"/>
          <w:szCs w:val="23"/>
        </w:rPr>
        <w:t xml:space="preserve">Qualified applicants are expected to meet all admission criteria and matriculating students are expected to meet all progression criteria, as well as these essential functions. </w:t>
      </w:r>
      <w:r w:rsidRPr="005D5F68">
        <w:rPr>
          <w:rFonts w:cs="Arial"/>
          <w:b/>
          <w:bCs/>
          <w:szCs w:val="23"/>
        </w:rPr>
        <w:t>Students with documented need for accommodations are to meet with the campus Disabilities Support Services Representative</w:t>
      </w:r>
      <w:r w:rsidR="005D5F68" w:rsidRPr="00777E21">
        <w:rPr>
          <w:rFonts w:cs="Arial"/>
          <w:b/>
          <w:bCs/>
          <w:szCs w:val="23"/>
        </w:rPr>
        <w:t xml:space="preserve"> at the beginning of each </w:t>
      </w:r>
      <w:r w:rsidR="00043B92">
        <w:rPr>
          <w:rFonts w:cs="Arial"/>
          <w:b/>
          <w:bCs/>
          <w:szCs w:val="23"/>
        </w:rPr>
        <w:t>term</w:t>
      </w:r>
      <w:r w:rsidRPr="00777E21">
        <w:rPr>
          <w:rFonts w:cs="Arial"/>
          <w:bCs/>
          <w:szCs w:val="23"/>
        </w:rPr>
        <w:t xml:space="preserve">. </w:t>
      </w:r>
      <w:r w:rsidR="00B3548A">
        <w:rPr>
          <w:rFonts w:cs="Arial"/>
          <w:bCs/>
          <w:szCs w:val="23"/>
        </w:rPr>
        <w:t xml:space="preserve"> </w:t>
      </w:r>
      <w:r w:rsidR="00DA4616">
        <w:rPr>
          <w:rFonts w:cs="Arial"/>
          <w:bCs/>
          <w:szCs w:val="23"/>
        </w:rPr>
        <w:t xml:space="preserve">Essential Functions are listed </w:t>
      </w:r>
      <w:r w:rsidR="00EE1E32">
        <w:rPr>
          <w:rFonts w:cs="Arial"/>
          <w:bCs/>
          <w:szCs w:val="23"/>
        </w:rPr>
        <w:t>i</w:t>
      </w:r>
      <w:r w:rsidR="00CE3D5C">
        <w:rPr>
          <w:rFonts w:cs="Arial"/>
          <w:bCs/>
          <w:szCs w:val="23"/>
        </w:rPr>
        <w:t>n the Health Form (see Appendix</w:t>
      </w:r>
      <w:r w:rsidR="00062B22">
        <w:rPr>
          <w:rFonts w:cs="Arial"/>
          <w:bCs/>
          <w:szCs w:val="23"/>
        </w:rPr>
        <w:t xml:space="preserve"> A</w:t>
      </w:r>
      <w:r w:rsidR="00DA4616">
        <w:rPr>
          <w:rFonts w:cs="Arial"/>
          <w:bCs/>
          <w:szCs w:val="23"/>
        </w:rPr>
        <w:t>)</w:t>
      </w:r>
      <w:r w:rsidR="00062B22">
        <w:rPr>
          <w:rFonts w:cs="Arial"/>
          <w:bCs/>
          <w:szCs w:val="23"/>
        </w:rPr>
        <w:t>.</w:t>
      </w:r>
    </w:p>
    <w:p w14:paraId="6E392448" w14:textId="77777777" w:rsidR="00B3548A" w:rsidRPr="00285BEC" w:rsidRDefault="00B3548A" w:rsidP="00B3548A">
      <w:pPr>
        <w:autoSpaceDE w:val="0"/>
        <w:autoSpaceDN w:val="0"/>
        <w:adjustRightInd w:val="0"/>
        <w:spacing w:after="0" w:line="240" w:lineRule="auto"/>
        <w:ind w:left="360"/>
        <w:rPr>
          <w:rFonts w:ascii="Calibri" w:hAnsi="Calibri" w:cs="Calibri"/>
          <w:szCs w:val="23"/>
        </w:rPr>
      </w:pPr>
    </w:p>
    <w:p w14:paraId="72836510" w14:textId="45CFF76B" w:rsidR="00B3548A" w:rsidRDefault="00B3548A" w:rsidP="008B271C">
      <w:pPr>
        <w:autoSpaceDE w:val="0"/>
        <w:autoSpaceDN w:val="0"/>
        <w:adjustRightInd w:val="0"/>
        <w:spacing w:after="0" w:line="240" w:lineRule="auto"/>
        <w:rPr>
          <w:rFonts w:ascii="Calibri" w:hAnsi="Calibri" w:cs="Calibri"/>
          <w:szCs w:val="23"/>
        </w:rPr>
      </w:pPr>
      <w:r w:rsidRPr="00285BEC">
        <w:rPr>
          <w:rFonts w:ascii="Calibri" w:eastAsia="Calibri" w:hAnsi="Calibri" w:cs="Calibri"/>
          <w:szCs w:val="23"/>
        </w:rPr>
        <w:t>Included in this handbook is a complete list of essential functions required for the Surgical Technology Program.  The student’s physical and mental ability to perform the following essential functions requires validation through a comprehensive assessment by the health care provider.</w:t>
      </w:r>
      <w:r>
        <w:rPr>
          <w:rFonts w:ascii="Calibri" w:eastAsia="Calibri" w:hAnsi="Calibri" w:cs="Calibri"/>
          <w:szCs w:val="23"/>
        </w:rPr>
        <w:t xml:space="preserve">  </w:t>
      </w:r>
      <w:r>
        <w:rPr>
          <w:rFonts w:ascii="Calibri" w:hAnsi="Calibri" w:cs="Calibri"/>
          <w:szCs w:val="23"/>
        </w:rPr>
        <w:t xml:space="preserve">The list </w:t>
      </w:r>
      <w:r w:rsidRPr="00285BEC">
        <w:rPr>
          <w:rFonts w:ascii="Calibri" w:hAnsi="Calibri" w:cs="Calibri"/>
          <w:szCs w:val="23"/>
        </w:rPr>
        <w:t>give</w:t>
      </w:r>
      <w:r>
        <w:rPr>
          <w:rFonts w:ascii="Calibri" w:hAnsi="Calibri" w:cs="Calibri"/>
          <w:szCs w:val="23"/>
        </w:rPr>
        <w:t>s</w:t>
      </w:r>
      <w:r w:rsidRPr="00285BEC">
        <w:rPr>
          <w:rFonts w:ascii="Calibri" w:hAnsi="Calibri" w:cs="Calibri"/>
          <w:szCs w:val="23"/>
        </w:rPr>
        <w:t xml:space="preserve"> the potential Surgical Technology applicant a description of the type of physical/technical abilities necessary to complete the program or work in the typical hospital or clinical setting.  These abilities are not measured as a requirement for program admission.  However, the applicant is encouraged to consider the physical requirements of the program, and to make an appointment with the program chair to discuss concerns or requests for accommodation for his/her disability.  Students with documented needs for accommodations are to meet with the campus Disabilities Support Service Representative.</w:t>
      </w:r>
    </w:p>
    <w:p w14:paraId="5653A427" w14:textId="77777777" w:rsidR="00C62698" w:rsidRPr="00285BEC" w:rsidRDefault="00C62698" w:rsidP="008B271C">
      <w:pPr>
        <w:autoSpaceDE w:val="0"/>
        <w:autoSpaceDN w:val="0"/>
        <w:adjustRightInd w:val="0"/>
        <w:spacing w:after="0" w:line="240" w:lineRule="auto"/>
        <w:rPr>
          <w:rFonts w:ascii="Calibri" w:hAnsi="Calibri" w:cs="Calibri"/>
          <w:szCs w:val="23"/>
        </w:rPr>
      </w:pPr>
    </w:p>
    <w:p w14:paraId="420C02A7" w14:textId="4C441CE8" w:rsidR="00B3548A" w:rsidRDefault="00B3548A" w:rsidP="008B271C">
      <w:pPr>
        <w:pStyle w:val="Default"/>
        <w:rPr>
          <w:bCs/>
          <w:szCs w:val="23"/>
        </w:rPr>
      </w:pPr>
      <w:r w:rsidRPr="00285BEC">
        <w:rPr>
          <w:rFonts w:ascii="Calibri" w:hAnsi="Calibri" w:cs="Calibri"/>
          <w:sz w:val="23"/>
          <w:szCs w:val="23"/>
        </w:rPr>
        <w:t xml:space="preserve">The Surgical Technology Program requires agility and strength sufficient to move from room to room, lift and position patients, maneuver in small places, and perform clinical services. Students must possess gross and fine motor abilities as well as auditory, visual, and tactile acuity, which are required to assess health status and perform effective patient care. See the chart on the next page for specific physical requirements by the Surgical Technology program.   </w:t>
      </w:r>
    </w:p>
    <w:p w14:paraId="37E7E91D" w14:textId="77777777" w:rsidR="00732B1D" w:rsidRPr="009734B9" w:rsidRDefault="00732B1D" w:rsidP="009734B9">
      <w:pPr>
        <w:pStyle w:val="Style1"/>
      </w:pPr>
      <w:bookmarkStart w:id="90" w:name="_Toc58327767"/>
      <w:bookmarkEnd w:id="88"/>
      <w:r w:rsidRPr="009734B9">
        <w:t>Standard Precautions</w:t>
      </w:r>
      <w:bookmarkEnd w:id="90"/>
      <w:r w:rsidRPr="009734B9">
        <w:t xml:space="preserve"> </w:t>
      </w:r>
    </w:p>
    <w:p w14:paraId="56E6BFD8" w14:textId="02D782FE" w:rsidR="00732B1D" w:rsidRPr="00D83F50" w:rsidRDefault="00510F89" w:rsidP="00732B1D">
      <w:pPr>
        <w:pStyle w:val="Default"/>
        <w:rPr>
          <w:rFonts w:asciiTheme="minorHAnsi" w:hAnsiTheme="minorHAnsi"/>
          <w:sz w:val="23"/>
          <w:szCs w:val="23"/>
        </w:rPr>
      </w:pPr>
      <w:r w:rsidRPr="00510F89">
        <w:rPr>
          <w:rFonts w:asciiTheme="minorHAnsi" w:hAnsiTheme="minorHAnsi"/>
          <w:sz w:val="23"/>
          <w:szCs w:val="23"/>
        </w:rPr>
        <w:t xml:space="preserve">According to the Universal Precautions Rule 410 IAC 1-4-7.1: </w:t>
      </w:r>
      <w:r w:rsidRPr="00510F89">
        <w:rPr>
          <w:rFonts w:asciiTheme="minorHAnsi" w:hAnsiTheme="minorHAnsi"/>
          <w:i/>
          <w:sz w:val="23"/>
          <w:szCs w:val="23"/>
        </w:rPr>
        <w:t>"Covered individuals, including health care workers, whose professional, employment, training, or volunteer activities or duties are performed at or on behalf of a facility, must complete the training programs which the facility is required to have employees attend under the Indiana occupational safety and health administration's blood borne pathogens standards (as found in 29 CFR 1910.1030). Approved programs under this rule shall be as follows: (A) A blood borne pathogen training session provided by a facility or employer under the Indiana occupational safety and health administration's blood borne pathogens standards (as found in 29 CFR 1910.1030).</w:t>
      </w:r>
      <w:r w:rsidRPr="00510F89">
        <w:rPr>
          <w:rFonts w:asciiTheme="minorHAnsi" w:hAnsiTheme="minorHAnsi"/>
          <w:sz w:val="23"/>
          <w:szCs w:val="23"/>
        </w:rPr>
        <w:t>" This training must include instruction in the "</w:t>
      </w:r>
      <w:hyperlink r:id="rId34">
        <w:r w:rsidRPr="00510F89">
          <w:rPr>
            <w:rStyle w:val="Hyperlink"/>
            <w:rFonts w:asciiTheme="minorHAnsi" w:hAnsiTheme="minorHAnsi"/>
            <w:sz w:val="23"/>
            <w:szCs w:val="23"/>
          </w:rPr>
          <w:t>Universal Precautions</w:t>
        </w:r>
      </w:hyperlink>
      <w:r w:rsidRPr="00510F89">
        <w:rPr>
          <w:rFonts w:asciiTheme="minorHAnsi" w:hAnsiTheme="minorHAnsi"/>
          <w:sz w:val="23"/>
          <w:szCs w:val="23"/>
        </w:rPr>
        <w:t xml:space="preserve">" procedures adopted by the Indiana State Department of Health. </w:t>
      </w:r>
      <w:r w:rsidR="00732B1D" w:rsidRPr="00D83F50">
        <w:rPr>
          <w:rFonts w:asciiTheme="minorHAnsi" w:hAnsiTheme="minorHAnsi"/>
          <w:sz w:val="23"/>
          <w:szCs w:val="23"/>
        </w:rPr>
        <w:t xml:space="preserve">Because students </w:t>
      </w:r>
      <w:r w:rsidR="00732B1D" w:rsidRPr="00996AAD">
        <w:rPr>
          <w:rFonts w:asciiTheme="minorHAnsi" w:hAnsiTheme="minorHAnsi"/>
          <w:sz w:val="23"/>
          <w:szCs w:val="23"/>
        </w:rPr>
        <w:t xml:space="preserve">in </w:t>
      </w:r>
      <w:r w:rsidR="00732B1D" w:rsidRPr="000C7255">
        <w:rPr>
          <w:rFonts w:asciiTheme="minorHAnsi" w:hAnsiTheme="minorHAnsi"/>
          <w:sz w:val="23"/>
          <w:szCs w:val="23"/>
        </w:rPr>
        <w:t xml:space="preserve">the </w:t>
      </w:r>
      <w:r w:rsidR="00A30C35">
        <w:rPr>
          <w:rFonts w:asciiTheme="minorHAnsi" w:hAnsiTheme="minorHAnsi"/>
          <w:sz w:val="23"/>
          <w:szCs w:val="23"/>
        </w:rPr>
        <w:t xml:space="preserve">Surgical Technology </w:t>
      </w:r>
      <w:r w:rsidR="00876AF8" w:rsidRPr="00996AAD">
        <w:rPr>
          <w:rFonts w:asciiTheme="minorHAnsi" w:hAnsiTheme="minorHAnsi"/>
          <w:sz w:val="23"/>
          <w:szCs w:val="23"/>
        </w:rPr>
        <w:t>Program</w:t>
      </w:r>
      <w:r w:rsidR="00732B1D" w:rsidRPr="00D83F50">
        <w:rPr>
          <w:rFonts w:asciiTheme="minorHAnsi" w:hAnsiTheme="minorHAnsi"/>
          <w:sz w:val="23"/>
          <w:szCs w:val="23"/>
        </w:rPr>
        <w:t xml:space="preserve"> may have direct contact with blood or other </w:t>
      </w:r>
      <w:r w:rsidR="00732B1D" w:rsidRPr="00D83F50">
        <w:rPr>
          <w:rFonts w:asciiTheme="minorHAnsi" w:hAnsiTheme="minorHAnsi"/>
          <w:sz w:val="23"/>
          <w:szCs w:val="23"/>
        </w:rPr>
        <w:lastRenderedPageBreak/>
        <w:t xml:space="preserve">body fluids, the </w:t>
      </w:r>
      <w:r>
        <w:rPr>
          <w:rFonts w:asciiTheme="minorHAnsi" w:hAnsiTheme="minorHAnsi"/>
          <w:sz w:val="23"/>
          <w:szCs w:val="23"/>
        </w:rPr>
        <w:t>P</w:t>
      </w:r>
      <w:r w:rsidR="00732B1D" w:rsidRPr="00D83F50">
        <w:rPr>
          <w:rFonts w:asciiTheme="minorHAnsi" w:hAnsiTheme="minorHAnsi"/>
          <w:sz w:val="23"/>
          <w:szCs w:val="23"/>
        </w:rPr>
        <w:t xml:space="preserve">rogram is required to provide annual training in </w:t>
      </w:r>
      <w:r w:rsidRPr="00510F89">
        <w:rPr>
          <w:rFonts w:asciiTheme="minorHAnsi" w:hAnsiTheme="minorHAnsi"/>
          <w:sz w:val="23"/>
          <w:szCs w:val="23"/>
        </w:rPr>
        <w:t>Universal Precautions to comply with agency affiliation agreements.</w:t>
      </w:r>
    </w:p>
    <w:p w14:paraId="6D5AB827" w14:textId="77777777" w:rsidR="00732B1D" w:rsidRPr="00D83F50" w:rsidRDefault="00732B1D" w:rsidP="00732B1D">
      <w:pPr>
        <w:autoSpaceDE w:val="0"/>
        <w:autoSpaceDN w:val="0"/>
        <w:adjustRightInd w:val="0"/>
        <w:spacing w:after="0" w:line="240" w:lineRule="auto"/>
        <w:jc w:val="both"/>
        <w:rPr>
          <w:rFonts w:cs="Arial"/>
          <w:color w:val="000000"/>
          <w:szCs w:val="23"/>
        </w:rPr>
      </w:pPr>
    </w:p>
    <w:p w14:paraId="4C57A595" w14:textId="77777777" w:rsidR="00510F89" w:rsidRDefault="00732B1D" w:rsidP="00732B1D">
      <w:pPr>
        <w:autoSpaceDE w:val="0"/>
        <w:autoSpaceDN w:val="0"/>
        <w:adjustRightInd w:val="0"/>
        <w:spacing w:after="0" w:line="240" w:lineRule="auto"/>
        <w:jc w:val="both"/>
        <w:rPr>
          <w:szCs w:val="23"/>
        </w:rPr>
      </w:pPr>
      <w:r w:rsidRPr="00D83F50">
        <w:rPr>
          <w:szCs w:val="23"/>
        </w:rPr>
        <w:t>Caring for patients with communicable diseases and opportunistic parasites increases the possibility of student susceptibility for acquiring these infections/infestations. All students who are enrolled in clinical or laboratory courses accept responsibility for consistent and correct use of Universal Standard Precautions at all times.</w:t>
      </w:r>
      <w:r w:rsidR="00781105">
        <w:rPr>
          <w:szCs w:val="23"/>
        </w:rPr>
        <w:t xml:space="preserve"> </w:t>
      </w:r>
    </w:p>
    <w:p w14:paraId="597810E1" w14:textId="77777777" w:rsidR="00510F89" w:rsidRPr="00510F89" w:rsidRDefault="00510F89" w:rsidP="000C7255">
      <w:pPr>
        <w:pStyle w:val="Style1"/>
        <w:rPr>
          <w:szCs w:val="23"/>
        </w:rPr>
      </w:pPr>
      <w:bookmarkStart w:id="91" w:name="_Toc58327768"/>
      <w:r w:rsidRPr="00510F89">
        <w:rPr>
          <w:szCs w:val="23"/>
        </w:rPr>
        <w:t>Bloodborne and Airborne Pathogens Exposure Protocol</w:t>
      </w:r>
      <w:bookmarkEnd w:id="91"/>
      <w:r w:rsidRPr="00510F89">
        <w:rPr>
          <w:szCs w:val="23"/>
        </w:rPr>
        <w:t xml:space="preserve">  </w:t>
      </w:r>
    </w:p>
    <w:p w14:paraId="3B543226" w14:textId="77777777" w:rsidR="00510F89" w:rsidRPr="00510F89" w:rsidRDefault="00510F89" w:rsidP="000C7255">
      <w:pPr>
        <w:autoSpaceDE w:val="0"/>
        <w:autoSpaceDN w:val="0"/>
        <w:adjustRightInd w:val="0"/>
        <w:spacing w:after="0" w:line="240" w:lineRule="auto"/>
        <w:rPr>
          <w:szCs w:val="23"/>
        </w:rPr>
      </w:pPr>
      <w:r w:rsidRPr="00510F89">
        <w:rPr>
          <w:szCs w:val="23"/>
        </w:rPr>
        <w:t>Bloodborne pathogens are infection microorganisms in human blood that can cause disease.  These pathogens include, but are not limited to, hepatitis B (HBV), hepatitis C (HCV) and human immunodeficiency virus (HIV).  Exposures may occur through needle sticks or cuts from other sharp instruments contaminated with an infected patient’s blood or through contact of the eye, nose, mouth, or skin with a patient’s blood.</w:t>
      </w:r>
    </w:p>
    <w:p w14:paraId="2814B067" w14:textId="77777777" w:rsidR="00510F89" w:rsidRDefault="00510F89" w:rsidP="00510F89">
      <w:pPr>
        <w:autoSpaceDE w:val="0"/>
        <w:autoSpaceDN w:val="0"/>
        <w:adjustRightInd w:val="0"/>
        <w:spacing w:after="0" w:line="240" w:lineRule="auto"/>
        <w:jc w:val="both"/>
        <w:rPr>
          <w:b/>
          <w:szCs w:val="23"/>
        </w:rPr>
      </w:pPr>
    </w:p>
    <w:p w14:paraId="300C0814" w14:textId="5EF95B8C" w:rsidR="00510F89" w:rsidRPr="00510F89" w:rsidRDefault="00510F89">
      <w:pPr>
        <w:autoSpaceDE w:val="0"/>
        <w:autoSpaceDN w:val="0"/>
        <w:adjustRightInd w:val="0"/>
        <w:spacing w:after="0" w:line="240" w:lineRule="auto"/>
        <w:rPr>
          <w:szCs w:val="23"/>
        </w:rPr>
      </w:pPr>
      <w:r w:rsidRPr="00510F89">
        <w:rPr>
          <w:szCs w:val="23"/>
        </w:rPr>
        <w:t>If you experience a contaminated needle stick</w:t>
      </w:r>
      <w:r w:rsidR="00BC358F">
        <w:rPr>
          <w:szCs w:val="23"/>
        </w:rPr>
        <w:t xml:space="preserve">, a cut from sharps, </w:t>
      </w:r>
      <w:r w:rsidRPr="00510F89">
        <w:rPr>
          <w:szCs w:val="23"/>
        </w:rPr>
        <w:t>or</w:t>
      </w:r>
      <w:r w:rsidR="00BC358F">
        <w:rPr>
          <w:szCs w:val="23"/>
        </w:rPr>
        <w:t xml:space="preserve"> </w:t>
      </w:r>
      <w:r w:rsidRPr="00510F89">
        <w:rPr>
          <w:szCs w:val="23"/>
        </w:rPr>
        <w:t>expos</w:t>
      </w:r>
      <w:r w:rsidR="00BC358F">
        <w:rPr>
          <w:szCs w:val="23"/>
        </w:rPr>
        <w:t xml:space="preserve">ure </w:t>
      </w:r>
      <w:r w:rsidRPr="00510F89">
        <w:rPr>
          <w:szCs w:val="23"/>
        </w:rPr>
        <w:t xml:space="preserve">to the blood or other body fluid of a patient during the course of your work, </w:t>
      </w:r>
      <w:r w:rsidR="00BC358F">
        <w:rPr>
          <w:szCs w:val="23"/>
        </w:rPr>
        <w:t xml:space="preserve">follow these steps </w:t>
      </w:r>
      <w:r w:rsidRPr="00510F89">
        <w:rPr>
          <w:szCs w:val="23"/>
        </w:rPr>
        <w:t>immediately</w:t>
      </w:r>
      <w:r w:rsidR="00BC358F">
        <w:rPr>
          <w:szCs w:val="23"/>
        </w:rPr>
        <w:t xml:space="preserve">:  </w:t>
      </w:r>
    </w:p>
    <w:p w14:paraId="589EC1A1" w14:textId="77777777" w:rsidR="00510F89" w:rsidRPr="00510F89" w:rsidRDefault="00510F89" w:rsidP="005E333D">
      <w:pPr>
        <w:numPr>
          <w:ilvl w:val="0"/>
          <w:numId w:val="11"/>
        </w:numPr>
        <w:autoSpaceDE w:val="0"/>
        <w:autoSpaceDN w:val="0"/>
        <w:adjustRightInd w:val="0"/>
        <w:spacing w:after="0" w:line="240" w:lineRule="auto"/>
        <w:ind w:left="540"/>
        <w:rPr>
          <w:szCs w:val="23"/>
        </w:rPr>
      </w:pPr>
      <w:r w:rsidRPr="00510F89">
        <w:rPr>
          <w:szCs w:val="23"/>
        </w:rPr>
        <w:t>Wash needle sticks and cuts with soap and water</w:t>
      </w:r>
    </w:p>
    <w:p w14:paraId="5D771993" w14:textId="77777777" w:rsidR="00510F89" w:rsidRPr="00510F89" w:rsidRDefault="00510F89" w:rsidP="005E333D">
      <w:pPr>
        <w:numPr>
          <w:ilvl w:val="0"/>
          <w:numId w:val="11"/>
        </w:numPr>
        <w:autoSpaceDE w:val="0"/>
        <w:autoSpaceDN w:val="0"/>
        <w:adjustRightInd w:val="0"/>
        <w:spacing w:after="0" w:line="240" w:lineRule="auto"/>
        <w:ind w:left="540"/>
        <w:rPr>
          <w:szCs w:val="23"/>
        </w:rPr>
      </w:pPr>
      <w:r w:rsidRPr="00510F89">
        <w:rPr>
          <w:szCs w:val="23"/>
        </w:rPr>
        <w:t>Flush splashes to the nose, mouth, or skin with water</w:t>
      </w:r>
    </w:p>
    <w:p w14:paraId="3D1CFF4F" w14:textId="77777777" w:rsidR="00510F89" w:rsidRPr="00510F89" w:rsidRDefault="00510F89" w:rsidP="005E333D">
      <w:pPr>
        <w:numPr>
          <w:ilvl w:val="0"/>
          <w:numId w:val="11"/>
        </w:numPr>
        <w:autoSpaceDE w:val="0"/>
        <w:autoSpaceDN w:val="0"/>
        <w:adjustRightInd w:val="0"/>
        <w:spacing w:after="0" w:line="240" w:lineRule="auto"/>
        <w:ind w:left="540"/>
        <w:rPr>
          <w:szCs w:val="23"/>
        </w:rPr>
      </w:pPr>
      <w:r w:rsidRPr="00510F89">
        <w:rPr>
          <w:szCs w:val="23"/>
        </w:rPr>
        <w:t>Irrigate eyes with clean water, saline, or sterile irrigates</w:t>
      </w:r>
    </w:p>
    <w:p w14:paraId="1C7B4A8D" w14:textId="77777777" w:rsidR="00510F89" w:rsidRPr="00510F89" w:rsidRDefault="00510F89" w:rsidP="005E333D">
      <w:pPr>
        <w:numPr>
          <w:ilvl w:val="0"/>
          <w:numId w:val="11"/>
        </w:numPr>
        <w:autoSpaceDE w:val="0"/>
        <w:autoSpaceDN w:val="0"/>
        <w:adjustRightInd w:val="0"/>
        <w:spacing w:after="0" w:line="240" w:lineRule="auto"/>
        <w:ind w:left="540"/>
        <w:rPr>
          <w:szCs w:val="23"/>
        </w:rPr>
      </w:pPr>
      <w:r w:rsidRPr="00510F89">
        <w:rPr>
          <w:szCs w:val="23"/>
        </w:rPr>
        <w:t>Report the incident to your Ivy Tech instructor and clinical supervisor</w:t>
      </w:r>
    </w:p>
    <w:p w14:paraId="40E7B653" w14:textId="0B6BA061" w:rsidR="00510F89" w:rsidRPr="00510F89" w:rsidRDefault="00510F89" w:rsidP="005E333D">
      <w:pPr>
        <w:numPr>
          <w:ilvl w:val="0"/>
          <w:numId w:val="11"/>
        </w:numPr>
        <w:autoSpaceDE w:val="0"/>
        <w:autoSpaceDN w:val="0"/>
        <w:adjustRightInd w:val="0"/>
        <w:spacing w:after="0" w:line="240" w:lineRule="auto"/>
        <w:ind w:left="540"/>
        <w:rPr>
          <w:szCs w:val="23"/>
        </w:rPr>
      </w:pPr>
      <w:r w:rsidRPr="00510F89">
        <w:rPr>
          <w:szCs w:val="23"/>
        </w:rPr>
        <w:t xml:space="preserve">Source testing of blood to determine infections disease status is preferred whenever possible where consent has been obtained.  When exposure occurs at a clinical facility, you should follow that facility’s </w:t>
      </w:r>
      <w:r w:rsidR="00BC358F" w:rsidRPr="00510F89">
        <w:rPr>
          <w:szCs w:val="23"/>
        </w:rPr>
        <w:t>policy,</w:t>
      </w:r>
      <w:r w:rsidRPr="00510F89">
        <w:rPr>
          <w:szCs w:val="23"/>
        </w:rPr>
        <w:t xml:space="preserve"> as they will handle notice and consent with the source.  When an exposure occurs at an Ivy Tech facility, the instructor should advise the source following an incident and ask if the source will consent to testing a medical provider of his or her choosing.</w:t>
      </w:r>
    </w:p>
    <w:p w14:paraId="6E446F3C" w14:textId="77777777" w:rsidR="00B328C4" w:rsidRDefault="00B328C4">
      <w:pPr>
        <w:autoSpaceDE w:val="0"/>
        <w:autoSpaceDN w:val="0"/>
        <w:adjustRightInd w:val="0"/>
        <w:spacing w:after="0" w:line="240" w:lineRule="auto"/>
        <w:rPr>
          <w:szCs w:val="23"/>
        </w:rPr>
      </w:pPr>
    </w:p>
    <w:p w14:paraId="144A6359" w14:textId="65F7CB70" w:rsidR="00510F89" w:rsidRPr="00510F89" w:rsidRDefault="00510F89">
      <w:pPr>
        <w:autoSpaceDE w:val="0"/>
        <w:autoSpaceDN w:val="0"/>
        <w:adjustRightInd w:val="0"/>
        <w:spacing w:after="0" w:line="240" w:lineRule="auto"/>
        <w:rPr>
          <w:szCs w:val="23"/>
        </w:rPr>
      </w:pPr>
      <w:r w:rsidRPr="00510F89">
        <w:rPr>
          <w:szCs w:val="23"/>
        </w:rPr>
        <w:t xml:space="preserve">For clean needle/sharp sticks, wash the affected area with soap and water.  You do not need to seek medical care unless there is a visible </w:t>
      </w:r>
      <w:r w:rsidR="00BC358F" w:rsidRPr="00510F89">
        <w:rPr>
          <w:szCs w:val="23"/>
        </w:rPr>
        <w:t>injury that</w:t>
      </w:r>
      <w:r w:rsidRPr="00510F89">
        <w:rPr>
          <w:szCs w:val="23"/>
        </w:rPr>
        <w:t xml:space="preserve"> requires attention. Report the incident to your Ivy Tech instructor and clinical supervisor.</w:t>
      </w:r>
    </w:p>
    <w:p w14:paraId="04D214F8" w14:textId="77777777" w:rsidR="00510F89" w:rsidRPr="00510F89" w:rsidRDefault="00510F89" w:rsidP="000C7255">
      <w:pPr>
        <w:autoSpaceDE w:val="0"/>
        <w:autoSpaceDN w:val="0"/>
        <w:adjustRightInd w:val="0"/>
        <w:spacing w:after="0" w:line="240" w:lineRule="auto"/>
        <w:rPr>
          <w:szCs w:val="23"/>
        </w:rPr>
      </w:pPr>
    </w:p>
    <w:p w14:paraId="61132A5C" w14:textId="3F4E20C5" w:rsidR="00CF25F0" w:rsidRPr="00510F89" w:rsidRDefault="00510F89" w:rsidP="00CF25F0">
      <w:pPr>
        <w:autoSpaceDE w:val="0"/>
        <w:autoSpaceDN w:val="0"/>
        <w:adjustRightInd w:val="0"/>
        <w:spacing w:after="0" w:line="240" w:lineRule="auto"/>
        <w:rPr>
          <w:szCs w:val="23"/>
        </w:rPr>
      </w:pPr>
      <w:r w:rsidRPr="00510F89">
        <w:rPr>
          <w:szCs w:val="23"/>
        </w:rPr>
        <w:t>You may seek treatment at the clinical site (if equipped and willing), or an urgent care facility, emer</w:t>
      </w:r>
      <w:r w:rsidR="00CF25F0">
        <w:rPr>
          <w:szCs w:val="23"/>
        </w:rPr>
        <w:t>g</w:t>
      </w:r>
      <w:r w:rsidRPr="00510F89">
        <w:rPr>
          <w:szCs w:val="23"/>
        </w:rPr>
        <w:t>ency room, or physician office for assessment, diagnoses, and treatment.  It remains your responsibility to obtain the initial appointment and any follow-ups ordered with a healthcare provider of your choice.</w:t>
      </w:r>
      <w:r w:rsidR="00CF25F0" w:rsidRPr="00CF25F0">
        <w:rPr>
          <w:szCs w:val="23"/>
        </w:rPr>
        <w:t xml:space="preserve"> </w:t>
      </w:r>
      <w:r w:rsidR="00CF25F0">
        <w:rPr>
          <w:szCs w:val="23"/>
        </w:rPr>
        <w:t xml:space="preserve"> </w:t>
      </w:r>
      <w:r w:rsidR="00CF25F0" w:rsidRPr="00510F89">
        <w:rPr>
          <w:szCs w:val="23"/>
        </w:rPr>
        <w:t>Time of day and facility capability may affect where you seek treatment.  The key is to know your options before an accident, and then, obtain an evaluation and treatment as soon as possible from a healthcare provider of your choosing.</w:t>
      </w:r>
    </w:p>
    <w:p w14:paraId="34AFA7D0" w14:textId="77777777" w:rsidR="00CF25F0" w:rsidRDefault="00CF25F0" w:rsidP="008B271C">
      <w:pPr>
        <w:autoSpaceDE w:val="0"/>
        <w:autoSpaceDN w:val="0"/>
        <w:adjustRightInd w:val="0"/>
        <w:spacing w:after="0" w:line="240" w:lineRule="auto"/>
        <w:rPr>
          <w:szCs w:val="23"/>
        </w:rPr>
      </w:pPr>
    </w:p>
    <w:p w14:paraId="50977CBB" w14:textId="77777777" w:rsidR="001200C5" w:rsidRDefault="00510F89" w:rsidP="008B271C">
      <w:pPr>
        <w:autoSpaceDE w:val="0"/>
        <w:autoSpaceDN w:val="0"/>
        <w:adjustRightInd w:val="0"/>
        <w:spacing w:after="0" w:line="240" w:lineRule="auto"/>
        <w:rPr>
          <w:szCs w:val="23"/>
        </w:rPr>
      </w:pPr>
      <w:r w:rsidRPr="00510F89">
        <w:rPr>
          <w:szCs w:val="23"/>
        </w:rPr>
        <w:t>If an incident occurs in an Ivy Tech classroom, lab or facility, an instructor cannot provide evaluation, diagnostic test or treatment beyond first aid and emergency assistance.</w:t>
      </w:r>
    </w:p>
    <w:p w14:paraId="7025284E" w14:textId="3D71C4CB" w:rsidR="00B328C4" w:rsidRPr="00510F89" w:rsidRDefault="00510F89" w:rsidP="008B271C">
      <w:pPr>
        <w:autoSpaceDE w:val="0"/>
        <w:autoSpaceDN w:val="0"/>
        <w:adjustRightInd w:val="0"/>
        <w:spacing w:after="0" w:line="240" w:lineRule="auto"/>
        <w:rPr>
          <w:szCs w:val="23"/>
        </w:rPr>
      </w:pPr>
      <w:r w:rsidRPr="00A74FEC">
        <w:rPr>
          <w:szCs w:val="23"/>
        </w:rPr>
        <w:lastRenderedPageBreak/>
        <w:t xml:space="preserve">Report the incident to your Ivy Tech instructor and submit a </w:t>
      </w:r>
      <w:r w:rsidRPr="00A74FEC">
        <w:rPr>
          <w:szCs w:val="23"/>
          <w:u w:val="single"/>
        </w:rPr>
        <w:t>Student Accident Report</w:t>
      </w:r>
      <w:r w:rsidRPr="00A74FEC">
        <w:rPr>
          <w:szCs w:val="23"/>
        </w:rPr>
        <w:t xml:space="preserve"> promptly</w:t>
      </w:r>
      <w:r w:rsidR="001E1534">
        <w:rPr>
          <w:szCs w:val="23"/>
        </w:rPr>
        <w:t xml:space="preserve"> at</w:t>
      </w:r>
      <w:r w:rsidR="00A74FEC" w:rsidRPr="00A74FEC">
        <w:rPr>
          <w:szCs w:val="23"/>
        </w:rPr>
        <w:t xml:space="preserve"> </w:t>
      </w:r>
      <w:hyperlink r:id="rId35" w:history="1">
        <w:r w:rsidR="001E1534" w:rsidRPr="001E1534">
          <w:rPr>
            <w:color w:val="0000FF"/>
            <w:u w:val="single"/>
          </w:rPr>
          <w:t>https://www.ivytech.edu/risk/</w:t>
        </w:r>
      </w:hyperlink>
      <w:r w:rsidR="001E1534">
        <w:t xml:space="preserve">  </w:t>
      </w:r>
    </w:p>
    <w:p w14:paraId="3B850679" w14:textId="77777777" w:rsidR="00510F89" w:rsidRPr="00A74FEC" w:rsidRDefault="00510F89">
      <w:pPr>
        <w:autoSpaceDE w:val="0"/>
        <w:autoSpaceDN w:val="0"/>
        <w:adjustRightInd w:val="0"/>
        <w:spacing w:after="0" w:line="240" w:lineRule="auto"/>
        <w:rPr>
          <w:szCs w:val="23"/>
        </w:rPr>
      </w:pPr>
    </w:p>
    <w:p w14:paraId="7B65B392" w14:textId="77777777" w:rsidR="00510F89" w:rsidRPr="00510F89" w:rsidRDefault="00510F89" w:rsidP="000C7255">
      <w:pPr>
        <w:autoSpaceDE w:val="0"/>
        <w:autoSpaceDN w:val="0"/>
        <w:adjustRightInd w:val="0"/>
        <w:spacing w:after="0" w:line="240" w:lineRule="auto"/>
        <w:rPr>
          <w:szCs w:val="23"/>
        </w:rPr>
      </w:pPr>
      <w:r w:rsidRPr="00510F89">
        <w:rPr>
          <w:szCs w:val="23"/>
        </w:rPr>
        <w:t>A health care provider will provide an evaluation, diagnostic testing (if necessary), and treatment (if necessary).  Diagnostic testing may include testing the source of the exposure, with his or her consent, and baseline testing of the exposed person.  Testing for HIV, HBV, and HCV is typically included, along with other blood tests or diagnostic examination the health care provider recommends.  If post-exposure prophylaxis (PEP) is indicated, efficacy is time sensitive.  The first does should be givens as soon as possible.  Optimal time to start PEP is within hours of the exposure, rather than days.</w:t>
      </w:r>
    </w:p>
    <w:p w14:paraId="07A6D045" w14:textId="77777777" w:rsidR="00510F89" w:rsidRPr="00510F89" w:rsidRDefault="00510F89" w:rsidP="000C7255">
      <w:pPr>
        <w:autoSpaceDE w:val="0"/>
        <w:autoSpaceDN w:val="0"/>
        <w:adjustRightInd w:val="0"/>
        <w:spacing w:after="0" w:line="240" w:lineRule="auto"/>
        <w:rPr>
          <w:szCs w:val="23"/>
        </w:rPr>
      </w:pPr>
    </w:p>
    <w:p w14:paraId="25908DA8" w14:textId="00C1E0C6" w:rsidR="00510F89" w:rsidRPr="00510F89" w:rsidRDefault="0045633E" w:rsidP="000C7255">
      <w:pPr>
        <w:autoSpaceDE w:val="0"/>
        <w:autoSpaceDN w:val="0"/>
        <w:adjustRightInd w:val="0"/>
        <w:spacing w:after="0" w:line="240" w:lineRule="auto"/>
        <w:rPr>
          <w:szCs w:val="23"/>
        </w:rPr>
      </w:pPr>
      <w:r w:rsidRPr="008B271C">
        <w:rPr>
          <w:b/>
          <w:szCs w:val="23"/>
        </w:rPr>
        <w:t xml:space="preserve">Instructions for </w:t>
      </w:r>
      <w:r w:rsidR="00510F89" w:rsidRPr="008B271C">
        <w:rPr>
          <w:b/>
          <w:szCs w:val="23"/>
        </w:rPr>
        <w:t>follow–up testing</w:t>
      </w:r>
      <w:r>
        <w:rPr>
          <w:szCs w:val="23"/>
        </w:rPr>
        <w:t xml:space="preserve"> </w:t>
      </w:r>
      <w:r w:rsidR="00510F89" w:rsidRPr="00510F89">
        <w:rPr>
          <w:szCs w:val="23"/>
        </w:rPr>
        <w:t xml:space="preserve">will come from the healthcare provider.  </w:t>
      </w:r>
      <w:r>
        <w:rPr>
          <w:szCs w:val="23"/>
        </w:rPr>
        <w:t xml:space="preserve">It </w:t>
      </w:r>
      <w:r w:rsidR="00510F89" w:rsidRPr="00510F89">
        <w:rPr>
          <w:szCs w:val="23"/>
        </w:rPr>
        <w:t>will depend upon the testing outcome of the source person.  It is important for your health that you understand and comply with the provider’s follow-up testing and recommendations.</w:t>
      </w:r>
    </w:p>
    <w:p w14:paraId="35972E6A" w14:textId="77777777" w:rsidR="00510F89" w:rsidRPr="00510F89" w:rsidRDefault="00510F89" w:rsidP="000C7255">
      <w:pPr>
        <w:autoSpaceDE w:val="0"/>
        <w:autoSpaceDN w:val="0"/>
        <w:adjustRightInd w:val="0"/>
        <w:spacing w:after="0" w:line="240" w:lineRule="auto"/>
        <w:rPr>
          <w:szCs w:val="23"/>
        </w:rPr>
      </w:pPr>
    </w:p>
    <w:p w14:paraId="067E27C9" w14:textId="667A6E17" w:rsidR="00510F89" w:rsidRPr="00510F89" w:rsidRDefault="00510F89" w:rsidP="000C7255">
      <w:pPr>
        <w:autoSpaceDE w:val="0"/>
        <w:autoSpaceDN w:val="0"/>
        <w:adjustRightInd w:val="0"/>
        <w:spacing w:after="0" w:line="240" w:lineRule="auto"/>
        <w:rPr>
          <w:szCs w:val="23"/>
        </w:rPr>
      </w:pPr>
      <w:r w:rsidRPr="008B271C">
        <w:rPr>
          <w:b/>
          <w:szCs w:val="23"/>
        </w:rPr>
        <w:t>Airborne Pathogens</w:t>
      </w:r>
      <w:r w:rsidRPr="00510F89">
        <w:rPr>
          <w:szCs w:val="23"/>
        </w:rPr>
        <w:t xml:space="preserve"> are infectious </w:t>
      </w:r>
      <w:r w:rsidR="00BC358F" w:rsidRPr="00510F89">
        <w:rPr>
          <w:szCs w:val="23"/>
        </w:rPr>
        <w:t>microorganisms that</w:t>
      </w:r>
      <w:r w:rsidRPr="00510F89">
        <w:rPr>
          <w:szCs w:val="23"/>
        </w:rPr>
        <w:t xml:space="preserve"> </w:t>
      </w:r>
      <w:r w:rsidR="00E64BAE">
        <w:rPr>
          <w:szCs w:val="23"/>
        </w:rPr>
        <w:t>are</w:t>
      </w:r>
      <w:r w:rsidRPr="00510F89">
        <w:rPr>
          <w:szCs w:val="23"/>
        </w:rPr>
        <w:t xml:space="preserve"> transmitted through air and cause disease.  The discharged microbes may remain suspended in the air on dust particles, respiratory and water droplets.</w:t>
      </w:r>
      <w:r w:rsidR="001043B6">
        <w:rPr>
          <w:szCs w:val="23"/>
        </w:rPr>
        <w:t xml:space="preserve">  </w:t>
      </w:r>
      <w:r w:rsidR="00BC358F" w:rsidRPr="00510F89">
        <w:rPr>
          <w:szCs w:val="23"/>
        </w:rPr>
        <w:t>Tuberculosis</w:t>
      </w:r>
      <w:r w:rsidRPr="00510F89">
        <w:rPr>
          <w:szCs w:val="23"/>
        </w:rPr>
        <w:t xml:space="preserve"> </w:t>
      </w:r>
      <w:r w:rsidR="00BC358F">
        <w:rPr>
          <w:szCs w:val="23"/>
        </w:rPr>
        <w:t>(</w:t>
      </w:r>
      <w:r w:rsidRPr="00510F89">
        <w:rPr>
          <w:szCs w:val="23"/>
        </w:rPr>
        <w:t>TB</w:t>
      </w:r>
      <w:r w:rsidR="00BC358F">
        <w:rPr>
          <w:szCs w:val="23"/>
        </w:rPr>
        <w:t>)</w:t>
      </w:r>
      <w:r w:rsidRPr="00510F89">
        <w:rPr>
          <w:szCs w:val="23"/>
        </w:rPr>
        <w:t xml:space="preserve"> is an airborne pathogen of concern.  TB is spread through the air from one person to another.  </w:t>
      </w:r>
      <w:r w:rsidR="001043B6">
        <w:rPr>
          <w:szCs w:val="23"/>
        </w:rPr>
        <w:t>B</w:t>
      </w:r>
      <w:r w:rsidRPr="00510F89">
        <w:rPr>
          <w:szCs w:val="23"/>
        </w:rPr>
        <w:t xml:space="preserve">acteria </w:t>
      </w:r>
      <w:r w:rsidR="001043B6">
        <w:rPr>
          <w:szCs w:val="23"/>
        </w:rPr>
        <w:t xml:space="preserve">is </w:t>
      </w:r>
      <w:r w:rsidRPr="00510F89">
        <w:rPr>
          <w:szCs w:val="23"/>
        </w:rPr>
        <w:t>put into the air when a person with TB disease of the lungs or through coughs, sneezes, speaks, or sings.  People nearby may breathe in these bacteria and become infected.</w:t>
      </w:r>
    </w:p>
    <w:p w14:paraId="30C8F541" w14:textId="77777777" w:rsidR="00510F89" w:rsidRPr="00510F89" w:rsidRDefault="00510F89" w:rsidP="000C7255">
      <w:pPr>
        <w:autoSpaceDE w:val="0"/>
        <w:autoSpaceDN w:val="0"/>
        <w:adjustRightInd w:val="0"/>
        <w:spacing w:after="0" w:line="240" w:lineRule="auto"/>
        <w:rPr>
          <w:szCs w:val="23"/>
        </w:rPr>
      </w:pPr>
    </w:p>
    <w:p w14:paraId="4149D89E" w14:textId="77777777" w:rsidR="00510F89" w:rsidRPr="00510F89" w:rsidRDefault="00510F89" w:rsidP="000C7255">
      <w:pPr>
        <w:autoSpaceDE w:val="0"/>
        <w:autoSpaceDN w:val="0"/>
        <w:adjustRightInd w:val="0"/>
        <w:spacing w:after="0" w:line="240" w:lineRule="auto"/>
        <w:rPr>
          <w:szCs w:val="23"/>
        </w:rPr>
      </w:pPr>
      <w:r w:rsidRPr="008B271C">
        <w:rPr>
          <w:b/>
          <w:szCs w:val="23"/>
        </w:rPr>
        <w:t>If you think you have been exposed to an airborne pathogen</w:t>
      </w:r>
      <w:r w:rsidRPr="00510F89">
        <w:rPr>
          <w:szCs w:val="23"/>
        </w:rPr>
        <w:t xml:space="preserve"> without appropriate Personal Protective Equipment (PPE), you should immediately contact your Ivy Tech instructor and clinical supervisor and seek testing at an urgent care clinic, emergency room, or physician office. Be prepared to tell the doctor or nurse when you were exposed to the airborne pathogen, what type of exposure you think occurred (contaminated air with or without respiratory tract droplets, mucus, or blood), and if the source patient of the contamination is being tested for airborne pathogens.</w:t>
      </w:r>
    </w:p>
    <w:p w14:paraId="4907F0C7" w14:textId="77777777" w:rsidR="00732B1D" w:rsidRPr="009734B9" w:rsidRDefault="00732B1D" w:rsidP="009734B9">
      <w:pPr>
        <w:pStyle w:val="Style1"/>
      </w:pPr>
      <w:bookmarkStart w:id="92" w:name="_Toc58327769"/>
      <w:r w:rsidRPr="009734B9">
        <w:t>Confidentiality</w:t>
      </w:r>
      <w:bookmarkEnd w:id="92"/>
      <w:r w:rsidRPr="009734B9">
        <w:t xml:space="preserve"> </w:t>
      </w:r>
    </w:p>
    <w:p w14:paraId="1C942638" w14:textId="77777777" w:rsidR="00C62698" w:rsidRDefault="00732B1D" w:rsidP="00C34877">
      <w:pPr>
        <w:autoSpaceDE w:val="0"/>
        <w:autoSpaceDN w:val="0"/>
        <w:adjustRightInd w:val="0"/>
        <w:spacing w:after="0" w:line="240" w:lineRule="auto"/>
        <w:rPr>
          <w:szCs w:val="23"/>
        </w:rPr>
      </w:pPr>
      <w:r w:rsidRPr="00D83F50">
        <w:rPr>
          <w:szCs w:val="23"/>
        </w:rPr>
        <w:t xml:space="preserve">As part of their affiliation with clinical agencies, </w:t>
      </w:r>
      <w:r w:rsidR="00C34877">
        <w:rPr>
          <w:szCs w:val="23"/>
        </w:rPr>
        <w:t>s</w:t>
      </w:r>
      <w:r w:rsidR="00C34877" w:rsidRPr="00C34877">
        <w:rPr>
          <w:szCs w:val="23"/>
        </w:rPr>
        <w:t xml:space="preserve">tudents are required to comply with Federal Health Insurance Portability and Accountability Act of 1996 (HIPAA) regulations, state regulations, and facility policies with regard to privacy of patient information. </w:t>
      </w:r>
      <w:r w:rsidR="00EE1E32">
        <w:rPr>
          <w:szCs w:val="23"/>
        </w:rPr>
        <w:t xml:space="preserve">  </w:t>
      </w:r>
    </w:p>
    <w:p w14:paraId="1F085B0D" w14:textId="77777777" w:rsidR="00C62698" w:rsidRDefault="00C62698" w:rsidP="00C34877">
      <w:pPr>
        <w:autoSpaceDE w:val="0"/>
        <w:autoSpaceDN w:val="0"/>
        <w:adjustRightInd w:val="0"/>
        <w:spacing w:after="0" w:line="240" w:lineRule="auto"/>
        <w:rPr>
          <w:szCs w:val="23"/>
        </w:rPr>
      </w:pPr>
    </w:p>
    <w:p w14:paraId="42FA7A58" w14:textId="77777777" w:rsidR="00C62698" w:rsidRDefault="00C34877" w:rsidP="00C34877">
      <w:pPr>
        <w:autoSpaceDE w:val="0"/>
        <w:autoSpaceDN w:val="0"/>
        <w:adjustRightInd w:val="0"/>
        <w:spacing w:after="0" w:line="240" w:lineRule="auto"/>
        <w:rPr>
          <w:rFonts w:cs="Arial"/>
          <w:color w:val="000000"/>
          <w:szCs w:val="23"/>
        </w:rPr>
      </w:pPr>
      <w:r w:rsidRPr="00C34877">
        <w:rPr>
          <w:rFonts w:cs="Arial"/>
          <w:color w:val="000000"/>
          <w:szCs w:val="23"/>
        </w:rPr>
        <w:t xml:space="preserve">All information, which is learned about a patient, is considered </w:t>
      </w:r>
      <w:r w:rsidR="00BC358F" w:rsidRPr="00C34877">
        <w:rPr>
          <w:rFonts w:cs="Arial"/>
          <w:color w:val="000000"/>
          <w:szCs w:val="23"/>
        </w:rPr>
        <w:t>confidential</w:t>
      </w:r>
      <w:r w:rsidRPr="00C34877">
        <w:rPr>
          <w:rFonts w:cs="Arial"/>
          <w:color w:val="000000"/>
          <w:szCs w:val="23"/>
        </w:rPr>
        <w:t xml:space="preserve"> information. Confidential information may NOT be discussed in any public place – such as the student lounge, the halls of the hospital or school, hospital cafeteria or any similar public place. This includes all social media formats.</w:t>
      </w:r>
      <w:r w:rsidR="00EE1E32">
        <w:rPr>
          <w:rFonts w:cs="Arial"/>
          <w:color w:val="000000"/>
          <w:szCs w:val="23"/>
        </w:rPr>
        <w:t xml:space="preserve">  </w:t>
      </w:r>
    </w:p>
    <w:p w14:paraId="0611D021" w14:textId="77777777" w:rsidR="00C62698" w:rsidRDefault="00C62698" w:rsidP="00C34877">
      <w:pPr>
        <w:autoSpaceDE w:val="0"/>
        <w:autoSpaceDN w:val="0"/>
        <w:adjustRightInd w:val="0"/>
        <w:spacing w:after="0" w:line="240" w:lineRule="auto"/>
        <w:rPr>
          <w:rFonts w:cs="Arial"/>
          <w:color w:val="000000"/>
          <w:szCs w:val="23"/>
        </w:rPr>
      </w:pPr>
    </w:p>
    <w:p w14:paraId="16BAFD74" w14:textId="4E05700A" w:rsidR="00C62698" w:rsidRDefault="005E50A4" w:rsidP="00C34877">
      <w:pPr>
        <w:autoSpaceDE w:val="0"/>
        <w:autoSpaceDN w:val="0"/>
        <w:adjustRightInd w:val="0"/>
        <w:spacing w:after="0" w:line="240" w:lineRule="auto"/>
        <w:rPr>
          <w:szCs w:val="23"/>
        </w:rPr>
      </w:pPr>
      <w:r>
        <w:rPr>
          <w:szCs w:val="23"/>
        </w:rPr>
        <w:t xml:space="preserve">Written information </w:t>
      </w:r>
      <w:r w:rsidR="00C34877" w:rsidRPr="00C34877">
        <w:rPr>
          <w:szCs w:val="23"/>
        </w:rPr>
        <w:t xml:space="preserve">pertaining to a </w:t>
      </w:r>
      <w:r w:rsidR="00BC358F" w:rsidRPr="00C34877">
        <w:rPr>
          <w:szCs w:val="23"/>
        </w:rPr>
        <w:t>patient</w:t>
      </w:r>
      <w:r w:rsidR="00C34877" w:rsidRPr="00C34877">
        <w:rPr>
          <w:szCs w:val="23"/>
        </w:rPr>
        <w:t xml:space="preserve"> or any written information must be guarded as confidential. Any written </w:t>
      </w:r>
      <w:r w:rsidR="00C34877" w:rsidRPr="00C34877">
        <w:rPr>
          <w:rFonts w:cs="Arial"/>
          <w:color w:val="000000"/>
          <w:szCs w:val="23"/>
        </w:rPr>
        <w:t>information</w:t>
      </w:r>
      <w:r w:rsidR="00C34877" w:rsidRPr="00C34877">
        <w:rPr>
          <w:szCs w:val="23"/>
        </w:rPr>
        <w:t xml:space="preserve"> should never contain any of the patient's name or other </w:t>
      </w:r>
      <w:r w:rsidR="00C34877" w:rsidRPr="00C34877">
        <w:rPr>
          <w:szCs w:val="23"/>
        </w:rPr>
        <w:lastRenderedPageBreak/>
        <w:t>identifying information.</w:t>
      </w:r>
      <w:r w:rsidR="00EE1E32">
        <w:rPr>
          <w:szCs w:val="23"/>
        </w:rPr>
        <w:t xml:space="preserve">  </w:t>
      </w:r>
      <w:r w:rsidR="00C34877" w:rsidRPr="00C34877">
        <w:rPr>
          <w:szCs w:val="23"/>
        </w:rPr>
        <w:t xml:space="preserve">DO NOT DISCUSS PATIENT INFORMATION OR CLINICAL EXPERIENCES in public places or on social media formats even if the patient is not referred to by name. Confidentiality of patients, staff, faculty and students is to be maintained at all times. </w:t>
      </w:r>
      <w:r w:rsidR="00EE1E32">
        <w:rPr>
          <w:szCs w:val="23"/>
        </w:rPr>
        <w:t xml:space="preserve"> </w:t>
      </w:r>
    </w:p>
    <w:p w14:paraId="760F4832" w14:textId="4CE9D958" w:rsidR="00C62698" w:rsidRDefault="005E50A4" w:rsidP="00C34877">
      <w:pPr>
        <w:autoSpaceDE w:val="0"/>
        <w:autoSpaceDN w:val="0"/>
        <w:adjustRightInd w:val="0"/>
        <w:spacing w:after="0" w:line="240" w:lineRule="auto"/>
        <w:rPr>
          <w:rFonts w:cs="Arial"/>
          <w:szCs w:val="23"/>
        </w:rPr>
      </w:pPr>
      <w:r>
        <w:rPr>
          <w:rFonts w:cs="Arial"/>
          <w:szCs w:val="23"/>
        </w:rPr>
        <w:t>Photoc</w:t>
      </w:r>
      <w:r w:rsidR="00FC2F3A" w:rsidRPr="00C34877">
        <w:rPr>
          <w:rFonts w:cs="Arial"/>
          <w:szCs w:val="23"/>
        </w:rPr>
        <w:t xml:space="preserve">opying of any patient records or removal of patient records from the clinical facility is expressly forbidden. </w:t>
      </w:r>
    </w:p>
    <w:p w14:paraId="01B3C7AD" w14:textId="1D5236DC" w:rsidR="00FC2F3A" w:rsidRDefault="00FC2F3A" w:rsidP="00C34877">
      <w:pPr>
        <w:autoSpaceDE w:val="0"/>
        <w:autoSpaceDN w:val="0"/>
        <w:adjustRightInd w:val="0"/>
        <w:spacing w:after="0" w:line="240" w:lineRule="auto"/>
        <w:rPr>
          <w:rFonts w:cs="Arial"/>
          <w:i/>
          <w:iCs/>
          <w:szCs w:val="23"/>
        </w:rPr>
      </w:pPr>
      <w:r w:rsidRPr="00C34877">
        <w:rPr>
          <w:rFonts w:cs="Arial"/>
          <w:szCs w:val="23"/>
        </w:rPr>
        <w:t>Photography of any patient</w:t>
      </w:r>
      <w:r w:rsidR="005E50A4">
        <w:rPr>
          <w:rFonts w:cs="Arial"/>
          <w:szCs w:val="23"/>
        </w:rPr>
        <w:t>, patient information</w:t>
      </w:r>
      <w:r w:rsidRPr="00C34877">
        <w:rPr>
          <w:rFonts w:cs="Arial"/>
          <w:szCs w:val="23"/>
        </w:rPr>
        <w:t xml:space="preserve"> or clinical situation is strictly prohibited. </w:t>
      </w:r>
      <w:r w:rsidR="00EE1E32">
        <w:rPr>
          <w:rFonts w:cs="Arial"/>
          <w:szCs w:val="23"/>
        </w:rPr>
        <w:t xml:space="preserve">  </w:t>
      </w:r>
      <w:r w:rsidRPr="00C34877">
        <w:rPr>
          <w:rFonts w:cs="Arial"/>
          <w:b/>
          <w:bCs/>
          <w:i/>
          <w:iCs/>
          <w:szCs w:val="23"/>
        </w:rPr>
        <w:t>Violations of privacy regulations/policies may result in immediate dismissal from the program as outline in Guidelines for Professional Conduct, as well as civil and criminal penalties</w:t>
      </w:r>
      <w:r w:rsidRPr="00C34877">
        <w:rPr>
          <w:rFonts w:cs="Arial"/>
          <w:i/>
          <w:iCs/>
          <w:szCs w:val="23"/>
        </w:rPr>
        <w:t xml:space="preserve">. </w:t>
      </w:r>
    </w:p>
    <w:p w14:paraId="0D8834C3" w14:textId="77777777" w:rsidR="0021781A" w:rsidRDefault="0021781A" w:rsidP="00C34877">
      <w:pPr>
        <w:autoSpaceDE w:val="0"/>
        <w:autoSpaceDN w:val="0"/>
        <w:adjustRightInd w:val="0"/>
        <w:spacing w:after="0" w:line="240" w:lineRule="auto"/>
        <w:rPr>
          <w:rFonts w:cs="Arial"/>
          <w:i/>
          <w:iCs/>
          <w:szCs w:val="23"/>
        </w:rPr>
      </w:pPr>
    </w:p>
    <w:p w14:paraId="74A372E7" w14:textId="21C89627" w:rsidR="0021781A" w:rsidRPr="008C7D58" w:rsidRDefault="0021781A" w:rsidP="0021781A">
      <w:pPr>
        <w:rPr>
          <w:rFonts w:ascii="Times New Roman" w:hAnsi="Times New Roman" w:cs="Times New Roman"/>
          <w:b/>
          <w:sz w:val="24"/>
          <w:szCs w:val="24"/>
        </w:rPr>
      </w:pPr>
      <w:bookmarkStart w:id="93" w:name="_Toc58327770"/>
      <w:bookmarkStart w:id="94" w:name="_Hlk60985112"/>
      <w:r w:rsidRPr="008C7D58">
        <w:rPr>
          <w:rFonts w:ascii="Times New Roman" w:hAnsi="Times New Roman" w:cs="Times New Roman"/>
          <w:b/>
          <w:sz w:val="24"/>
          <w:szCs w:val="24"/>
        </w:rPr>
        <w:t>Estimated Surgical Technology Program Costs and Fees 202</w:t>
      </w:r>
      <w:r>
        <w:rPr>
          <w:rFonts w:ascii="Times New Roman" w:hAnsi="Times New Roman" w:cs="Times New Roman"/>
          <w:b/>
          <w:sz w:val="24"/>
          <w:szCs w:val="24"/>
        </w:rPr>
        <w:t>5-2026</w:t>
      </w:r>
    </w:p>
    <w:p w14:paraId="3D7BFFA7" w14:textId="77777777" w:rsidR="0021781A" w:rsidRDefault="0021781A" w:rsidP="0021781A">
      <w:pPr>
        <w:pStyle w:val="Heading1"/>
        <w:rPr>
          <w:rFonts w:ascii="Times New Roman" w:hAnsi="Times New Roman" w:cs="Times New Roman"/>
          <w:b/>
          <w:color w:val="000000"/>
          <w:sz w:val="28"/>
          <w:szCs w:val="24"/>
        </w:rPr>
      </w:pPr>
      <w:r w:rsidRPr="008C7D58">
        <w:rPr>
          <w:rFonts w:ascii="Times New Roman" w:hAnsi="Times New Roman" w:cs="Times New Roman"/>
          <w:b/>
          <w:color w:val="000000"/>
          <w:sz w:val="28"/>
          <w:szCs w:val="24"/>
        </w:rPr>
        <w:t>College/Program Costs</w:t>
      </w:r>
      <w:r>
        <w:rPr>
          <w:rFonts w:ascii="Times New Roman" w:hAnsi="Times New Roman" w:cs="Times New Roman"/>
          <w:b/>
          <w:color w:val="000000"/>
          <w:sz w:val="28"/>
          <w:szCs w:val="24"/>
        </w:rPr>
        <w:t xml:space="preserve"> (estimated)</w:t>
      </w:r>
    </w:p>
    <w:p w14:paraId="251274F9" w14:textId="77777777" w:rsidR="00E60C69" w:rsidRDefault="00E60C69" w:rsidP="0021781A">
      <w:pPr>
        <w:rPr>
          <w:rFonts w:ascii="Times New Roman" w:hAnsi="Times New Roman" w:cs="Times New Roman"/>
          <w:sz w:val="24"/>
          <w:szCs w:val="24"/>
        </w:rPr>
      </w:pPr>
    </w:p>
    <w:p w14:paraId="2B47D250" w14:textId="3D9F587C" w:rsidR="0021781A" w:rsidRDefault="0021781A" w:rsidP="0021781A">
      <w:pPr>
        <w:rPr>
          <w:rFonts w:ascii="Times New Roman" w:hAnsi="Times New Roman" w:cs="Times New Roman"/>
          <w:sz w:val="24"/>
          <w:szCs w:val="24"/>
        </w:rPr>
      </w:pPr>
      <w:r w:rsidRPr="008C7D58">
        <w:rPr>
          <w:rFonts w:ascii="Times New Roman" w:hAnsi="Times New Roman" w:cs="Times New Roman"/>
          <w:sz w:val="24"/>
          <w:szCs w:val="24"/>
        </w:rPr>
        <w:t xml:space="preserve">The following is an </w:t>
      </w:r>
      <w:r w:rsidRPr="008C7D58">
        <w:rPr>
          <w:rFonts w:ascii="Times New Roman" w:hAnsi="Times New Roman" w:cs="Times New Roman"/>
          <w:sz w:val="24"/>
          <w:szCs w:val="24"/>
          <w:u w:val="single"/>
        </w:rPr>
        <w:t>estimate</w:t>
      </w:r>
      <w:r w:rsidRPr="008C7D58">
        <w:rPr>
          <w:rFonts w:ascii="Times New Roman" w:hAnsi="Times New Roman" w:cs="Times New Roman"/>
          <w:sz w:val="24"/>
          <w:szCs w:val="24"/>
        </w:rPr>
        <w:t xml:space="preserve"> of the total cost for the Surgical Technology program based on in-state fees. The total cost may vary from one campus to another.  Fees may vary and are subjective to change without notice. See next page for detailed breakdown.</w:t>
      </w:r>
    </w:p>
    <w:tbl>
      <w:tblPr>
        <w:tblW w:w="981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40"/>
        <w:gridCol w:w="2160"/>
        <w:gridCol w:w="1080"/>
        <w:gridCol w:w="134"/>
        <w:gridCol w:w="2206"/>
        <w:gridCol w:w="360"/>
        <w:gridCol w:w="1170"/>
        <w:gridCol w:w="1260"/>
      </w:tblGrid>
      <w:tr w:rsidR="0021781A" w:rsidRPr="008C7D58" w14:paraId="0CCA3DB1" w14:textId="77777777" w:rsidTr="00E60C69">
        <w:tc>
          <w:tcPr>
            <w:tcW w:w="1440" w:type="dxa"/>
          </w:tcPr>
          <w:p w14:paraId="7D5C0912" w14:textId="77777777" w:rsidR="0021781A" w:rsidRPr="008C7D58" w:rsidRDefault="0021781A" w:rsidP="006312ED">
            <w:pPr>
              <w:rPr>
                <w:rFonts w:ascii="Times New Roman" w:hAnsi="Times New Roman" w:cs="Times New Roman"/>
                <w:sz w:val="24"/>
                <w:szCs w:val="24"/>
              </w:rPr>
            </w:pPr>
            <w:r w:rsidRPr="008C7D58">
              <w:rPr>
                <w:rFonts w:ascii="Times New Roman" w:hAnsi="Times New Roman" w:cs="Times New Roman"/>
                <w:sz w:val="24"/>
                <w:szCs w:val="24"/>
              </w:rPr>
              <w:t xml:space="preserve">PROGRAM </w:t>
            </w:r>
          </w:p>
        </w:tc>
        <w:tc>
          <w:tcPr>
            <w:tcW w:w="2160" w:type="dxa"/>
          </w:tcPr>
          <w:p w14:paraId="4ED4F8B7" w14:textId="77777777" w:rsidR="0021781A" w:rsidRPr="008C7D58" w:rsidRDefault="0021781A" w:rsidP="006312ED">
            <w:pPr>
              <w:rPr>
                <w:rFonts w:ascii="Times New Roman" w:hAnsi="Times New Roman" w:cs="Times New Roman"/>
                <w:sz w:val="24"/>
                <w:szCs w:val="24"/>
              </w:rPr>
            </w:pPr>
            <w:r w:rsidRPr="008C7D58">
              <w:rPr>
                <w:rFonts w:ascii="Times New Roman" w:hAnsi="Times New Roman" w:cs="Times New Roman"/>
                <w:sz w:val="24"/>
                <w:szCs w:val="24"/>
              </w:rPr>
              <w:t>SEMESTERS/TERMS</w:t>
            </w:r>
          </w:p>
        </w:tc>
        <w:tc>
          <w:tcPr>
            <w:tcW w:w="1214" w:type="dxa"/>
            <w:gridSpan w:val="2"/>
          </w:tcPr>
          <w:p w14:paraId="5B566403" w14:textId="77777777" w:rsidR="0021781A" w:rsidRPr="008C7D58" w:rsidRDefault="0021781A" w:rsidP="006312ED">
            <w:pPr>
              <w:rPr>
                <w:rFonts w:ascii="Times New Roman" w:hAnsi="Times New Roman" w:cs="Times New Roman"/>
                <w:sz w:val="24"/>
                <w:szCs w:val="24"/>
              </w:rPr>
            </w:pPr>
            <w:r w:rsidRPr="008C7D58">
              <w:rPr>
                <w:rFonts w:ascii="Times New Roman" w:hAnsi="Times New Roman" w:cs="Times New Roman"/>
                <w:sz w:val="24"/>
                <w:szCs w:val="24"/>
              </w:rPr>
              <w:t>TUITION</w:t>
            </w:r>
          </w:p>
        </w:tc>
        <w:tc>
          <w:tcPr>
            <w:tcW w:w="2206" w:type="dxa"/>
          </w:tcPr>
          <w:p w14:paraId="1C47B7A2" w14:textId="77777777" w:rsidR="0021781A" w:rsidRPr="008C7D58" w:rsidRDefault="0021781A" w:rsidP="006312ED">
            <w:pPr>
              <w:rPr>
                <w:rFonts w:ascii="Times New Roman" w:hAnsi="Times New Roman" w:cs="Times New Roman"/>
                <w:sz w:val="24"/>
                <w:szCs w:val="24"/>
              </w:rPr>
            </w:pPr>
            <w:r w:rsidRPr="008C7D58">
              <w:rPr>
                <w:rFonts w:ascii="Times New Roman" w:hAnsi="Times New Roman" w:cs="Times New Roman"/>
                <w:sz w:val="24"/>
                <w:szCs w:val="24"/>
              </w:rPr>
              <w:t>ITEM</w:t>
            </w:r>
          </w:p>
        </w:tc>
        <w:tc>
          <w:tcPr>
            <w:tcW w:w="1530" w:type="dxa"/>
            <w:gridSpan w:val="2"/>
          </w:tcPr>
          <w:p w14:paraId="065C94F3" w14:textId="77777777" w:rsidR="0021781A" w:rsidRPr="008C7D58" w:rsidRDefault="0021781A" w:rsidP="006312ED">
            <w:pPr>
              <w:rPr>
                <w:rFonts w:ascii="Times New Roman" w:hAnsi="Times New Roman" w:cs="Times New Roman"/>
                <w:sz w:val="24"/>
                <w:szCs w:val="24"/>
              </w:rPr>
            </w:pPr>
            <w:r w:rsidRPr="008C7D58">
              <w:rPr>
                <w:rFonts w:ascii="Times New Roman" w:hAnsi="Times New Roman" w:cs="Times New Roman"/>
                <w:sz w:val="24"/>
                <w:szCs w:val="24"/>
              </w:rPr>
              <w:t xml:space="preserve">  COST</w:t>
            </w:r>
          </w:p>
        </w:tc>
        <w:tc>
          <w:tcPr>
            <w:tcW w:w="1260" w:type="dxa"/>
            <w:shd w:val="clear" w:color="auto" w:fill="FFFFFF"/>
          </w:tcPr>
          <w:p w14:paraId="28CAF29D" w14:textId="77777777" w:rsidR="0021781A" w:rsidRPr="008C7D58" w:rsidRDefault="0021781A" w:rsidP="006312ED">
            <w:pPr>
              <w:rPr>
                <w:rFonts w:ascii="Times New Roman" w:hAnsi="Times New Roman" w:cs="Times New Roman"/>
                <w:sz w:val="24"/>
                <w:szCs w:val="24"/>
              </w:rPr>
            </w:pPr>
            <w:r w:rsidRPr="008C7D58">
              <w:rPr>
                <w:rFonts w:ascii="Times New Roman" w:hAnsi="Times New Roman" w:cs="Times New Roman"/>
                <w:sz w:val="24"/>
                <w:szCs w:val="24"/>
              </w:rPr>
              <w:t>TOTAL</w:t>
            </w:r>
          </w:p>
        </w:tc>
      </w:tr>
      <w:tr w:rsidR="0021781A" w:rsidRPr="008C7D58" w14:paraId="22C99B0E" w14:textId="77777777" w:rsidTr="00E60C69">
        <w:tc>
          <w:tcPr>
            <w:tcW w:w="1440" w:type="dxa"/>
            <w:vMerge w:val="restart"/>
          </w:tcPr>
          <w:p w14:paraId="45AD5BCF" w14:textId="77777777" w:rsidR="0021781A" w:rsidRPr="008C7D58" w:rsidRDefault="0021781A" w:rsidP="006312ED">
            <w:pPr>
              <w:rPr>
                <w:rFonts w:ascii="Times New Roman" w:hAnsi="Times New Roman" w:cs="Times New Roman"/>
                <w:sz w:val="24"/>
                <w:szCs w:val="24"/>
              </w:rPr>
            </w:pPr>
          </w:p>
          <w:p w14:paraId="26A7E9FE" w14:textId="77777777" w:rsidR="0021781A" w:rsidRPr="008C7D58" w:rsidRDefault="0021781A" w:rsidP="006312ED">
            <w:pPr>
              <w:rPr>
                <w:rFonts w:ascii="Times New Roman" w:hAnsi="Times New Roman" w:cs="Times New Roman"/>
                <w:sz w:val="24"/>
                <w:szCs w:val="24"/>
              </w:rPr>
            </w:pPr>
          </w:p>
          <w:p w14:paraId="12C88E4B" w14:textId="77777777" w:rsidR="0021781A" w:rsidRPr="008C7D58" w:rsidRDefault="0021781A" w:rsidP="006312ED">
            <w:pPr>
              <w:rPr>
                <w:rFonts w:ascii="Times New Roman" w:hAnsi="Times New Roman" w:cs="Times New Roman"/>
                <w:sz w:val="24"/>
                <w:szCs w:val="24"/>
              </w:rPr>
            </w:pPr>
          </w:p>
          <w:p w14:paraId="33077EA1" w14:textId="77777777" w:rsidR="0021781A" w:rsidRPr="008C7D58" w:rsidRDefault="0021781A" w:rsidP="006312ED">
            <w:pPr>
              <w:rPr>
                <w:rFonts w:ascii="Times New Roman" w:hAnsi="Times New Roman" w:cs="Times New Roman"/>
                <w:sz w:val="24"/>
                <w:szCs w:val="24"/>
              </w:rPr>
            </w:pPr>
          </w:p>
          <w:p w14:paraId="4191C6D9" w14:textId="77777777" w:rsidR="0021781A" w:rsidRPr="008C7D58" w:rsidRDefault="0021781A" w:rsidP="006312ED">
            <w:pPr>
              <w:rPr>
                <w:rFonts w:ascii="Times New Roman" w:hAnsi="Times New Roman" w:cs="Times New Roman"/>
                <w:sz w:val="24"/>
                <w:szCs w:val="24"/>
              </w:rPr>
            </w:pPr>
          </w:p>
          <w:p w14:paraId="10863CF0" w14:textId="77777777" w:rsidR="0021781A" w:rsidRPr="008C7D58" w:rsidRDefault="0021781A" w:rsidP="006312ED">
            <w:pPr>
              <w:rPr>
                <w:rFonts w:ascii="Times New Roman" w:hAnsi="Times New Roman" w:cs="Times New Roman"/>
                <w:sz w:val="24"/>
                <w:szCs w:val="24"/>
              </w:rPr>
            </w:pPr>
            <w:r w:rsidRPr="008C7D58">
              <w:rPr>
                <w:rFonts w:ascii="Times New Roman" w:hAnsi="Times New Roman" w:cs="Times New Roman"/>
                <w:sz w:val="24"/>
                <w:szCs w:val="24"/>
              </w:rPr>
              <w:t>HLCU</w:t>
            </w:r>
          </w:p>
        </w:tc>
        <w:tc>
          <w:tcPr>
            <w:tcW w:w="2160" w:type="dxa"/>
            <w:vMerge w:val="restart"/>
          </w:tcPr>
          <w:p w14:paraId="08DC8F51" w14:textId="77777777" w:rsidR="0021781A" w:rsidRPr="008C7D58" w:rsidRDefault="0021781A" w:rsidP="006312ED">
            <w:pPr>
              <w:rPr>
                <w:rFonts w:ascii="Times New Roman" w:hAnsi="Times New Roman" w:cs="Times New Roman"/>
                <w:sz w:val="24"/>
                <w:szCs w:val="24"/>
              </w:rPr>
            </w:pPr>
            <w:r w:rsidRPr="008C7D58">
              <w:rPr>
                <w:rFonts w:ascii="Times New Roman" w:hAnsi="Times New Roman" w:cs="Times New Roman"/>
                <w:sz w:val="24"/>
                <w:szCs w:val="24"/>
              </w:rPr>
              <w:t>Fall - Terms 1 &amp; 2</w:t>
            </w:r>
          </w:p>
        </w:tc>
        <w:tc>
          <w:tcPr>
            <w:tcW w:w="1214" w:type="dxa"/>
            <w:gridSpan w:val="2"/>
          </w:tcPr>
          <w:p w14:paraId="1072DEE2" w14:textId="77777777" w:rsidR="0021781A" w:rsidRPr="008C7D58" w:rsidRDefault="0021781A" w:rsidP="006312ED">
            <w:pPr>
              <w:rPr>
                <w:rFonts w:ascii="Times New Roman" w:hAnsi="Times New Roman" w:cs="Times New Roman"/>
                <w:sz w:val="24"/>
                <w:szCs w:val="24"/>
              </w:rPr>
            </w:pPr>
            <w:r w:rsidRPr="008C7D58">
              <w:rPr>
                <w:rFonts w:ascii="Times New Roman" w:hAnsi="Times New Roman" w:cs="Times New Roman"/>
                <w:sz w:val="24"/>
                <w:szCs w:val="24"/>
              </w:rPr>
              <w:t>1</w:t>
            </w:r>
            <w:r>
              <w:rPr>
                <w:rFonts w:ascii="Times New Roman" w:hAnsi="Times New Roman" w:cs="Times New Roman"/>
                <w:sz w:val="24"/>
                <w:szCs w:val="24"/>
              </w:rPr>
              <w:t>3</w:t>
            </w:r>
            <w:r w:rsidRPr="008C7D58">
              <w:rPr>
                <w:rFonts w:ascii="Times New Roman" w:hAnsi="Times New Roman" w:cs="Times New Roman"/>
                <w:sz w:val="24"/>
                <w:szCs w:val="24"/>
              </w:rPr>
              <w:t xml:space="preserve"> credits</w:t>
            </w:r>
          </w:p>
        </w:tc>
        <w:tc>
          <w:tcPr>
            <w:tcW w:w="2206" w:type="dxa"/>
          </w:tcPr>
          <w:p w14:paraId="21DD5061" w14:textId="77777777" w:rsidR="0021781A" w:rsidRPr="008C7D58" w:rsidRDefault="0021781A" w:rsidP="006312ED">
            <w:pPr>
              <w:rPr>
                <w:rFonts w:ascii="Times New Roman" w:hAnsi="Times New Roman" w:cs="Times New Roman"/>
                <w:sz w:val="24"/>
                <w:szCs w:val="24"/>
              </w:rPr>
            </w:pPr>
            <w:r w:rsidRPr="008C7D58">
              <w:rPr>
                <w:rFonts w:ascii="Times New Roman" w:hAnsi="Times New Roman" w:cs="Times New Roman"/>
                <w:sz w:val="24"/>
                <w:szCs w:val="24"/>
              </w:rPr>
              <w:t xml:space="preserve">Varies @ </w:t>
            </w:r>
            <w:r>
              <w:rPr>
                <w:rFonts w:ascii="Times New Roman" w:hAnsi="Times New Roman" w:cs="Times New Roman"/>
                <w:sz w:val="24"/>
                <w:szCs w:val="24"/>
              </w:rPr>
              <w:t>178.38</w:t>
            </w:r>
            <w:r w:rsidRPr="008C7D58">
              <w:rPr>
                <w:rFonts w:ascii="Times New Roman" w:hAnsi="Times New Roman" w:cs="Times New Roman"/>
                <w:sz w:val="24"/>
                <w:szCs w:val="24"/>
              </w:rPr>
              <w:t>/cr.</w:t>
            </w:r>
          </w:p>
        </w:tc>
        <w:tc>
          <w:tcPr>
            <w:tcW w:w="360" w:type="dxa"/>
          </w:tcPr>
          <w:p w14:paraId="42616FA1" w14:textId="77777777" w:rsidR="0021781A" w:rsidRPr="008C7D58" w:rsidRDefault="0021781A" w:rsidP="006312ED">
            <w:pPr>
              <w:rPr>
                <w:rFonts w:ascii="Times New Roman" w:hAnsi="Times New Roman" w:cs="Times New Roman"/>
                <w:sz w:val="24"/>
                <w:szCs w:val="24"/>
              </w:rPr>
            </w:pPr>
            <w:r w:rsidRPr="008C7D58">
              <w:rPr>
                <w:rFonts w:ascii="Times New Roman" w:hAnsi="Times New Roman" w:cs="Times New Roman"/>
                <w:sz w:val="24"/>
                <w:szCs w:val="24"/>
              </w:rPr>
              <w:t>$</w:t>
            </w:r>
          </w:p>
        </w:tc>
        <w:tc>
          <w:tcPr>
            <w:tcW w:w="1170" w:type="dxa"/>
            <w:shd w:val="clear" w:color="auto" w:fill="FFFFFF"/>
          </w:tcPr>
          <w:p w14:paraId="2F045DE3" w14:textId="77777777" w:rsidR="0021781A" w:rsidRPr="008C7D58" w:rsidRDefault="0021781A" w:rsidP="006312ED">
            <w:pPr>
              <w:rPr>
                <w:rFonts w:ascii="Times New Roman" w:hAnsi="Times New Roman" w:cs="Times New Roman"/>
                <w:sz w:val="24"/>
                <w:szCs w:val="24"/>
              </w:rPr>
            </w:pPr>
            <w:r>
              <w:rPr>
                <w:rFonts w:ascii="Times New Roman" w:hAnsi="Times New Roman" w:cs="Times New Roman"/>
                <w:sz w:val="24"/>
                <w:szCs w:val="24"/>
              </w:rPr>
              <w:t>2140.56</w:t>
            </w:r>
          </w:p>
        </w:tc>
        <w:tc>
          <w:tcPr>
            <w:tcW w:w="1260" w:type="dxa"/>
            <w:vMerge w:val="restart"/>
            <w:shd w:val="clear" w:color="auto" w:fill="FFFFFF"/>
          </w:tcPr>
          <w:p w14:paraId="5592A49B" w14:textId="77777777" w:rsidR="0021781A" w:rsidRPr="008C7D58" w:rsidRDefault="0021781A" w:rsidP="006312ED">
            <w:pPr>
              <w:rPr>
                <w:rFonts w:ascii="Times New Roman" w:hAnsi="Times New Roman" w:cs="Times New Roman"/>
                <w:sz w:val="24"/>
                <w:szCs w:val="24"/>
              </w:rPr>
            </w:pPr>
          </w:p>
          <w:p w14:paraId="75C1B1A9" w14:textId="77777777" w:rsidR="0021781A" w:rsidRPr="008C7D58" w:rsidRDefault="0021781A" w:rsidP="006312ED">
            <w:pPr>
              <w:rPr>
                <w:rFonts w:ascii="Times New Roman" w:hAnsi="Times New Roman" w:cs="Times New Roman"/>
                <w:sz w:val="24"/>
                <w:szCs w:val="24"/>
              </w:rPr>
            </w:pPr>
            <w:r w:rsidRPr="008C7D58">
              <w:rPr>
                <w:rFonts w:ascii="Times New Roman" w:hAnsi="Times New Roman" w:cs="Times New Roman"/>
                <w:sz w:val="24"/>
                <w:szCs w:val="24"/>
              </w:rPr>
              <w:t>$</w:t>
            </w:r>
            <w:r>
              <w:rPr>
                <w:rFonts w:ascii="Times New Roman" w:hAnsi="Times New Roman" w:cs="Times New Roman"/>
                <w:sz w:val="24"/>
                <w:szCs w:val="24"/>
              </w:rPr>
              <w:t>2533.44</w:t>
            </w:r>
          </w:p>
        </w:tc>
      </w:tr>
      <w:tr w:rsidR="0021781A" w:rsidRPr="008C7D58" w14:paraId="6DEDC7AE" w14:textId="77777777" w:rsidTr="00E60C69">
        <w:tc>
          <w:tcPr>
            <w:tcW w:w="1440" w:type="dxa"/>
            <w:vMerge/>
          </w:tcPr>
          <w:p w14:paraId="2B4E28E7" w14:textId="77777777" w:rsidR="0021781A" w:rsidRPr="008C7D58" w:rsidRDefault="0021781A" w:rsidP="006312ED">
            <w:pPr>
              <w:rPr>
                <w:rFonts w:ascii="Times New Roman" w:hAnsi="Times New Roman" w:cs="Times New Roman"/>
                <w:sz w:val="24"/>
                <w:szCs w:val="24"/>
              </w:rPr>
            </w:pPr>
          </w:p>
        </w:tc>
        <w:tc>
          <w:tcPr>
            <w:tcW w:w="2160" w:type="dxa"/>
            <w:vMerge/>
          </w:tcPr>
          <w:p w14:paraId="7083DDF6" w14:textId="77777777" w:rsidR="0021781A" w:rsidRPr="008C7D58" w:rsidRDefault="0021781A" w:rsidP="006312ED">
            <w:pPr>
              <w:rPr>
                <w:rFonts w:ascii="Times New Roman" w:hAnsi="Times New Roman" w:cs="Times New Roman"/>
                <w:sz w:val="24"/>
                <w:szCs w:val="24"/>
              </w:rPr>
            </w:pPr>
          </w:p>
        </w:tc>
        <w:tc>
          <w:tcPr>
            <w:tcW w:w="1214" w:type="dxa"/>
            <w:gridSpan w:val="2"/>
          </w:tcPr>
          <w:p w14:paraId="0DE7217A" w14:textId="77777777" w:rsidR="0021781A" w:rsidRPr="008C7D58" w:rsidRDefault="0021781A" w:rsidP="006312ED">
            <w:pPr>
              <w:rPr>
                <w:rFonts w:ascii="Times New Roman" w:hAnsi="Times New Roman" w:cs="Times New Roman"/>
                <w:sz w:val="24"/>
                <w:szCs w:val="24"/>
              </w:rPr>
            </w:pPr>
          </w:p>
        </w:tc>
        <w:tc>
          <w:tcPr>
            <w:tcW w:w="2206" w:type="dxa"/>
          </w:tcPr>
          <w:p w14:paraId="76FC0994" w14:textId="77777777" w:rsidR="0021781A" w:rsidRPr="008C7D58" w:rsidRDefault="0021781A" w:rsidP="006312ED">
            <w:pPr>
              <w:rPr>
                <w:rFonts w:ascii="Times New Roman" w:hAnsi="Times New Roman" w:cs="Times New Roman"/>
                <w:sz w:val="24"/>
                <w:szCs w:val="24"/>
              </w:rPr>
            </w:pPr>
            <w:r>
              <w:rPr>
                <w:rFonts w:ascii="Times New Roman" w:hAnsi="Times New Roman" w:cs="Times New Roman"/>
                <w:sz w:val="24"/>
                <w:szCs w:val="24"/>
              </w:rPr>
              <w:t>Ivy+ fee</w:t>
            </w:r>
          </w:p>
        </w:tc>
        <w:tc>
          <w:tcPr>
            <w:tcW w:w="360" w:type="dxa"/>
          </w:tcPr>
          <w:p w14:paraId="3E085ED0" w14:textId="77777777" w:rsidR="0021781A" w:rsidRPr="008C7D58" w:rsidRDefault="0021781A" w:rsidP="006312ED">
            <w:pPr>
              <w:rPr>
                <w:rFonts w:ascii="Times New Roman" w:hAnsi="Times New Roman" w:cs="Times New Roman"/>
                <w:sz w:val="24"/>
                <w:szCs w:val="24"/>
              </w:rPr>
            </w:pPr>
            <w:r w:rsidRPr="008C7D58">
              <w:rPr>
                <w:rFonts w:ascii="Times New Roman" w:hAnsi="Times New Roman" w:cs="Times New Roman"/>
                <w:sz w:val="24"/>
                <w:szCs w:val="24"/>
              </w:rPr>
              <w:t>$</w:t>
            </w:r>
          </w:p>
        </w:tc>
        <w:tc>
          <w:tcPr>
            <w:tcW w:w="1170" w:type="dxa"/>
            <w:shd w:val="clear" w:color="auto" w:fill="FFFFFF"/>
          </w:tcPr>
          <w:p w14:paraId="622A28B4" w14:textId="77777777" w:rsidR="0021781A" w:rsidRPr="008C7D58" w:rsidRDefault="0021781A" w:rsidP="006312ED">
            <w:pPr>
              <w:rPr>
                <w:rFonts w:ascii="Times New Roman" w:hAnsi="Times New Roman" w:cs="Times New Roman"/>
                <w:sz w:val="24"/>
                <w:szCs w:val="24"/>
              </w:rPr>
            </w:pPr>
            <w:r w:rsidRPr="008C7D58">
              <w:rPr>
                <w:rFonts w:ascii="Times New Roman" w:hAnsi="Times New Roman" w:cs="Times New Roman"/>
                <w:sz w:val="24"/>
                <w:szCs w:val="24"/>
              </w:rPr>
              <w:t xml:space="preserve">  </w:t>
            </w:r>
            <w:r>
              <w:rPr>
                <w:rFonts w:ascii="Times New Roman" w:hAnsi="Times New Roman" w:cs="Times New Roman"/>
                <w:sz w:val="24"/>
                <w:szCs w:val="24"/>
              </w:rPr>
              <w:t>16.50/CR</w:t>
            </w:r>
          </w:p>
        </w:tc>
        <w:tc>
          <w:tcPr>
            <w:tcW w:w="1260" w:type="dxa"/>
            <w:vMerge/>
            <w:shd w:val="clear" w:color="auto" w:fill="FFFFFF"/>
          </w:tcPr>
          <w:p w14:paraId="066864C0" w14:textId="77777777" w:rsidR="0021781A" w:rsidRPr="008C7D58" w:rsidRDefault="0021781A" w:rsidP="006312ED">
            <w:pPr>
              <w:rPr>
                <w:rFonts w:ascii="Times New Roman" w:hAnsi="Times New Roman" w:cs="Times New Roman"/>
                <w:sz w:val="24"/>
                <w:szCs w:val="24"/>
              </w:rPr>
            </w:pPr>
          </w:p>
        </w:tc>
      </w:tr>
      <w:tr w:rsidR="0021781A" w:rsidRPr="008C7D58" w14:paraId="568ADEE4" w14:textId="77777777" w:rsidTr="00E60C69">
        <w:tc>
          <w:tcPr>
            <w:tcW w:w="1440" w:type="dxa"/>
            <w:vMerge/>
          </w:tcPr>
          <w:p w14:paraId="56124550" w14:textId="77777777" w:rsidR="0021781A" w:rsidRPr="008C7D58" w:rsidRDefault="0021781A" w:rsidP="006312ED">
            <w:pPr>
              <w:rPr>
                <w:rFonts w:ascii="Times New Roman" w:hAnsi="Times New Roman" w:cs="Times New Roman"/>
                <w:sz w:val="24"/>
                <w:szCs w:val="24"/>
              </w:rPr>
            </w:pPr>
          </w:p>
        </w:tc>
        <w:tc>
          <w:tcPr>
            <w:tcW w:w="2160" w:type="dxa"/>
            <w:vMerge w:val="restart"/>
          </w:tcPr>
          <w:p w14:paraId="15F9E582" w14:textId="77777777" w:rsidR="0021781A" w:rsidRPr="008C7D58" w:rsidRDefault="0021781A" w:rsidP="006312ED">
            <w:pPr>
              <w:rPr>
                <w:rFonts w:ascii="Times New Roman" w:hAnsi="Times New Roman" w:cs="Times New Roman"/>
                <w:sz w:val="24"/>
                <w:szCs w:val="24"/>
              </w:rPr>
            </w:pPr>
            <w:r w:rsidRPr="008C7D58">
              <w:rPr>
                <w:rFonts w:ascii="Times New Roman" w:hAnsi="Times New Roman" w:cs="Times New Roman"/>
                <w:sz w:val="24"/>
                <w:szCs w:val="24"/>
              </w:rPr>
              <w:t>Spring - Terms 1 &amp; 2</w:t>
            </w:r>
          </w:p>
        </w:tc>
        <w:tc>
          <w:tcPr>
            <w:tcW w:w="1214" w:type="dxa"/>
            <w:gridSpan w:val="2"/>
          </w:tcPr>
          <w:p w14:paraId="2EE65EBB" w14:textId="77777777" w:rsidR="0021781A" w:rsidRPr="008C7D58" w:rsidRDefault="0021781A" w:rsidP="006312ED">
            <w:pPr>
              <w:rPr>
                <w:rFonts w:ascii="Times New Roman" w:hAnsi="Times New Roman" w:cs="Times New Roman"/>
                <w:sz w:val="24"/>
                <w:szCs w:val="24"/>
              </w:rPr>
            </w:pPr>
            <w:r w:rsidRPr="008C7D58">
              <w:rPr>
                <w:rFonts w:ascii="Times New Roman" w:hAnsi="Times New Roman" w:cs="Times New Roman"/>
                <w:sz w:val="24"/>
                <w:szCs w:val="24"/>
              </w:rPr>
              <w:t>1</w:t>
            </w:r>
            <w:r>
              <w:rPr>
                <w:rFonts w:ascii="Times New Roman" w:hAnsi="Times New Roman" w:cs="Times New Roman"/>
                <w:sz w:val="24"/>
                <w:szCs w:val="24"/>
              </w:rPr>
              <w:t>2</w:t>
            </w:r>
            <w:r w:rsidRPr="008C7D58">
              <w:rPr>
                <w:rFonts w:ascii="Times New Roman" w:hAnsi="Times New Roman" w:cs="Times New Roman"/>
                <w:sz w:val="24"/>
                <w:szCs w:val="24"/>
              </w:rPr>
              <w:t xml:space="preserve"> credits</w:t>
            </w:r>
          </w:p>
        </w:tc>
        <w:tc>
          <w:tcPr>
            <w:tcW w:w="2206" w:type="dxa"/>
          </w:tcPr>
          <w:p w14:paraId="56CCEFBE" w14:textId="77777777" w:rsidR="0021781A" w:rsidRPr="008C7D58" w:rsidRDefault="0021781A" w:rsidP="006312ED">
            <w:pPr>
              <w:rPr>
                <w:rFonts w:ascii="Times New Roman" w:hAnsi="Times New Roman" w:cs="Times New Roman"/>
                <w:sz w:val="24"/>
                <w:szCs w:val="24"/>
              </w:rPr>
            </w:pPr>
            <w:r w:rsidRPr="008C7D58">
              <w:rPr>
                <w:rFonts w:ascii="Times New Roman" w:hAnsi="Times New Roman" w:cs="Times New Roman"/>
                <w:sz w:val="24"/>
                <w:szCs w:val="24"/>
              </w:rPr>
              <w:t>Varies @ $</w:t>
            </w:r>
            <w:r>
              <w:rPr>
                <w:rFonts w:ascii="Times New Roman" w:hAnsi="Times New Roman" w:cs="Times New Roman"/>
                <w:sz w:val="24"/>
                <w:szCs w:val="24"/>
              </w:rPr>
              <w:t>178.38</w:t>
            </w:r>
            <w:r w:rsidRPr="008C7D58">
              <w:rPr>
                <w:rFonts w:ascii="Times New Roman" w:hAnsi="Times New Roman" w:cs="Times New Roman"/>
                <w:sz w:val="24"/>
                <w:szCs w:val="24"/>
              </w:rPr>
              <w:t>/cr.</w:t>
            </w:r>
          </w:p>
        </w:tc>
        <w:tc>
          <w:tcPr>
            <w:tcW w:w="360" w:type="dxa"/>
          </w:tcPr>
          <w:p w14:paraId="0F1634A0" w14:textId="77777777" w:rsidR="0021781A" w:rsidRPr="008C7D58" w:rsidRDefault="0021781A" w:rsidP="006312ED">
            <w:pPr>
              <w:rPr>
                <w:rFonts w:ascii="Times New Roman" w:hAnsi="Times New Roman" w:cs="Times New Roman"/>
                <w:sz w:val="24"/>
                <w:szCs w:val="24"/>
              </w:rPr>
            </w:pPr>
            <w:r w:rsidRPr="008C7D58">
              <w:rPr>
                <w:rFonts w:ascii="Times New Roman" w:hAnsi="Times New Roman" w:cs="Times New Roman"/>
                <w:sz w:val="24"/>
                <w:szCs w:val="24"/>
              </w:rPr>
              <w:t>$</w:t>
            </w:r>
          </w:p>
        </w:tc>
        <w:tc>
          <w:tcPr>
            <w:tcW w:w="1170" w:type="dxa"/>
            <w:shd w:val="clear" w:color="auto" w:fill="FFFFFF"/>
          </w:tcPr>
          <w:p w14:paraId="61EDA77A" w14:textId="77777777" w:rsidR="0021781A" w:rsidRPr="008C7D58" w:rsidRDefault="0021781A" w:rsidP="006312ED">
            <w:pPr>
              <w:rPr>
                <w:rFonts w:ascii="Times New Roman" w:hAnsi="Times New Roman" w:cs="Times New Roman"/>
                <w:sz w:val="24"/>
                <w:szCs w:val="24"/>
              </w:rPr>
            </w:pPr>
            <w:r w:rsidRPr="008C7D58">
              <w:rPr>
                <w:rFonts w:ascii="Times New Roman" w:hAnsi="Times New Roman" w:cs="Times New Roman"/>
                <w:sz w:val="24"/>
                <w:szCs w:val="24"/>
              </w:rPr>
              <w:t>2</w:t>
            </w:r>
            <w:r>
              <w:rPr>
                <w:rFonts w:ascii="Times New Roman" w:hAnsi="Times New Roman" w:cs="Times New Roman"/>
                <w:sz w:val="24"/>
                <w:szCs w:val="24"/>
              </w:rPr>
              <w:t>675.70</w:t>
            </w:r>
          </w:p>
        </w:tc>
        <w:tc>
          <w:tcPr>
            <w:tcW w:w="1260" w:type="dxa"/>
            <w:vMerge w:val="restart"/>
            <w:shd w:val="clear" w:color="auto" w:fill="FFFFFF"/>
          </w:tcPr>
          <w:p w14:paraId="753EECDA" w14:textId="77777777" w:rsidR="0021781A" w:rsidRPr="008C7D58" w:rsidRDefault="0021781A" w:rsidP="006312ED">
            <w:pPr>
              <w:rPr>
                <w:rFonts w:ascii="Times New Roman" w:hAnsi="Times New Roman" w:cs="Times New Roman"/>
                <w:sz w:val="24"/>
                <w:szCs w:val="24"/>
              </w:rPr>
            </w:pPr>
          </w:p>
          <w:p w14:paraId="0A1158DD" w14:textId="77777777" w:rsidR="0021781A" w:rsidRPr="008C7D58" w:rsidRDefault="0021781A" w:rsidP="006312ED">
            <w:pPr>
              <w:rPr>
                <w:rFonts w:ascii="Times New Roman" w:hAnsi="Times New Roman" w:cs="Times New Roman"/>
                <w:sz w:val="24"/>
                <w:szCs w:val="24"/>
              </w:rPr>
            </w:pPr>
            <w:r w:rsidRPr="008C7D58">
              <w:rPr>
                <w:rFonts w:ascii="Times New Roman" w:hAnsi="Times New Roman" w:cs="Times New Roman"/>
                <w:sz w:val="24"/>
                <w:szCs w:val="24"/>
              </w:rPr>
              <w:t xml:space="preserve">    $</w:t>
            </w:r>
            <w:r>
              <w:rPr>
                <w:rFonts w:ascii="Times New Roman" w:hAnsi="Times New Roman" w:cs="Times New Roman"/>
                <w:sz w:val="24"/>
                <w:szCs w:val="24"/>
              </w:rPr>
              <w:t>2338.56</w:t>
            </w:r>
          </w:p>
        </w:tc>
      </w:tr>
      <w:tr w:rsidR="0021781A" w:rsidRPr="008C7D58" w14:paraId="0DB0530D" w14:textId="77777777" w:rsidTr="00E60C69">
        <w:tc>
          <w:tcPr>
            <w:tcW w:w="1440" w:type="dxa"/>
            <w:vMerge/>
          </w:tcPr>
          <w:p w14:paraId="2895AB0B" w14:textId="77777777" w:rsidR="0021781A" w:rsidRPr="008C7D58" w:rsidRDefault="0021781A" w:rsidP="006312ED">
            <w:pPr>
              <w:rPr>
                <w:rFonts w:ascii="Times New Roman" w:hAnsi="Times New Roman" w:cs="Times New Roman"/>
                <w:sz w:val="24"/>
                <w:szCs w:val="24"/>
              </w:rPr>
            </w:pPr>
          </w:p>
        </w:tc>
        <w:tc>
          <w:tcPr>
            <w:tcW w:w="2160" w:type="dxa"/>
            <w:vMerge/>
          </w:tcPr>
          <w:p w14:paraId="10CF9326" w14:textId="77777777" w:rsidR="0021781A" w:rsidRPr="008C7D58" w:rsidRDefault="0021781A" w:rsidP="006312ED">
            <w:pPr>
              <w:rPr>
                <w:rFonts w:ascii="Times New Roman" w:hAnsi="Times New Roman" w:cs="Times New Roman"/>
                <w:sz w:val="24"/>
                <w:szCs w:val="24"/>
              </w:rPr>
            </w:pPr>
          </w:p>
        </w:tc>
        <w:tc>
          <w:tcPr>
            <w:tcW w:w="1214" w:type="dxa"/>
            <w:gridSpan w:val="2"/>
          </w:tcPr>
          <w:p w14:paraId="064CDD98" w14:textId="77777777" w:rsidR="0021781A" w:rsidRPr="008C7D58" w:rsidRDefault="0021781A" w:rsidP="006312ED">
            <w:pPr>
              <w:rPr>
                <w:rFonts w:ascii="Times New Roman" w:hAnsi="Times New Roman" w:cs="Times New Roman"/>
                <w:sz w:val="24"/>
                <w:szCs w:val="24"/>
              </w:rPr>
            </w:pPr>
          </w:p>
        </w:tc>
        <w:tc>
          <w:tcPr>
            <w:tcW w:w="2206" w:type="dxa"/>
          </w:tcPr>
          <w:p w14:paraId="4DDDB9F4" w14:textId="77777777" w:rsidR="0021781A" w:rsidRPr="008C7D58" w:rsidRDefault="0021781A" w:rsidP="006312ED">
            <w:pPr>
              <w:rPr>
                <w:rFonts w:ascii="Times New Roman" w:hAnsi="Times New Roman" w:cs="Times New Roman"/>
                <w:sz w:val="24"/>
                <w:szCs w:val="24"/>
              </w:rPr>
            </w:pPr>
            <w:r>
              <w:rPr>
                <w:rFonts w:ascii="Times New Roman" w:hAnsi="Times New Roman" w:cs="Times New Roman"/>
                <w:sz w:val="24"/>
                <w:szCs w:val="24"/>
              </w:rPr>
              <w:t>Ivy+ fee</w:t>
            </w:r>
          </w:p>
        </w:tc>
        <w:tc>
          <w:tcPr>
            <w:tcW w:w="360" w:type="dxa"/>
          </w:tcPr>
          <w:p w14:paraId="4E33A626" w14:textId="77777777" w:rsidR="0021781A" w:rsidRPr="008C7D58" w:rsidRDefault="0021781A" w:rsidP="006312ED">
            <w:pPr>
              <w:rPr>
                <w:rFonts w:ascii="Times New Roman" w:hAnsi="Times New Roman" w:cs="Times New Roman"/>
                <w:sz w:val="24"/>
                <w:szCs w:val="24"/>
              </w:rPr>
            </w:pPr>
            <w:r w:rsidRPr="008C7D58">
              <w:rPr>
                <w:rFonts w:ascii="Times New Roman" w:hAnsi="Times New Roman" w:cs="Times New Roman"/>
                <w:sz w:val="24"/>
                <w:szCs w:val="24"/>
              </w:rPr>
              <w:t>$</w:t>
            </w:r>
          </w:p>
        </w:tc>
        <w:tc>
          <w:tcPr>
            <w:tcW w:w="1170" w:type="dxa"/>
            <w:shd w:val="clear" w:color="auto" w:fill="FFFFFF"/>
          </w:tcPr>
          <w:p w14:paraId="2E79D7D9" w14:textId="77777777" w:rsidR="0021781A" w:rsidRPr="008C7D58" w:rsidRDefault="0021781A" w:rsidP="006312ED">
            <w:pPr>
              <w:rPr>
                <w:rFonts w:ascii="Times New Roman" w:hAnsi="Times New Roman" w:cs="Times New Roman"/>
                <w:sz w:val="24"/>
                <w:szCs w:val="24"/>
              </w:rPr>
            </w:pPr>
            <w:r w:rsidRPr="008C7D58">
              <w:rPr>
                <w:rFonts w:ascii="Times New Roman" w:hAnsi="Times New Roman" w:cs="Times New Roman"/>
                <w:sz w:val="24"/>
                <w:szCs w:val="24"/>
              </w:rPr>
              <w:t xml:space="preserve">    </w:t>
            </w:r>
            <w:r>
              <w:rPr>
                <w:rFonts w:ascii="Times New Roman" w:hAnsi="Times New Roman" w:cs="Times New Roman"/>
                <w:sz w:val="24"/>
                <w:szCs w:val="24"/>
              </w:rPr>
              <w:t>16.50/CR</w:t>
            </w:r>
          </w:p>
        </w:tc>
        <w:tc>
          <w:tcPr>
            <w:tcW w:w="1260" w:type="dxa"/>
            <w:vMerge/>
            <w:shd w:val="clear" w:color="auto" w:fill="FFFFFF"/>
          </w:tcPr>
          <w:p w14:paraId="135A63B8" w14:textId="77777777" w:rsidR="0021781A" w:rsidRPr="008C7D58" w:rsidRDefault="0021781A" w:rsidP="006312ED">
            <w:pPr>
              <w:rPr>
                <w:rFonts w:ascii="Times New Roman" w:hAnsi="Times New Roman" w:cs="Times New Roman"/>
                <w:sz w:val="24"/>
                <w:szCs w:val="24"/>
              </w:rPr>
            </w:pPr>
          </w:p>
        </w:tc>
      </w:tr>
      <w:tr w:rsidR="0021781A" w:rsidRPr="008C7D58" w14:paraId="4D09481F" w14:textId="77777777" w:rsidTr="00E60C69">
        <w:trPr>
          <w:trHeight w:val="532"/>
        </w:trPr>
        <w:tc>
          <w:tcPr>
            <w:tcW w:w="1440" w:type="dxa"/>
            <w:vMerge/>
          </w:tcPr>
          <w:p w14:paraId="406EDEF5" w14:textId="77777777" w:rsidR="0021781A" w:rsidRPr="008C7D58" w:rsidRDefault="0021781A" w:rsidP="006312ED">
            <w:pPr>
              <w:rPr>
                <w:rFonts w:ascii="Times New Roman" w:hAnsi="Times New Roman" w:cs="Times New Roman"/>
                <w:sz w:val="24"/>
                <w:szCs w:val="24"/>
              </w:rPr>
            </w:pPr>
          </w:p>
        </w:tc>
        <w:tc>
          <w:tcPr>
            <w:tcW w:w="2160" w:type="dxa"/>
            <w:vMerge w:val="restart"/>
          </w:tcPr>
          <w:p w14:paraId="786C308C" w14:textId="77777777" w:rsidR="0021781A" w:rsidRPr="008C7D58" w:rsidRDefault="0021781A" w:rsidP="006312ED">
            <w:pPr>
              <w:rPr>
                <w:rFonts w:ascii="Times New Roman" w:hAnsi="Times New Roman" w:cs="Times New Roman"/>
                <w:sz w:val="24"/>
                <w:szCs w:val="24"/>
              </w:rPr>
            </w:pPr>
            <w:r w:rsidRPr="008C7D58">
              <w:rPr>
                <w:rFonts w:ascii="Times New Roman" w:hAnsi="Times New Roman" w:cs="Times New Roman"/>
                <w:sz w:val="24"/>
                <w:szCs w:val="24"/>
              </w:rPr>
              <w:t>Summer - Term 1</w:t>
            </w:r>
          </w:p>
        </w:tc>
        <w:tc>
          <w:tcPr>
            <w:tcW w:w="1214" w:type="dxa"/>
            <w:gridSpan w:val="2"/>
            <w:vMerge w:val="restart"/>
          </w:tcPr>
          <w:p w14:paraId="698F5900" w14:textId="77777777" w:rsidR="0021781A" w:rsidRPr="008C7D58" w:rsidRDefault="0021781A" w:rsidP="006312ED">
            <w:pPr>
              <w:rPr>
                <w:rFonts w:ascii="Times New Roman" w:hAnsi="Times New Roman" w:cs="Times New Roman"/>
                <w:i/>
                <w:sz w:val="24"/>
                <w:szCs w:val="24"/>
              </w:rPr>
            </w:pPr>
            <w:r w:rsidRPr="008C7D58">
              <w:rPr>
                <w:rFonts w:ascii="Times New Roman" w:hAnsi="Times New Roman" w:cs="Times New Roman"/>
                <w:i/>
                <w:sz w:val="24"/>
                <w:szCs w:val="24"/>
              </w:rPr>
              <w:t>If accepted:</w:t>
            </w:r>
          </w:p>
          <w:p w14:paraId="3B5655CD" w14:textId="77777777" w:rsidR="0021781A" w:rsidRPr="008C7D58" w:rsidRDefault="0021781A" w:rsidP="006312ED">
            <w:pPr>
              <w:rPr>
                <w:rFonts w:ascii="Times New Roman" w:hAnsi="Times New Roman" w:cs="Times New Roman"/>
                <w:i/>
                <w:sz w:val="24"/>
                <w:szCs w:val="24"/>
              </w:rPr>
            </w:pPr>
          </w:p>
          <w:p w14:paraId="7A267C86" w14:textId="77777777" w:rsidR="0021781A" w:rsidRPr="008C7D58" w:rsidRDefault="0021781A" w:rsidP="006312ED">
            <w:pPr>
              <w:rPr>
                <w:rFonts w:ascii="Times New Roman" w:hAnsi="Times New Roman" w:cs="Times New Roman"/>
                <w:b/>
                <w:i/>
                <w:sz w:val="24"/>
                <w:szCs w:val="24"/>
                <w:u w:val="single"/>
              </w:rPr>
            </w:pPr>
          </w:p>
        </w:tc>
        <w:tc>
          <w:tcPr>
            <w:tcW w:w="2206" w:type="dxa"/>
          </w:tcPr>
          <w:p w14:paraId="318425D4" w14:textId="77777777" w:rsidR="0021781A" w:rsidRPr="008C7D58" w:rsidRDefault="0021781A" w:rsidP="006312ED">
            <w:pPr>
              <w:rPr>
                <w:rFonts w:ascii="Times New Roman" w:hAnsi="Times New Roman" w:cs="Times New Roman"/>
                <w:sz w:val="24"/>
                <w:szCs w:val="24"/>
              </w:rPr>
            </w:pPr>
            <w:r w:rsidRPr="008C7D58">
              <w:rPr>
                <w:rFonts w:ascii="Times New Roman" w:hAnsi="Times New Roman" w:cs="Times New Roman"/>
                <w:sz w:val="24"/>
                <w:szCs w:val="24"/>
              </w:rPr>
              <w:t>American Heart Association CPR Certification</w:t>
            </w:r>
          </w:p>
        </w:tc>
        <w:tc>
          <w:tcPr>
            <w:tcW w:w="360" w:type="dxa"/>
          </w:tcPr>
          <w:p w14:paraId="35AC0750" w14:textId="77777777" w:rsidR="0021781A" w:rsidRPr="008C7D58" w:rsidRDefault="0021781A" w:rsidP="006312ED">
            <w:pPr>
              <w:rPr>
                <w:rFonts w:ascii="Times New Roman" w:hAnsi="Times New Roman" w:cs="Times New Roman"/>
                <w:sz w:val="24"/>
                <w:szCs w:val="24"/>
              </w:rPr>
            </w:pPr>
            <w:r w:rsidRPr="008C7D58">
              <w:rPr>
                <w:rFonts w:ascii="Times New Roman" w:hAnsi="Times New Roman" w:cs="Times New Roman"/>
                <w:sz w:val="24"/>
                <w:szCs w:val="24"/>
              </w:rPr>
              <w:t>$</w:t>
            </w:r>
          </w:p>
        </w:tc>
        <w:tc>
          <w:tcPr>
            <w:tcW w:w="1170" w:type="dxa"/>
            <w:shd w:val="clear" w:color="auto" w:fill="FFFFFF"/>
          </w:tcPr>
          <w:p w14:paraId="23A164FA" w14:textId="77777777" w:rsidR="0021781A" w:rsidRPr="008C7D58" w:rsidRDefault="0021781A" w:rsidP="006312ED">
            <w:pPr>
              <w:rPr>
                <w:rFonts w:ascii="Times New Roman" w:hAnsi="Times New Roman" w:cs="Times New Roman"/>
                <w:sz w:val="24"/>
                <w:szCs w:val="24"/>
              </w:rPr>
            </w:pPr>
            <w:r w:rsidRPr="008C7D58">
              <w:rPr>
                <w:rFonts w:ascii="Times New Roman" w:hAnsi="Times New Roman" w:cs="Times New Roman"/>
                <w:sz w:val="24"/>
                <w:szCs w:val="24"/>
              </w:rPr>
              <w:t xml:space="preserve">   50.00</w:t>
            </w:r>
          </w:p>
        </w:tc>
        <w:tc>
          <w:tcPr>
            <w:tcW w:w="1260" w:type="dxa"/>
            <w:vMerge w:val="restart"/>
            <w:shd w:val="clear" w:color="auto" w:fill="FFFFFF"/>
          </w:tcPr>
          <w:p w14:paraId="01AB874B" w14:textId="77777777" w:rsidR="0021781A" w:rsidRPr="008C7D58" w:rsidRDefault="0021781A" w:rsidP="006312ED">
            <w:pPr>
              <w:rPr>
                <w:rFonts w:ascii="Times New Roman" w:hAnsi="Times New Roman" w:cs="Times New Roman"/>
                <w:sz w:val="24"/>
                <w:szCs w:val="24"/>
              </w:rPr>
            </w:pPr>
          </w:p>
          <w:p w14:paraId="2C71EBC3" w14:textId="77777777" w:rsidR="0021781A" w:rsidRPr="008C7D58" w:rsidRDefault="0021781A" w:rsidP="006312ED">
            <w:pPr>
              <w:rPr>
                <w:rFonts w:ascii="Times New Roman" w:hAnsi="Times New Roman" w:cs="Times New Roman"/>
                <w:sz w:val="24"/>
                <w:szCs w:val="24"/>
              </w:rPr>
            </w:pPr>
          </w:p>
          <w:p w14:paraId="296E756E" w14:textId="77777777" w:rsidR="0021781A" w:rsidRPr="008C7D58" w:rsidRDefault="0021781A" w:rsidP="006312ED">
            <w:pPr>
              <w:rPr>
                <w:rFonts w:ascii="Times New Roman" w:hAnsi="Times New Roman" w:cs="Times New Roman"/>
                <w:sz w:val="24"/>
                <w:szCs w:val="24"/>
              </w:rPr>
            </w:pPr>
          </w:p>
          <w:p w14:paraId="0D9BC26C" w14:textId="77777777" w:rsidR="0021781A" w:rsidRPr="008C7D58" w:rsidRDefault="0021781A" w:rsidP="006312ED">
            <w:pPr>
              <w:rPr>
                <w:rFonts w:ascii="Times New Roman" w:hAnsi="Times New Roman" w:cs="Times New Roman"/>
                <w:sz w:val="24"/>
                <w:szCs w:val="24"/>
              </w:rPr>
            </w:pPr>
          </w:p>
          <w:p w14:paraId="2B7E6B53" w14:textId="77777777" w:rsidR="0021781A" w:rsidRPr="008C7D58" w:rsidRDefault="0021781A" w:rsidP="006312ED">
            <w:pPr>
              <w:rPr>
                <w:rFonts w:ascii="Times New Roman" w:hAnsi="Times New Roman" w:cs="Times New Roman"/>
                <w:sz w:val="24"/>
                <w:szCs w:val="24"/>
              </w:rPr>
            </w:pPr>
          </w:p>
          <w:p w14:paraId="2BE80A92" w14:textId="77777777" w:rsidR="0021781A" w:rsidRPr="008C7D58" w:rsidRDefault="0021781A" w:rsidP="006312ED">
            <w:pPr>
              <w:rPr>
                <w:rFonts w:ascii="Times New Roman" w:hAnsi="Times New Roman" w:cs="Times New Roman"/>
                <w:sz w:val="24"/>
                <w:szCs w:val="24"/>
              </w:rPr>
            </w:pPr>
          </w:p>
          <w:p w14:paraId="7FEA5E73" w14:textId="77777777" w:rsidR="0021781A" w:rsidRPr="008C7D58" w:rsidRDefault="0021781A" w:rsidP="006312ED">
            <w:pPr>
              <w:rPr>
                <w:rFonts w:ascii="Times New Roman" w:hAnsi="Times New Roman" w:cs="Times New Roman"/>
                <w:sz w:val="24"/>
                <w:szCs w:val="24"/>
              </w:rPr>
            </w:pPr>
          </w:p>
          <w:p w14:paraId="5D3652B1" w14:textId="77777777" w:rsidR="0021781A" w:rsidRPr="008C7D58" w:rsidRDefault="0021781A" w:rsidP="006312ED">
            <w:pPr>
              <w:rPr>
                <w:rFonts w:ascii="Times New Roman" w:hAnsi="Times New Roman" w:cs="Times New Roman"/>
                <w:sz w:val="24"/>
                <w:szCs w:val="24"/>
              </w:rPr>
            </w:pPr>
          </w:p>
          <w:p w14:paraId="080F4651" w14:textId="77777777" w:rsidR="0021781A" w:rsidRPr="008C7D58" w:rsidRDefault="0021781A" w:rsidP="006312ED">
            <w:pPr>
              <w:rPr>
                <w:rFonts w:ascii="Times New Roman" w:hAnsi="Times New Roman" w:cs="Times New Roman"/>
                <w:sz w:val="24"/>
                <w:szCs w:val="24"/>
              </w:rPr>
            </w:pPr>
            <w:r w:rsidRPr="008C7D58">
              <w:rPr>
                <w:rFonts w:ascii="Times New Roman" w:hAnsi="Times New Roman" w:cs="Times New Roman"/>
                <w:sz w:val="24"/>
                <w:szCs w:val="24"/>
              </w:rPr>
              <w:t xml:space="preserve">$ </w:t>
            </w:r>
            <w:r>
              <w:rPr>
                <w:rFonts w:ascii="Times New Roman" w:hAnsi="Times New Roman" w:cs="Times New Roman"/>
                <w:sz w:val="24"/>
                <w:szCs w:val="24"/>
              </w:rPr>
              <w:t>329.36</w:t>
            </w:r>
          </w:p>
        </w:tc>
      </w:tr>
      <w:tr w:rsidR="0021781A" w:rsidRPr="008C7D58" w14:paraId="37EB9B02" w14:textId="77777777" w:rsidTr="00E60C69">
        <w:tc>
          <w:tcPr>
            <w:tcW w:w="1440" w:type="dxa"/>
            <w:vMerge/>
          </w:tcPr>
          <w:p w14:paraId="7820BE07" w14:textId="77777777" w:rsidR="0021781A" w:rsidRPr="008C7D58" w:rsidRDefault="0021781A" w:rsidP="006312ED">
            <w:pPr>
              <w:rPr>
                <w:rFonts w:ascii="Times New Roman" w:hAnsi="Times New Roman" w:cs="Times New Roman"/>
                <w:sz w:val="24"/>
                <w:szCs w:val="24"/>
              </w:rPr>
            </w:pPr>
          </w:p>
        </w:tc>
        <w:tc>
          <w:tcPr>
            <w:tcW w:w="2160" w:type="dxa"/>
            <w:vMerge/>
          </w:tcPr>
          <w:p w14:paraId="1B26FA8C" w14:textId="77777777" w:rsidR="0021781A" w:rsidRPr="008C7D58" w:rsidRDefault="0021781A" w:rsidP="006312ED">
            <w:pPr>
              <w:rPr>
                <w:rFonts w:ascii="Times New Roman" w:hAnsi="Times New Roman" w:cs="Times New Roman"/>
                <w:sz w:val="24"/>
                <w:szCs w:val="24"/>
              </w:rPr>
            </w:pPr>
          </w:p>
        </w:tc>
        <w:tc>
          <w:tcPr>
            <w:tcW w:w="1214" w:type="dxa"/>
            <w:gridSpan w:val="2"/>
            <w:vMerge/>
          </w:tcPr>
          <w:p w14:paraId="416684D5" w14:textId="77777777" w:rsidR="0021781A" w:rsidRPr="008C7D58" w:rsidRDefault="0021781A" w:rsidP="006312ED">
            <w:pPr>
              <w:rPr>
                <w:rFonts w:ascii="Times New Roman" w:hAnsi="Times New Roman" w:cs="Times New Roman"/>
                <w:sz w:val="24"/>
                <w:szCs w:val="24"/>
              </w:rPr>
            </w:pPr>
          </w:p>
        </w:tc>
        <w:tc>
          <w:tcPr>
            <w:tcW w:w="2206" w:type="dxa"/>
          </w:tcPr>
          <w:p w14:paraId="1502AD28" w14:textId="5A664F27" w:rsidR="0021781A" w:rsidRPr="008C7D58" w:rsidRDefault="0021781A" w:rsidP="006312ED">
            <w:pPr>
              <w:rPr>
                <w:rFonts w:ascii="Times New Roman" w:hAnsi="Times New Roman" w:cs="Times New Roman"/>
                <w:sz w:val="24"/>
                <w:szCs w:val="24"/>
              </w:rPr>
            </w:pPr>
            <w:r w:rsidRPr="008C7D58">
              <w:rPr>
                <w:rFonts w:ascii="Times New Roman" w:hAnsi="Times New Roman" w:cs="Times New Roman"/>
                <w:sz w:val="24"/>
                <w:szCs w:val="24"/>
              </w:rPr>
              <w:t>Scrub Suit &amp; Shoes</w:t>
            </w:r>
            <w:r>
              <w:rPr>
                <w:rFonts w:ascii="Times New Roman" w:hAnsi="Times New Roman" w:cs="Times New Roman"/>
                <w:sz w:val="24"/>
                <w:szCs w:val="24"/>
              </w:rPr>
              <w:t xml:space="preserve"> (campus specific)</w:t>
            </w:r>
          </w:p>
        </w:tc>
        <w:tc>
          <w:tcPr>
            <w:tcW w:w="360" w:type="dxa"/>
          </w:tcPr>
          <w:p w14:paraId="22B99FD7" w14:textId="77777777" w:rsidR="0021781A" w:rsidRPr="008C7D58" w:rsidRDefault="0021781A" w:rsidP="006312ED">
            <w:pPr>
              <w:rPr>
                <w:rFonts w:ascii="Times New Roman" w:hAnsi="Times New Roman" w:cs="Times New Roman"/>
                <w:sz w:val="24"/>
                <w:szCs w:val="24"/>
              </w:rPr>
            </w:pPr>
            <w:r w:rsidRPr="008C7D58">
              <w:rPr>
                <w:rFonts w:ascii="Times New Roman" w:hAnsi="Times New Roman" w:cs="Times New Roman"/>
                <w:sz w:val="24"/>
                <w:szCs w:val="24"/>
              </w:rPr>
              <w:t>$</w:t>
            </w:r>
          </w:p>
        </w:tc>
        <w:tc>
          <w:tcPr>
            <w:tcW w:w="1170" w:type="dxa"/>
            <w:shd w:val="clear" w:color="auto" w:fill="FFFFFF"/>
          </w:tcPr>
          <w:p w14:paraId="4635B972" w14:textId="77777777" w:rsidR="0021781A" w:rsidRPr="008C7D58" w:rsidRDefault="0021781A" w:rsidP="006312ED">
            <w:pPr>
              <w:rPr>
                <w:rFonts w:ascii="Times New Roman" w:hAnsi="Times New Roman" w:cs="Times New Roman"/>
                <w:sz w:val="24"/>
                <w:szCs w:val="24"/>
              </w:rPr>
            </w:pPr>
            <w:r w:rsidRPr="008C7D58">
              <w:rPr>
                <w:rFonts w:ascii="Times New Roman" w:hAnsi="Times New Roman" w:cs="Times New Roman"/>
                <w:sz w:val="24"/>
                <w:szCs w:val="24"/>
              </w:rPr>
              <w:t>150.00</w:t>
            </w:r>
          </w:p>
        </w:tc>
        <w:tc>
          <w:tcPr>
            <w:tcW w:w="1260" w:type="dxa"/>
            <w:vMerge/>
            <w:shd w:val="clear" w:color="auto" w:fill="FFFFFF"/>
          </w:tcPr>
          <w:p w14:paraId="1618290D" w14:textId="77777777" w:rsidR="0021781A" w:rsidRPr="008C7D58" w:rsidRDefault="0021781A" w:rsidP="006312ED">
            <w:pPr>
              <w:rPr>
                <w:rFonts w:ascii="Times New Roman" w:hAnsi="Times New Roman" w:cs="Times New Roman"/>
                <w:sz w:val="24"/>
                <w:szCs w:val="24"/>
              </w:rPr>
            </w:pPr>
          </w:p>
        </w:tc>
      </w:tr>
      <w:tr w:rsidR="0021781A" w:rsidRPr="008C7D58" w14:paraId="7CECBED6" w14:textId="77777777" w:rsidTr="00E60C69">
        <w:tc>
          <w:tcPr>
            <w:tcW w:w="1440" w:type="dxa"/>
            <w:vMerge/>
          </w:tcPr>
          <w:p w14:paraId="64A679E9" w14:textId="77777777" w:rsidR="0021781A" w:rsidRPr="008C7D58" w:rsidRDefault="0021781A" w:rsidP="006312ED">
            <w:pPr>
              <w:rPr>
                <w:rFonts w:ascii="Times New Roman" w:hAnsi="Times New Roman" w:cs="Times New Roman"/>
                <w:sz w:val="24"/>
                <w:szCs w:val="24"/>
              </w:rPr>
            </w:pPr>
          </w:p>
        </w:tc>
        <w:tc>
          <w:tcPr>
            <w:tcW w:w="2160" w:type="dxa"/>
            <w:vMerge/>
          </w:tcPr>
          <w:p w14:paraId="619FC5D8" w14:textId="77777777" w:rsidR="0021781A" w:rsidRPr="008C7D58" w:rsidRDefault="0021781A" w:rsidP="006312ED">
            <w:pPr>
              <w:rPr>
                <w:rFonts w:ascii="Times New Roman" w:hAnsi="Times New Roman" w:cs="Times New Roman"/>
                <w:sz w:val="24"/>
                <w:szCs w:val="24"/>
              </w:rPr>
            </w:pPr>
          </w:p>
        </w:tc>
        <w:tc>
          <w:tcPr>
            <w:tcW w:w="1214" w:type="dxa"/>
            <w:gridSpan w:val="2"/>
            <w:vMerge/>
          </w:tcPr>
          <w:p w14:paraId="4975E661" w14:textId="77777777" w:rsidR="0021781A" w:rsidRPr="008C7D58" w:rsidRDefault="0021781A" w:rsidP="006312ED">
            <w:pPr>
              <w:rPr>
                <w:rFonts w:ascii="Times New Roman" w:hAnsi="Times New Roman" w:cs="Times New Roman"/>
                <w:sz w:val="24"/>
                <w:szCs w:val="24"/>
              </w:rPr>
            </w:pPr>
          </w:p>
        </w:tc>
        <w:tc>
          <w:tcPr>
            <w:tcW w:w="2206" w:type="dxa"/>
          </w:tcPr>
          <w:p w14:paraId="4B13FB31" w14:textId="77777777" w:rsidR="0021781A" w:rsidRPr="008C7D58" w:rsidRDefault="0021781A" w:rsidP="006312ED">
            <w:pPr>
              <w:rPr>
                <w:rFonts w:ascii="Times New Roman" w:hAnsi="Times New Roman" w:cs="Times New Roman"/>
                <w:sz w:val="24"/>
                <w:szCs w:val="24"/>
              </w:rPr>
            </w:pPr>
            <w:r w:rsidRPr="008C7D58">
              <w:rPr>
                <w:rFonts w:ascii="Times New Roman" w:hAnsi="Times New Roman" w:cs="Times New Roman"/>
                <w:sz w:val="24"/>
                <w:szCs w:val="24"/>
              </w:rPr>
              <w:t>Health &amp; Immunizations</w:t>
            </w:r>
          </w:p>
        </w:tc>
        <w:tc>
          <w:tcPr>
            <w:tcW w:w="360" w:type="dxa"/>
          </w:tcPr>
          <w:p w14:paraId="58986C7A" w14:textId="77777777" w:rsidR="0021781A" w:rsidRPr="008C7D58" w:rsidRDefault="0021781A" w:rsidP="006312ED">
            <w:pPr>
              <w:rPr>
                <w:rFonts w:ascii="Times New Roman" w:hAnsi="Times New Roman" w:cs="Times New Roman"/>
                <w:sz w:val="24"/>
                <w:szCs w:val="24"/>
              </w:rPr>
            </w:pPr>
            <w:r w:rsidRPr="008C7D58">
              <w:rPr>
                <w:rFonts w:ascii="Times New Roman" w:hAnsi="Times New Roman" w:cs="Times New Roman"/>
                <w:sz w:val="24"/>
                <w:szCs w:val="24"/>
              </w:rPr>
              <w:t>$</w:t>
            </w:r>
          </w:p>
        </w:tc>
        <w:tc>
          <w:tcPr>
            <w:tcW w:w="1170" w:type="dxa"/>
            <w:shd w:val="clear" w:color="auto" w:fill="FFFFFF"/>
          </w:tcPr>
          <w:p w14:paraId="6A8670D0" w14:textId="77777777" w:rsidR="0021781A" w:rsidRPr="008C7D58" w:rsidRDefault="0021781A" w:rsidP="006312ED">
            <w:pPr>
              <w:rPr>
                <w:rFonts w:ascii="Times New Roman" w:hAnsi="Times New Roman" w:cs="Times New Roman"/>
                <w:sz w:val="24"/>
                <w:szCs w:val="24"/>
              </w:rPr>
            </w:pPr>
            <w:r w:rsidRPr="008C7D58">
              <w:rPr>
                <w:rFonts w:ascii="Times New Roman" w:hAnsi="Times New Roman" w:cs="Times New Roman"/>
                <w:sz w:val="24"/>
                <w:szCs w:val="24"/>
              </w:rPr>
              <w:t>Varies</w:t>
            </w:r>
          </w:p>
        </w:tc>
        <w:tc>
          <w:tcPr>
            <w:tcW w:w="1260" w:type="dxa"/>
            <w:vMerge/>
            <w:shd w:val="clear" w:color="auto" w:fill="FFFFFF"/>
          </w:tcPr>
          <w:p w14:paraId="42A2DC5D" w14:textId="77777777" w:rsidR="0021781A" w:rsidRPr="008C7D58" w:rsidRDefault="0021781A" w:rsidP="006312ED">
            <w:pPr>
              <w:rPr>
                <w:rFonts w:ascii="Times New Roman" w:hAnsi="Times New Roman" w:cs="Times New Roman"/>
                <w:sz w:val="24"/>
                <w:szCs w:val="24"/>
              </w:rPr>
            </w:pPr>
          </w:p>
        </w:tc>
      </w:tr>
      <w:tr w:rsidR="0021781A" w:rsidRPr="008C7D58" w14:paraId="5E11E16E" w14:textId="77777777" w:rsidTr="00E60C69">
        <w:tc>
          <w:tcPr>
            <w:tcW w:w="1440" w:type="dxa"/>
            <w:vMerge/>
          </w:tcPr>
          <w:p w14:paraId="21621CE4" w14:textId="77777777" w:rsidR="0021781A" w:rsidRPr="008C7D58" w:rsidRDefault="0021781A" w:rsidP="006312ED">
            <w:pPr>
              <w:rPr>
                <w:rFonts w:ascii="Times New Roman" w:hAnsi="Times New Roman" w:cs="Times New Roman"/>
                <w:sz w:val="24"/>
                <w:szCs w:val="24"/>
              </w:rPr>
            </w:pPr>
          </w:p>
        </w:tc>
        <w:tc>
          <w:tcPr>
            <w:tcW w:w="2160" w:type="dxa"/>
            <w:vMerge/>
          </w:tcPr>
          <w:p w14:paraId="4BFB2820" w14:textId="77777777" w:rsidR="0021781A" w:rsidRPr="008C7D58" w:rsidRDefault="0021781A" w:rsidP="006312ED">
            <w:pPr>
              <w:rPr>
                <w:rFonts w:ascii="Times New Roman" w:hAnsi="Times New Roman" w:cs="Times New Roman"/>
                <w:sz w:val="24"/>
                <w:szCs w:val="24"/>
              </w:rPr>
            </w:pPr>
          </w:p>
        </w:tc>
        <w:tc>
          <w:tcPr>
            <w:tcW w:w="1214" w:type="dxa"/>
            <w:gridSpan w:val="2"/>
            <w:vMerge/>
          </w:tcPr>
          <w:p w14:paraId="7D3F3088" w14:textId="77777777" w:rsidR="0021781A" w:rsidRPr="008C7D58" w:rsidRDefault="0021781A" w:rsidP="006312ED">
            <w:pPr>
              <w:rPr>
                <w:rFonts w:ascii="Times New Roman" w:hAnsi="Times New Roman" w:cs="Times New Roman"/>
                <w:sz w:val="24"/>
                <w:szCs w:val="24"/>
              </w:rPr>
            </w:pPr>
          </w:p>
        </w:tc>
        <w:tc>
          <w:tcPr>
            <w:tcW w:w="2206" w:type="dxa"/>
          </w:tcPr>
          <w:p w14:paraId="7C35DA99" w14:textId="77777777" w:rsidR="0021781A" w:rsidRPr="008C7D58" w:rsidRDefault="0021781A" w:rsidP="006312ED">
            <w:pPr>
              <w:rPr>
                <w:rFonts w:ascii="Times New Roman" w:hAnsi="Times New Roman" w:cs="Times New Roman"/>
                <w:sz w:val="24"/>
                <w:szCs w:val="24"/>
              </w:rPr>
            </w:pPr>
            <w:r w:rsidRPr="008C7D58">
              <w:rPr>
                <w:rFonts w:ascii="Times New Roman" w:hAnsi="Times New Roman" w:cs="Times New Roman"/>
                <w:sz w:val="24"/>
                <w:szCs w:val="24"/>
              </w:rPr>
              <w:t xml:space="preserve">Criminal Background Check &amp; Drug Screen </w:t>
            </w:r>
            <w:r w:rsidRPr="008C7D58">
              <w:rPr>
                <w:rFonts w:ascii="Times New Roman" w:hAnsi="Times New Roman" w:cs="Times New Roman"/>
                <w:sz w:val="24"/>
                <w:szCs w:val="24"/>
              </w:rPr>
              <w:lastRenderedPageBreak/>
              <w:t>(additional charges for additional names)</w:t>
            </w:r>
          </w:p>
        </w:tc>
        <w:tc>
          <w:tcPr>
            <w:tcW w:w="360" w:type="dxa"/>
          </w:tcPr>
          <w:p w14:paraId="39100FE6" w14:textId="77777777" w:rsidR="0021781A" w:rsidRPr="008C7D58" w:rsidRDefault="0021781A" w:rsidP="006312ED">
            <w:pPr>
              <w:rPr>
                <w:rFonts w:ascii="Times New Roman" w:hAnsi="Times New Roman" w:cs="Times New Roman"/>
                <w:sz w:val="24"/>
                <w:szCs w:val="24"/>
              </w:rPr>
            </w:pPr>
            <w:r w:rsidRPr="008C7D58">
              <w:rPr>
                <w:rFonts w:ascii="Times New Roman" w:hAnsi="Times New Roman" w:cs="Times New Roman"/>
                <w:sz w:val="24"/>
                <w:szCs w:val="24"/>
              </w:rPr>
              <w:lastRenderedPageBreak/>
              <w:t>$</w:t>
            </w:r>
          </w:p>
        </w:tc>
        <w:tc>
          <w:tcPr>
            <w:tcW w:w="1170" w:type="dxa"/>
            <w:shd w:val="clear" w:color="auto" w:fill="FFFFFF"/>
          </w:tcPr>
          <w:p w14:paraId="383ECF2F" w14:textId="77777777" w:rsidR="0021781A" w:rsidRPr="008C7D58" w:rsidRDefault="0021781A" w:rsidP="006312ED">
            <w:pPr>
              <w:rPr>
                <w:rFonts w:ascii="Times New Roman" w:hAnsi="Times New Roman" w:cs="Times New Roman"/>
                <w:sz w:val="24"/>
                <w:szCs w:val="24"/>
              </w:rPr>
            </w:pPr>
            <w:r>
              <w:rPr>
                <w:rFonts w:ascii="Times New Roman" w:hAnsi="Times New Roman" w:cs="Times New Roman"/>
                <w:sz w:val="24"/>
                <w:szCs w:val="24"/>
              </w:rPr>
              <w:t>114</w:t>
            </w:r>
            <w:r w:rsidRPr="008C7D58">
              <w:rPr>
                <w:rFonts w:ascii="Times New Roman" w:hAnsi="Times New Roman" w:cs="Times New Roman"/>
                <w:sz w:val="24"/>
                <w:szCs w:val="24"/>
              </w:rPr>
              <w:t>.3</w:t>
            </w:r>
            <w:r>
              <w:rPr>
                <w:rFonts w:ascii="Times New Roman" w:hAnsi="Times New Roman" w:cs="Times New Roman"/>
                <w:sz w:val="24"/>
                <w:szCs w:val="24"/>
              </w:rPr>
              <w:t>6</w:t>
            </w:r>
            <w:r w:rsidRPr="008C7D58">
              <w:rPr>
                <w:rFonts w:ascii="Times New Roman" w:hAnsi="Times New Roman" w:cs="Times New Roman"/>
                <w:sz w:val="24"/>
                <w:szCs w:val="24"/>
              </w:rPr>
              <w:t>+</w:t>
            </w:r>
          </w:p>
        </w:tc>
        <w:tc>
          <w:tcPr>
            <w:tcW w:w="1260" w:type="dxa"/>
            <w:vMerge/>
            <w:shd w:val="clear" w:color="auto" w:fill="FFFFFF"/>
          </w:tcPr>
          <w:p w14:paraId="5C9F15BD" w14:textId="77777777" w:rsidR="0021781A" w:rsidRPr="008C7D58" w:rsidRDefault="0021781A" w:rsidP="006312ED">
            <w:pPr>
              <w:rPr>
                <w:rFonts w:ascii="Times New Roman" w:hAnsi="Times New Roman" w:cs="Times New Roman"/>
                <w:sz w:val="24"/>
                <w:szCs w:val="24"/>
              </w:rPr>
            </w:pPr>
          </w:p>
        </w:tc>
      </w:tr>
      <w:tr w:rsidR="0021781A" w:rsidRPr="008C7D58" w14:paraId="270E0B21" w14:textId="77777777" w:rsidTr="00E60C69">
        <w:tc>
          <w:tcPr>
            <w:tcW w:w="1440" w:type="dxa"/>
            <w:vMerge/>
          </w:tcPr>
          <w:p w14:paraId="6F0216C5" w14:textId="77777777" w:rsidR="0021781A" w:rsidRPr="008C7D58" w:rsidRDefault="0021781A" w:rsidP="006312ED">
            <w:pPr>
              <w:rPr>
                <w:rFonts w:ascii="Times New Roman" w:hAnsi="Times New Roman" w:cs="Times New Roman"/>
                <w:sz w:val="24"/>
                <w:szCs w:val="24"/>
              </w:rPr>
            </w:pPr>
          </w:p>
        </w:tc>
        <w:tc>
          <w:tcPr>
            <w:tcW w:w="2160" w:type="dxa"/>
            <w:vMerge/>
          </w:tcPr>
          <w:p w14:paraId="3E306D4A" w14:textId="77777777" w:rsidR="0021781A" w:rsidRPr="008C7D58" w:rsidRDefault="0021781A" w:rsidP="006312ED">
            <w:pPr>
              <w:rPr>
                <w:rFonts w:ascii="Times New Roman" w:hAnsi="Times New Roman" w:cs="Times New Roman"/>
                <w:sz w:val="24"/>
                <w:szCs w:val="24"/>
              </w:rPr>
            </w:pPr>
          </w:p>
        </w:tc>
        <w:tc>
          <w:tcPr>
            <w:tcW w:w="1214" w:type="dxa"/>
            <w:gridSpan w:val="2"/>
            <w:vMerge/>
          </w:tcPr>
          <w:p w14:paraId="62DD951C" w14:textId="77777777" w:rsidR="0021781A" w:rsidRPr="008C7D58" w:rsidRDefault="0021781A" w:rsidP="006312ED">
            <w:pPr>
              <w:rPr>
                <w:rFonts w:ascii="Times New Roman" w:hAnsi="Times New Roman" w:cs="Times New Roman"/>
                <w:sz w:val="24"/>
                <w:szCs w:val="24"/>
              </w:rPr>
            </w:pPr>
          </w:p>
        </w:tc>
        <w:tc>
          <w:tcPr>
            <w:tcW w:w="2206" w:type="dxa"/>
          </w:tcPr>
          <w:p w14:paraId="69AE3C38" w14:textId="633C7E46" w:rsidR="0021781A" w:rsidRPr="008C7D58" w:rsidRDefault="0021781A" w:rsidP="006312ED">
            <w:pPr>
              <w:rPr>
                <w:rFonts w:ascii="Times New Roman" w:hAnsi="Times New Roman" w:cs="Times New Roman"/>
                <w:sz w:val="24"/>
                <w:szCs w:val="24"/>
              </w:rPr>
            </w:pPr>
            <w:r>
              <w:rPr>
                <w:rFonts w:ascii="Times New Roman" w:hAnsi="Times New Roman" w:cs="Times New Roman"/>
                <w:i/>
                <w:sz w:val="24"/>
                <w:szCs w:val="24"/>
              </w:rPr>
              <w:t>Clinical badges</w:t>
            </w:r>
          </w:p>
        </w:tc>
        <w:tc>
          <w:tcPr>
            <w:tcW w:w="360" w:type="dxa"/>
          </w:tcPr>
          <w:p w14:paraId="5C492382" w14:textId="77777777" w:rsidR="0021781A" w:rsidRPr="008C7D58" w:rsidRDefault="0021781A" w:rsidP="006312ED">
            <w:pPr>
              <w:rPr>
                <w:rFonts w:ascii="Times New Roman" w:hAnsi="Times New Roman" w:cs="Times New Roman"/>
                <w:sz w:val="24"/>
                <w:szCs w:val="24"/>
              </w:rPr>
            </w:pPr>
            <w:r w:rsidRPr="008C7D58">
              <w:rPr>
                <w:rFonts w:ascii="Times New Roman" w:hAnsi="Times New Roman" w:cs="Times New Roman"/>
                <w:sz w:val="24"/>
                <w:szCs w:val="24"/>
              </w:rPr>
              <w:t>$</w:t>
            </w:r>
          </w:p>
        </w:tc>
        <w:tc>
          <w:tcPr>
            <w:tcW w:w="1170" w:type="dxa"/>
            <w:shd w:val="clear" w:color="auto" w:fill="FFFFFF"/>
          </w:tcPr>
          <w:p w14:paraId="7CE41308" w14:textId="77777777" w:rsidR="0021781A" w:rsidRPr="008C7D58" w:rsidRDefault="0021781A" w:rsidP="006312ED">
            <w:pPr>
              <w:rPr>
                <w:rFonts w:ascii="Times New Roman" w:hAnsi="Times New Roman" w:cs="Times New Roman"/>
                <w:sz w:val="24"/>
                <w:szCs w:val="24"/>
              </w:rPr>
            </w:pPr>
            <w:r w:rsidRPr="008C7D58">
              <w:rPr>
                <w:rFonts w:ascii="Times New Roman" w:hAnsi="Times New Roman" w:cs="Times New Roman"/>
                <w:sz w:val="24"/>
                <w:szCs w:val="24"/>
              </w:rPr>
              <w:t>15.00</w:t>
            </w:r>
          </w:p>
        </w:tc>
        <w:tc>
          <w:tcPr>
            <w:tcW w:w="1260" w:type="dxa"/>
            <w:vMerge/>
            <w:shd w:val="clear" w:color="auto" w:fill="FFFFFF"/>
          </w:tcPr>
          <w:p w14:paraId="54BB0DD2" w14:textId="77777777" w:rsidR="0021781A" w:rsidRPr="008C7D58" w:rsidRDefault="0021781A" w:rsidP="006312ED">
            <w:pPr>
              <w:rPr>
                <w:rFonts w:ascii="Times New Roman" w:hAnsi="Times New Roman" w:cs="Times New Roman"/>
                <w:sz w:val="24"/>
                <w:szCs w:val="24"/>
              </w:rPr>
            </w:pPr>
          </w:p>
        </w:tc>
      </w:tr>
      <w:tr w:rsidR="0021781A" w:rsidRPr="008C7D58" w14:paraId="037C87A5" w14:textId="77777777" w:rsidTr="00E60C69">
        <w:trPr>
          <w:trHeight w:val="251"/>
        </w:trPr>
        <w:tc>
          <w:tcPr>
            <w:tcW w:w="1440" w:type="dxa"/>
            <w:vMerge w:val="restart"/>
          </w:tcPr>
          <w:p w14:paraId="60CDC2A9" w14:textId="77777777" w:rsidR="0021781A" w:rsidRPr="008C7D58" w:rsidRDefault="0021781A" w:rsidP="006312ED">
            <w:pPr>
              <w:rPr>
                <w:rFonts w:ascii="Times New Roman" w:hAnsi="Times New Roman" w:cs="Times New Roman"/>
                <w:sz w:val="24"/>
                <w:szCs w:val="24"/>
              </w:rPr>
            </w:pPr>
          </w:p>
          <w:p w14:paraId="50B1A6C9" w14:textId="77777777" w:rsidR="0021781A" w:rsidRPr="008C7D58" w:rsidRDefault="0021781A" w:rsidP="006312ED">
            <w:pPr>
              <w:rPr>
                <w:rFonts w:ascii="Times New Roman" w:hAnsi="Times New Roman" w:cs="Times New Roman"/>
                <w:sz w:val="24"/>
                <w:szCs w:val="24"/>
              </w:rPr>
            </w:pPr>
          </w:p>
          <w:p w14:paraId="4A583B3F" w14:textId="77777777" w:rsidR="0021781A" w:rsidRPr="008C7D58" w:rsidRDefault="0021781A" w:rsidP="006312ED">
            <w:pPr>
              <w:rPr>
                <w:rFonts w:ascii="Times New Roman" w:hAnsi="Times New Roman" w:cs="Times New Roman"/>
                <w:sz w:val="24"/>
                <w:szCs w:val="24"/>
              </w:rPr>
            </w:pPr>
          </w:p>
          <w:p w14:paraId="35E5ABA4" w14:textId="77777777" w:rsidR="0021781A" w:rsidRPr="008C7D58" w:rsidRDefault="0021781A" w:rsidP="006312ED">
            <w:pPr>
              <w:rPr>
                <w:rFonts w:ascii="Times New Roman" w:hAnsi="Times New Roman" w:cs="Times New Roman"/>
                <w:sz w:val="24"/>
                <w:szCs w:val="24"/>
              </w:rPr>
            </w:pPr>
          </w:p>
          <w:p w14:paraId="46F67E8E" w14:textId="77777777" w:rsidR="0021781A" w:rsidRPr="008C7D58" w:rsidRDefault="0021781A" w:rsidP="006312ED">
            <w:pPr>
              <w:rPr>
                <w:rFonts w:ascii="Times New Roman" w:hAnsi="Times New Roman" w:cs="Times New Roman"/>
                <w:sz w:val="24"/>
                <w:szCs w:val="24"/>
              </w:rPr>
            </w:pPr>
          </w:p>
          <w:p w14:paraId="7961EE77" w14:textId="77777777" w:rsidR="0021781A" w:rsidRPr="008C7D58" w:rsidRDefault="0021781A" w:rsidP="006312ED">
            <w:pPr>
              <w:rPr>
                <w:rFonts w:ascii="Times New Roman" w:hAnsi="Times New Roman" w:cs="Times New Roman"/>
                <w:sz w:val="24"/>
                <w:szCs w:val="24"/>
              </w:rPr>
            </w:pPr>
          </w:p>
          <w:p w14:paraId="3D06461D" w14:textId="77777777" w:rsidR="0021781A" w:rsidRPr="008C7D58" w:rsidRDefault="0021781A" w:rsidP="006312ED">
            <w:pPr>
              <w:rPr>
                <w:rFonts w:ascii="Times New Roman" w:hAnsi="Times New Roman" w:cs="Times New Roman"/>
                <w:sz w:val="24"/>
                <w:szCs w:val="24"/>
              </w:rPr>
            </w:pPr>
            <w:r w:rsidRPr="008C7D58">
              <w:rPr>
                <w:rFonts w:ascii="Times New Roman" w:hAnsi="Times New Roman" w:cs="Times New Roman"/>
                <w:sz w:val="24"/>
                <w:szCs w:val="24"/>
              </w:rPr>
              <w:t xml:space="preserve">SURG </w:t>
            </w:r>
          </w:p>
        </w:tc>
        <w:tc>
          <w:tcPr>
            <w:tcW w:w="2160" w:type="dxa"/>
            <w:vMerge w:val="restart"/>
            <w:shd w:val="clear" w:color="auto" w:fill="FFFFFF"/>
          </w:tcPr>
          <w:p w14:paraId="34BC9C2E" w14:textId="77777777" w:rsidR="0021781A" w:rsidRDefault="0021781A" w:rsidP="006312ED">
            <w:pPr>
              <w:rPr>
                <w:rFonts w:ascii="Times New Roman" w:hAnsi="Times New Roman" w:cs="Times New Roman"/>
                <w:sz w:val="24"/>
                <w:szCs w:val="24"/>
              </w:rPr>
            </w:pPr>
          </w:p>
          <w:p w14:paraId="42C05BCA" w14:textId="77777777" w:rsidR="0021781A" w:rsidRDefault="0021781A" w:rsidP="006312ED">
            <w:pPr>
              <w:rPr>
                <w:rFonts w:ascii="Times New Roman" w:hAnsi="Times New Roman" w:cs="Times New Roman"/>
                <w:sz w:val="24"/>
                <w:szCs w:val="24"/>
              </w:rPr>
            </w:pPr>
          </w:p>
          <w:p w14:paraId="688E2E5F" w14:textId="77777777" w:rsidR="0021781A" w:rsidRPr="008C7D58" w:rsidRDefault="0021781A" w:rsidP="006312ED">
            <w:pPr>
              <w:rPr>
                <w:rFonts w:ascii="Times New Roman" w:hAnsi="Times New Roman" w:cs="Times New Roman"/>
                <w:sz w:val="24"/>
                <w:szCs w:val="24"/>
              </w:rPr>
            </w:pPr>
            <w:r w:rsidRPr="008C7D58">
              <w:rPr>
                <w:rFonts w:ascii="Times New Roman" w:hAnsi="Times New Roman" w:cs="Times New Roman"/>
                <w:sz w:val="24"/>
                <w:szCs w:val="24"/>
              </w:rPr>
              <w:t>- Term 1</w:t>
            </w:r>
          </w:p>
        </w:tc>
        <w:tc>
          <w:tcPr>
            <w:tcW w:w="1214" w:type="dxa"/>
            <w:gridSpan w:val="2"/>
          </w:tcPr>
          <w:p w14:paraId="3195D21F" w14:textId="77777777" w:rsidR="0021781A" w:rsidRDefault="0021781A" w:rsidP="006312ED">
            <w:pPr>
              <w:rPr>
                <w:rFonts w:ascii="Times New Roman" w:hAnsi="Times New Roman" w:cs="Times New Roman"/>
                <w:sz w:val="24"/>
                <w:szCs w:val="24"/>
              </w:rPr>
            </w:pPr>
          </w:p>
          <w:p w14:paraId="5BAAC068" w14:textId="77777777" w:rsidR="0021781A" w:rsidRPr="008C7D58" w:rsidRDefault="0021781A" w:rsidP="006312ED">
            <w:pPr>
              <w:rPr>
                <w:rFonts w:ascii="Times New Roman" w:hAnsi="Times New Roman" w:cs="Times New Roman"/>
                <w:sz w:val="24"/>
                <w:szCs w:val="24"/>
              </w:rPr>
            </w:pPr>
            <w:r w:rsidRPr="008C7D58">
              <w:rPr>
                <w:rFonts w:ascii="Times New Roman" w:hAnsi="Times New Roman" w:cs="Times New Roman"/>
                <w:sz w:val="24"/>
                <w:szCs w:val="24"/>
              </w:rPr>
              <w:t>SURG 111</w:t>
            </w:r>
          </w:p>
        </w:tc>
        <w:tc>
          <w:tcPr>
            <w:tcW w:w="2206" w:type="dxa"/>
          </w:tcPr>
          <w:p w14:paraId="40A44B1F" w14:textId="77777777" w:rsidR="0021781A" w:rsidRDefault="0021781A" w:rsidP="006312ED">
            <w:pPr>
              <w:rPr>
                <w:rFonts w:ascii="Times New Roman" w:hAnsi="Times New Roman" w:cs="Times New Roman"/>
                <w:sz w:val="24"/>
                <w:szCs w:val="24"/>
              </w:rPr>
            </w:pPr>
          </w:p>
          <w:p w14:paraId="79E2A8F8" w14:textId="77777777" w:rsidR="0021781A" w:rsidRDefault="0021781A" w:rsidP="006312ED">
            <w:pPr>
              <w:rPr>
                <w:rFonts w:ascii="Times New Roman" w:hAnsi="Times New Roman" w:cs="Times New Roman"/>
                <w:sz w:val="24"/>
                <w:szCs w:val="24"/>
              </w:rPr>
            </w:pPr>
          </w:p>
          <w:p w14:paraId="07792197" w14:textId="77777777" w:rsidR="0021781A" w:rsidRPr="008C7D58" w:rsidRDefault="0021781A" w:rsidP="006312ED">
            <w:pPr>
              <w:rPr>
                <w:rFonts w:ascii="Times New Roman" w:hAnsi="Times New Roman" w:cs="Times New Roman"/>
                <w:sz w:val="24"/>
                <w:szCs w:val="24"/>
              </w:rPr>
            </w:pPr>
            <w:r>
              <w:rPr>
                <w:rFonts w:ascii="Times New Roman" w:hAnsi="Times New Roman" w:cs="Times New Roman"/>
                <w:sz w:val="24"/>
                <w:szCs w:val="24"/>
              </w:rPr>
              <w:t>2</w:t>
            </w:r>
            <w:r w:rsidRPr="008C7D58">
              <w:rPr>
                <w:rFonts w:ascii="Times New Roman" w:hAnsi="Times New Roman" w:cs="Times New Roman"/>
                <w:sz w:val="24"/>
                <w:szCs w:val="24"/>
              </w:rPr>
              <w:t xml:space="preserve"> credits @ </w:t>
            </w:r>
            <w:r>
              <w:rPr>
                <w:rFonts w:ascii="Times New Roman" w:hAnsi="Times New Roman" w:cs="Times New Roman"/>
                <w:sz w:val="24"/>
                <w:szCs w:val="24"/>
              </w:rPr>
              <w:t>178.38</w:t>
            </w:r>
            <w:r w:rsidRPr="008C7D58">
              <w:rPr>
                <w:rFonts w:ascii="Times New Roman" w:hAnsi="Times New Roman" w:cs="Times New Roman"/>
                <w:sz w:val="24"/>
                <w:szCs w:val="24"/>
              </w:rPr>
              <w:t>/cr.</w:t>
            </w:r>
          </w:p>
        </w:tc>
        <w:tc>
          <w:tcPr>
            <w:tcW w:w="360" w:type="dxa"/>
          </w:tcPr>
          <w:p w14:paraId="4D0A5C1F" w14:textId="77777777" w:rsidR="0021781A" w:rsidRDefault="0021781A" w:rsidP="006312ED">
            <w:pPr>
              <w:rPr>
                <w:rFonts w:ascii="Times New Roman" w:hAnsi="Times New Roman" w:cs="Times New Roman"/>
                <w:sz w:val="24"/>
                <w:szCs w:val="24"/>
              </w:rPr>
            </w:pPr>
          </w:p>
          <w:p w14:paraId="217CE8EE" w14:textId="77777777" w:rsidR="0021781A" w:rsidRDefault="0021781A" w:rsidP="006312ED">
            <w:pPr>
              <w:rPr>
                <w:rFonts w:ascii="Times New Roman" w:hAnsi="Times New Roman" w:cs="Times New Roman"/>
                <w:sz w:val="24"/>
                <w:szCs w:val="24"/>
              </w:rPr>
            </w:pPr>
          </w:p>
          <w:p w14:paraId="5000B9DE" w14:textId="77777777" w:rsidR="0021781A" w:rsidRPr="008C7D58" w:rsidRDefault="0021781A" w:rsidP="006312ED">
            <w:pPr>
              <w:rPr>
                <w:rFonts w:ascii="Times New Roman" w:hAnsi="Times New Roman" w:cs="Times New Roman"/>
                <w:sz w:val="24"/>
                <w:szCs w:val="24"/>
              </w:rPr>
            </w:pPr>
            <w:r w:rsidRPr="008C7D58">
              <w:rPr>
                <w:rFonts w:ascii="Times New Roman" w:hAnsi="Times New Roman" w:cs="Times New Roman"/>
                <w:sz w:val="24"/>
                <w:szCs w:val="24"/>
              </w:rPr>
              <w:t>$</w:t>
            </w:r>
          </w:p>
        </w:tc>
        <w:tc>
          <w:tcPr>
            <w:tcW w:w="1170" w:type="dxa"/>
            <w:shd w:val="clear" w:color="auto" w:fill="FFFFFF"/>
          </w:tcPr>
          <w:p w14:paraId="46E75775" w14:textId="77777777" w:rsidR="0021781A" w:rsidRDefault="0021781A" w:rsidP="006312ED">
            <w:pPr>
              <w:rPr>
                <w:rFonts w:ascii="Times New Roman" w:hAnsi="Times New Roman" w:cs="Times New Roman"/>
                <w:sz w:val="24"/>
                <w:szCs w:val="24"/>
              </w:rPr>
            </w:pPr>
          </w:p>
          <w:p w14:paraId="34130D3B" w14:textId="77777777" w:rsidR="0021781A" w:rsidRDefault="0021781A" w:rsidP="006312ED">
            <w:pPr>
              <w:rPr>
                <w:rFonts w:ascii="Times New Roman" w:hAnsi="Times New Roman" w:cs="Times New Roman"/>
                <w:sz w:val="24"/>
                <w:szCs w:val="24"/>
              </w:rPr>
            </w:pPr>
          </w:p>
          <w:p w14:paraId="59EF4F39" w14:textId="77777777" w:rsidR="0021781A" w:rsidRPr="008C7D58" w:rsidRDefault="0021781A" w:rsidP="006312ED">
            <w:pPr>
              <w:rPr>
                <w:rFonts w:ascii="Times New Roman" w:hAnsi="Times New Roman" w:cs="Times New Roman"/>
                <w:sz w:val="24"/>
                <w:szCs w:val="24"/>
              </w:rPr>
            </w:pPr>
            <w:r>
              <w:rPr>
                <w:rFonts w:ascii="Times New Roman" w:hAnsi="Times New Roman" w:cs="Times New Roman"/>
                <w:sz w:val="24"/>
                <w:szCs w:val="24"/>
              </w:rPr>
              <w:t>356.76</w:t>
            </w:r>
          </w:p>
        </w:tc>
        <w:tc>
          <w:tcPr>
            <w:tcW w:w="1260" w:type="dxa"/>
            <w:vMerge w:val="restart"/>
            <w:shd w:val="clear" w:color="auto" w:fill="FFFFFF"/>
          </w:tcPr>
          <w:p w14:paraId="4CBF1FCA" w14:textId="77777777" w:rsidR="0021781A" w:rsidRPr="008C7D58" w:rsidRDefault="0021781A" w:rsidP="006312ED">
            <w:pPr>
              <w:rPr>
                <w:rFonts w:ascii="Times New Roman" w:hAnsi="Times New Roman" w:cs="Times New Roman"/>
                <w:sz w:val="24"/>
                <w:szCs w:val="24"/>
              </w:rPr>
            </w:pPr>
          </w:p>
          <w:p w14:paraId="5B33594E" w14:textId="77777777" w:rsidR="0021781A" w:rsidRPr="008C7D58" w:rsidRDefault="0021781A" w:rsidP="006312ED">
            <w:pPr>
              <w:rPr>
                <w:rFonts w:ascii="Times New Roman" w:hAnsi="Times New Roman" w:cs="Times New Roman"/>
                <w:sz w:val="24"/>
                <w:szCs w:val="24"/>
              </w:rPr>
            </w:pPr>
          </w:p>
          <w:p w14:paraId="5BF5E5C4" w14:textId="77777777" w:rsidR="0021781A" w:rsidRPr="008C7D58" w:rsidRDefault="0021781A" w:rsidP="006312ED">
            <w:pPr>
              <w:rPr>
                <w:rFonts w:ascii="Times New Roman" w:hAnsi="Times New Roman" w:cs="Times New Roman"/>
                <w:sz w:val="24"/>
                <w:szCs w:val="24"/>
              </w:rPr>
            </w:pPr>
            <w:r w:rsidRPr="008C7D58">
              <w:rPr>
                <w:rFonts w:ascii="Times New Roman" w:hAnsi="Times New Roman" w:cs="Times New Roman"/>
                <w:sz w:val="24"/>
                <w:szCs w:val="24"/>
              </w:rPr>
              <w:t xml:space="preserve">$ </w:t>
            </w:r>
            <w:r>
              <w:rPr>
                <w:rFonts w:ascii="Times New Roman" w:hAnsi="Times New Roman" w:cs="Times New Roman"/>
                <w:sz w:val="24"/>
                <w:szCs w:val="24"/>
              </w:rPr>
              <w:t>1169.28</w:t>
            </w:r>
          </w:p>
        </w:tc>
      </w:tr>
      <w:tr w:rsidR="0021781A" w:rsidRPr="008C7D58" w14:paraId="62EC4F7C" w14:textId="77777777" w:rsidTr="00E60C69">
        <w:tc>
          <w:tcPr>
            <w:tcW w:w="1440" w:type="dxa"/>
            <w:vMerge/>
          </w:tcPr>
          <w:p w14:paraId="5B6C6695" w14:textId="77777777" w:rsidR="0021781A" w:rsidRPr="008C7D58" w:rsidRDefault="0021781A" w:rsidP="006312ED">
            <w:pPr>
              <w:rPr>
                <w:rFonts w:ascii="Times New Roman" w:hAnsi="Times New Roman" w:cs="Times New Roman"/>
                <w:sz w:val="24"/>
                <w:szCs w:val="24"/>
              </w:rPr>
            </w:pPr>
          </w:p>
        </w:tc>
        <w:tc>
          <w:tcPr>
            <w:tcW w:w="2160" w:type="dxa"/>
            <w:vMerge/>
            <w:shd w:val="clear" w:color="auto" w:fill="FFFFFF"/>
          </w:tcPr>
          <w:p w14:paraId="68A85152" w14:textId="77777777" w:rsidR="0021781A" w:rsidRPr="008C7D58" w:rsidRDefault="0021781A" w:rsidP="006312ED">
            <w:pPr>
              <w:rPr>
                <w:rFonts w:ascii="Times New Roman" w:hAnsi="Times New Roman" w:cs="Times New Roman"/>
                <w:sz w:val="24"/>
                <w:szCs w:val="24"/>
              </w:rPr>
            </w:pPr>
          </w:p>
        </w:tc>
        <w:tc>
          <w:tcPr>
            <w:tcW w:w="1214" w:type="dxa"/>
            <w:gridSpan w:val="2"/>
          </w:tcPr>
          <w:p w14:paraId="1C44A5E9" w14:textId="77777777" w:rsidR="0021781A" w:rsidRPr="008C7D58" w:rsidRDefault="0021781A" w:rsidP="006312ED">
            <w:pPr>
              <w:rPr>
                <w:rFonts w:ascii="Times New Roman" w:hAnsi="Times New Roman" w:cs="Times New Roman"/>
                <w:sz w:val="24"/>
                <w:szCs w:val="24"/>
              </w:rPr>
            </w:pPr>
            <w:r w:rsidRPr="008C7D58">
              <w:rPr>
                <w:rFonts w:ascii="Times New Roman" w:hAnsi="Times New Roman" w:cs="Times New Roman"/>
                <w:sz w:val="24"/>
                <w:szCs w:val="24"/>
              </w:rPr>
              <w:t>SURG 112</w:t>
            </w:r>
          </w:p>
        </w:tc>
        <w:tc>
          <w:tcPr>
            <w:tcW w:w="2206" w:type="dxa"/>
          </w:tcPr>
          <w:p w14:paraId="109D9D6F" w14:textId="77777777" w:rsidR="0021781A" w:rsidRPr="008C7D58" w:rsidRDefault="0021781A" w:rsidP="006312ED">
            <w:pPr>
              <w:rPr>
                <w:rFonts w:ascii="Times New Roman" w:hAnsi="Times New Roman" w:cs="Times New Roman"/>
                <w:sz w:val="24"/>
                <w:szCs w:val="24"/>
              </w:rPr>
            </w:pPr>
            <w:r>
              <w:rPr>
                <w:rFonts w:ascii="Times New Roman" w:hAnsi="Times New Roman" w:cs="Times New Roman"/>
                <w:sz w:val="24"/>
                <w:szCs w:val="24"/>
              </w:rPr>
              <w:t>Ivy+ fee</w:t>
            </w:r>
          </w:p>
        </w:tc>
        <w:tc>
          <w:tcPr>
            <w:tcW w:w="360" w:type="dxa"/>
          </w:tcPr>
          <w:p w14:paraId="09AD713C" w14:textId="77777777" w:rsidR="0021781A" w:rsidRPr="008C7D58" w:rsidRDefault="0021781A" w:rsidP="006312ED">
            <w:pPr>
              <w:rPr>
                <w:rFonts w:ascii="Times New Roman" w:hAnsi="Times New Roman" w:cs="Times New Roman"/>
                <w:sz w:val="24"/>
                <w:szCs w:val="24"/>
              </w:rPr>
            </w:pPr>
            <w:r w:rsidRPr="008C7D58">
              <w:rPr>
                <w:rFonts w:ascii="Times New Roman" w:hAnsi="Times New Roman" w:cs="Times New Roman"/>
                <w:sz w:val="24"/>
                <w:szCs w:val="24"/>
              </w:rPr>
              <w:t>$</w:t>
            </w:r>
          </w:p>
        </w:tc>
        <w:tc>
          <w:tcPr>
            <w:tcW w:w="1170" w:type="dxa"/>
            <w:shd w:val="clear" w:color="auto" w:fill="FFFFFF"/>
          </w:tcPr>
          <w:p w14:paraId="5DDDD054" w14:textId="77777777" w:rsidR="0021781A" w:rsidRPr="008C7D58" w:rsidRDefault="0021781A" w:rsidP="006312ED">
            <w:pPr>
              <w:rPr>
                <w:rFonts w:ascii="Times New Roman" w:hAnsi="Times New Roman" w:cs="Times New Roman"/>
                <w:sz w:val="24"/>
                <w:szCs w:val="24"/>
              </w:rPr>
            </w:pPr>
            <w:r>
              <w:rPr>
                <w:rFonts w:ascii="Times New Roman" w:hAnsi="Times New Roman" w:cs="Times New Roman"/>
                <w:sz w:val="24"/>
                <w:szCs w:val="24"/>
              </w:rPr>
              <w:t>16.50/CR</w:t>
            </w:r>
          </w:p>
        </w:tc>
        <w:tc>
          <w:tcPr>
            <w:tcW w:w="1260" w:type="dxa"/>
            <w:vMerge/>
            <w:shd w:val="clear" w:color="auto" w:fill="FFFFFF"/>
          </w:tcPr>
          <w:p w14:paraId="218E15F0" w14:textId="77777777" w:rsidR="0021781A" w:rsidRPr="008C7D58" w:rsidRDefault="0021781A" w:rsidP="006312ED">
            <w:pPr>
              <w:rPr>
                <w:rFonts w:ascii="Times New Roman" w:hAnsi="Times New Roman" w:cs="Times New Roman"/>
                <w:sz w:val="24"/>
                <w:szCs w:val="24"/>
              </w:rPr>
            </w:pPr>
          </w:p>
        </w:tc>
      </w:tr>
      <w:tr w:rsidR="0021781A" w:rsidRPr="008C7D58" w14:paraId="468EEA32" w14:textId="77777777" w:rsidTr="00E60C69">
        <w:tc>
          <w:tcPr>
            <w:tcW w:w="1440" w:type="dxa"/>
            <w:vMerge/>
          </w:tcPr>
          <w:p w14:paraId="1EB223D6" w14:textId="77777777" w:rsidR="0021781A" w:rsidRPr="008C7D58" w:rsidRDefault="0021781A" w:rsidP="006312ED">
            <w:pPr>
              <w:rPr>
                <w:rFonts w:ascii="Times New Roman" w:hAnsi="Times New Roman" w:cs="Times New Roman"/>
                <w:sz w:val="24"/>
                <w:szCs w:val="24"/>
              </w:rPr>
            </w:pPr>
          </w:p>
        </w:tc>
        <w:tc>
          <w:tcPr>
            <w:tcW w:w="2160" w:type="dxa"/>
            <w:vMerge/>
            <w:tcBorders>
              <w:bottom w:val="single" w:sz="4" w:space="0" w:color="000000"/>
            </w:tcBorders>
            <w:shd w:val="clear" w:color="auto" w:fill="FFFFFF"/>
          </w:tcPr>
          <w:p w14:paraId="33158FC6" w14:textId="77777777" w:rsidR="0021781A" w:rsidRPr="008C7D58" w:rsidRDefault="0021781A" w:rsidP="006312ED">
            <w:pPr>
              <w:rPr>
                <w:rFonts w:ascii="Times New Roman" w:hAnsi="Times New Roman" w:cs="Times New Roman"/>
                <w:sz w:val="24"/>
                <w:szCs w:val="24"/>
              </w:rPr>
            </w:pPr>
          </w:p>
        </w:tc>
        <w:tc>
          <w:tcPr>
            <w:tcW w:w="1214" w:type="dxa"/>
            <w:gridSpan w:val="2"/>
          </w:tcPr>
          <w:p w14:paraId="5D398043" w14:textId="77777777" w:rsidR="0021781A" w:rsidRPr="008C7D58" w:rsidRDefault="0021781A" w:rsidP="006312ED">
            <w:pPr>
              <w:rPr>
                <w:rFonts w:ascii="Times New Roman" w:hAnsi="Times New Roman" w:cs="Times New Roman"/>
                <w:sz w:val="24"/>
                <w:szCs w:val="24"/>
              </w:rPr>
            </w:pPr>
          </w:p>
        </w:tc>
        <w:tc>
          <w:tcPr>
            <w:tcW w:w="2206" w:type="dxa"/>
          </w:tcPr>
          <w:p w14:paraId="01FA624F" w14:textId="77777777" w:rsidR="0021781A" w:rsidRPr="008C7D58" w:rsidRDefault="0021781A" w:rsidP="006312ED">
            <w:pPr>
              <w:rPr>
                <w:rFonts w:ascii="Times New Roman" w:hAnsi="Times New Roman" w:cs="Times New Roman"/>
                <w:sz w:val="24"/>
                <w:szCs w:val="24"/>
              </w:rPr>
            </w:pPr>
            <w:r>
              <w:rPr>
                <w:rFonts w:ascii="Times New Roman" w:hAnsi="Times New Roman" w:cs="Times New Roman"/>
                <w:sz w:val="24"/>
                <w:szCs w:val="24"/>
              </w:rPr>
              <w:t>4</w:t>
            </w:r>
            <w:r w:rsidRPr="008C7D58">
              <w:rPr>
                <w:rFonts w:ascii="Times New Roman" w:hAnsi="Times New Roman" w:cs="Times New Roman"/>
                <w:sz w:val="24"/>
                <w:szCs w:val="24"/>
              </w:rPr>
              <w:t xml:space="preserve"> credits @ </w:t>
            </w:r>
            <w:r>
              <w:rPr>
                <w:rFonts w:ascii="Times New Roman" w:hAnsi="Times New Roman" w:cs="Times New Roman"/>
                <w:sz w:val="24"/>
                <w:szCs w:val="24"/>
              </w:rPr>
              <w:t>178.38</w:t>
            </w:r>
            <w:r w:rsidRPr="008C7D58">
              <w:rPr>
                <w:rFonts w:ascii="Times New Roman" w:hAnsi="Times New Roman" w:cs="Times New Roman"/>
                <w:sz w:val="24"/>
                <w:szCs w:val="24"/>
              </w:rPr>
              <w:t>/cr.</w:t>
            </w:r>
          </w:p>
        </w:tc>
        <w:tc>
          <w:tcPr>
            <w:tcW w:w="360" w:type="dxa"/>
          </w:tcPr>
          <w:p w14:paraId="7D9A2D9D" w14:textId="77777777" w:rsidR="0021781A" w:rsidRPr="008C7D58" w:rsidRDefault="0021781A" w:rsidP="006312ED">
            <w:pPr>
              <w:rPr>
                <w:rFonts w:ascii="Times New Roman" w:hAnsi="Times New Roman" w:cs="Times New Roman"/>
                <w:sz w:val="24"/>
                <w:szCs w:val="24"/>
              </w:rPr>
            </w:pPr>
            <w:r w:rsidRPr="008C7D58">
              <w:rPr>
                <w:rFonts w:ascii="Times New Roman" w:hAnsi="Times New Roman" w:cs="Times New Roman"/>
                <w:sz w:val="24"/>
                <w:szCs w:val="24"/>
              </w:rPr>
              <w:t>$</w:t>
            </w:r>
          </w:p>
        </w:tc>
        <w:tc>
          <w:tcPr>
            <w:tcW w:w="1170" w:type="dxa"/>
            <w:shd w:val="clear" w:color="auto" w:fill="FFFFFF"/>
          </w:tcPr>
          <w:p w14:paraId="1ED4D3BB" w14:textId="77777777" w:rsidR="0021781A" w:rsidRPr="008C7D58" w:rsidRDefault="0021781A" w:rsidP="006312ED">
            <w:pPr>
              <w:rPr>
                <w:rFonts w:ascii="Times New Roman" w:hAnsi="Times New Roman" w:cs="Times New Roman"/>
                <w:sz w:val="24"/>
                <w:szCs w:val="24"/>
              </w:rPr>
            </w:pPr>
            <w:r>
              <w:rPr>
                <w:rFonts w:ascii="Times New Roman" w:hAnsi="Times New Roman" w:cs="Times New Roman"/>
                <w:sz w:val="24"/>
                <w:szCs w:val="24"/>
              </w:rPr>
              <w:t>713.52</w:t>
            </w:r>
          </w:p>
        </w:tc>
        <w:tc>
          <w:tcPr>
            <w:tcW w:w="1260" w:type="dxa"/>
            <w:vMerge/>
            <w:tcBorders>
              <w:bottom w:val="single" w:sz="4" w:space="0" w:color="000000"/>
            </w:tcBorders>
            <w:shd w:val="clear" w:color="auto" w:fill="FFFFFF"/>
          </w:tcPr>
          <w:p w14:paraId="65CB6281" w14:textId="77777777" w:rsidR="0021781A" w:rsidRPr="008C7D58" w:rsidRDefault="0021781A" w:rsidP="006312ED">
            <w:pPr>
              <w:rPr>
                <w:rFonts w:ascii="Times New Roman" w:hAnsi="Times New Roman" w:cs="Times New Roman"/>
                <w:sz w:val="24"/>
                <w:szCs w:val="24"/>
              </w:rPr>
            </w:pPr>
          </w:p>
        </w:tc>
      </w:tr>
      <w:tr w:rsidR="0021781A" w:rsidRPr="008C7D58" w14:paraId="08ED800F" w14:textId="77777777" w:rsidTr="00E60C69">
        <w:tc>
          <w:tcPr>
            <w:tcW w:w="1440" w:type="dxa"/>
            <w:vMerge/>
          </w:tcPr>
          <w:p w14:paraId="73BB5940" w14:textId="77777777" w:rsidR="0021781A" w:rsidRPr="008C7D58" w:rsidRDefault="0021781A" w:rsidP="006312ED">
            <w:pPr>
              <w:rPr>
                <w:rFonts w:ascii="Times New Roman" w:hAnsi="Times New Roman" w:cs="Times New Roman"/>
                <w:sz w:val="24"/>
                <w:szCs w:val="24"/>
              </w:rPr>
            </w:pPr>
          </w:p>
        </w:tc>
        <w:tc>
          <w:tcPr>
            <w:tcW w:w="2160" w:type="dxa"/>
            <w:vMerge w:val="restart"/>
            <w:tcBorders>
              <w:bottom w:val="nil"/>
            </w:tcBorders>
            <w:shd w:val="clear" w:color="auto" w:fill="FFFFFF"/>
          </w:tcPr>
          <w:p w14:paraId="755BEB53" w14:textId="77777777" w:rsidR="0021781A" w:rsidRPr="008C7D58" w:rsidRDefault="0021781A" w:rsidP="006312ED">
            <w:pPr>
              <w:rPr>
                <w:rFonts w:ascii="Times New Roman" w:hAnsi="Times New Roman" w:cs="Times New Roman"/>
                <w:sz w:val="24"/>
                <w:szCs w:val="24"/>
              </w:rPr>
            </w:pPr>
            <w:r w:rsidRPr="008C7D58">
              <w:rPr>
                <w:rFonts w:ascii="Times New Roman" w:hAnsi="Times New Roman" w:cs="Times New Roman"/>
                <w:sz w:val="24"/>
                <w:szCs w:val="24"/>
              </w:rPr>
              <w:t>Fall – Term 2</w:t>
            </w:r>
          </w:p>
        </w:tc>
        <w:tc>
          <w:tcPr>
            <w:tcW w:w="1214" w:type="dxa"/>
            <w:gridSpan w:val="2"/>
          </w:tcPr>
          <w:p w14:paraId="625FD1C0" w14:textId="77777777" w:rsidR="0021781A" w:rsidRPr="008C7D58" w:rsidRDefault="0021781A" w:rsidP="006312ED">
            <w:pPr>
              <w:rPr>
                <w:rFonts w:ascii="Times New Roman" w:hAnsi="Times New Roman" w:cs="Times New Roman"/>
                <w:sz w:val="24"/>
                <w:szCs w:val="24"/>
              </w:rPr>
            </w:pPr>
            <w:r w:rsidRPr="008C7D58">
              <w:rPr>
                <w:rFonts w:ascii="Times New Roman" w:hAnsi="Times New Roman" w:cs="Times New Roman"/>
                <w:sz w:val="24"/>
                <w:szCs w:val="24"/>
              </w:rPr>
              <w:t>SURG 113</w:t>
            </w:r>
          </w:p>
        </w:tc>
        <w:tc>
          <w:tcPr>
            <w:tcW w:w="2206" w:type="dxa"/>
          </w:tcPr>
          <w:p w14:paraId="10FEA3AC" w14:textId="77777777" w:rsidR="0021781A" w:rsidRPr="008C7D58" w:rsidRDefault="0021781A" w:rsidP="006312ED">
            <w:pPr>
              <w:rPr>
                <w:rFonts w:ascii="Times New Roman" w:hAnsi="Times New Roman" w:cs="Times New Roman"/>
                <w:sz w:val="24"/>
                <w:szCs w:val="24"/>
              </w:rPr>
            </w:pPr>
            <w:r w:rsidRPr="008C7D58">
              <w:rPr>
                <w:rFonts w:ascii="Times New Roman" w:hAnsi="Times New Roman" w:cs="Times New Roman"/>
                <w:sz w:val="24"/>
                <w:szCs w:val="24"/>
              </w:rPr>
              <w:t xml:space="preserve">3 credits @ </w:t>
            </w:r>
            <w:r>
              <w:rPr>
                <w:rFonts w:ascii="Times New Roman" w:hAnsi="Times New Roman" w:cs="Times New Roman"/>
                <w:sz w:val="24"/>
                <w:szCs w:val="24"/>
              </w:rPr>
              <w:t>178.38</w:t>
            </w:r>
            <w:r w:rsidRPr="008C7D58">
              <w:rPr>
                <w:rFonts w:ascii="Times New Roman" w:hAnsi="Times New Roman" w:cs="Times New Roman"/>
                <w:sz w:val="24"/>
                <w:szCs w:val="24"/>
              </w:rPr>
              <w:t>/cr.</w:t>
            </w:r>
          </w:p>
        </w:tc>
        <w:tc>
          <w:tcPr>
            <w:tcW w:w="360" w:type="dxa"/>
          </w:tcPr>
          <w:p w14:paraId="13D9A6B3" w14:textId="77777777" w:rsidR="0021781A" w:rsidRPr="008C7D58" w:rsidRDefault="0021781A" w:rsidP="006312ED">
            <w:pPr>
              <w:rPr>
                <w:rFonts w:ascii="Times New Roman" w:hAnsi="Times New Roman" w:cs="Times New Roman"/>
                <w:sz w:val="24"/>
                <w:szCs w:val="24"/>
              </w:rPr>
            </w:pPr>
            <w:r w:rsidRPr="008C7D58">
              <w:rPr>
                <w:rFonts w:ascii="Times New Roman" w:hAnsi="Times New Roman" w:cs="Times New Roman"/>
                <w:sz w:val="24"/>
                <w:szCs w:val="24"/>
              </w:rPr>
              <w:t>$</w:t>
            </w:r>
          </w:p>
        </w:tc>
        <w:tc>
          <w:tcPr>
            <w:tcW w:w="1170" w:type="dxa"/>
            <w:shd w:val="clear" w:color="auto" w:fill="FFFFFF"/>
          </w:tcPr>
          <w:p w14:paraId="1FDCD0C2" w14:textId="77777777" w:rsidR="0021781A" w:rsidRPr="008C7D58" w:rsidRDefault="0021781A" w:rsidP="006312ED">
            <w:pPr>
              <w:rPr>
                <w:rFonts w:ascii="Times New Roman" w:hAnsi="Times New Roman" w:cs="Times New Roman"/>
                <w:sz w:val="24"/>
                <w:szCs w:val="24"/>
              </w:rPr>
            </w:pPr>
            <w:r>
              <w:rPr>
                <w:rFonts w:ascii="Times New Roman" w:hAnsi="Times New Roman" w:cs="Times New Roman"/>
                <w:sz w:val="24"/>
                <w:szCs w:val="24"/>
              </w:rPr>
              <w:t>535.14</w:t>
            </w:r>
          </w:p>
        </w:tc>
        <w:tc>
          <w:tcPr>
            <w:tcW w:w="1260" w:type="dxa"/>
            <w:vMerge w:val="restart"/>
            <w:tcBorders>
              <w:bottom w:val="nil"/>
            </w:tcBorders>
            <w:shd w:val="clear" w:color="auto" w:fill="FFFFFF"/>
          </w:tcPr>
          <w:p w14:paraId="75417100" w14:textId="77777777" w:rsidR="0021781A" w:rsidRPr="008C7D58" w:rsidRDefault="0021781A" w:rsidP="006312ED">
            <w:pPr>
              <w:rPr>
                <w:rFonts w:ascii="Times New Roman" w:hAnsi="Times New Roman" w:cs="Times New Roman"/>
                <w:sz w:val="24"/>
                <w:szCs w:val="24"/>
              </w:rPr>
            </w:pPr>
          </w:p>
          <w:p w14:paraId="6A98F4A0" w14:textId="77777777" w:rsidR="0021781A" w:rsidRPr="008C7D58" w:rsidRDefault="0021781A" w:rsidP="006312ED">
            <w:pPr>
              <w:rPr>
                <w:rFonts w:ascii="Times New Roman" w:hAnsi="Times New Roman" w:cs="Times New Roman"/>
                <w:sz w:val="24"/>
                <w:szCs w:val="24"/>
              </w:rPr>
            </w:pPr>
            <w:r w:rsidRPr="008C7D58">
              <w:rPr>
                <w:rFonts w:ascii="Times New Roman" w:hAnsi="Times New Roman" w:cs="Times New Roman"/>
                <w:sz w:val="24"/>
                <w:szCs w:val="24"/>
              </w:rPr>
              <w:t xml:space="preserve">$ </w:t>
            </w:r>
            <w:r>
              <w:rPr>
                <w:rFonts w:ascii="Times New Roman" w:hAnsi="Times New Roman" w:cs="Times New Roman"/>
                <w:sz w:val="24"/>
                <w:szCs w:val="24"/>
              </w:rPr>
              <w:t>1169.28</w:t>
            </w:r>
          </w:p>
        </w:tc>
      </w:tr>
      <w:tr w:rsidR="0021781A" w:rsidRPr="008C7D58" w14:paraId="4DAB90EE" w14:textId="77777777" w:rsidTr="00E60C69">
        <w:tc>
          <w:tcPr>
            <w:tcW w:w="1440" w:type="dxa"/>
            <w:vMerge/>
          </w:tcPr>
          <w:p w14:paraId="1A568270" w14:textId="77777777" w:rsidR="0021781A" w:rsidRPr="008C7D58" w:rsidRDefault="0021781A" w:rsidP="006312ED">
            <w:pPr>
              <w:rPr>
                <w:rFonts w:ascii="Times New Roman" w:hAnsi="Times New Roman" w:cs="Times New Roman"/>
                <w:sz w:val="24"/>
                <w:szCs w:val="24"/>
              </w:rPr>
            </w:pPr>
          </w:p>
        </w:tc>
        <w:tc>
          <w:tcPr>
            <w:tcW w:w="2160" w:type="dxa"/>
            <w:vMerge/>
            <w:tcBorders>
              <w:top w:val="nil"/>
              <w:bottom w:val="nil"/>
            </w:tcBorders>
            <w:shd w:val="clear" w:color="auto" w:fill="FFFFFF"/>
          </w:tcPr>
          <w:p w14:paraId="03D6C501" w14:textId="77777777" w:rsidR="0021781A" w:rsidRPr="008C7D58" w:rsidRDefault="0021781A" w:rsidP="006312ED">
            <w:pPr>
              <w:rPr>
                <w:rFonts w:ascii="Times New Roman" w:hAnsi="Times New Roman" w:cs="Times New Roman"/>
                <w:sz w:val="24"/>
                <w:szCs w:val="24"/>
              </w:rPr>
            </w:pPr>
          </w:p>
        </w:tc>
        <w:tc>
          <w:tcPr>
            <w:tcW w:w="1214" w:type="dxa"/>
            <w:gridSpan w:val="2"/>
          </w:tcPr>
          <w:p w14:paraId="61506152" w14:textId="77777777" w:rsidR="0021781A" w:rsidRPr="008C7D58" w:rsidRDefault="0021781A" w:rsidP="006312ED">
            <w:pPr>
              <w:rPr>
                <w:rFonts w:ascii="Times New Roman" w:hAnsi="Times New Roman" w:cs="Times New Roman"/>
                <w:sz w:val="24"/>
                <w:szCs w:val="24"/>
              </w:rPr>
            </w:pPr>
            <w:r w:rsidRPr="008C7D58">
              <w:rPr>
                <w:rFonts w:ascii="Times New Roman" w:hAnsi="Times New Roman" w:cs="Times New Roman"/>
                <w:sz w:val="24"/>
                <w:szCs w:val="24"/>
              </w:rPr>
              <w:t>SURG 114</w:t>
            </w:r>
          </w:p>
        </w:tc>
        <w:tc>
          <w:tcPr>
            <w:tcW w:w="2206" w:type="dxa"/>
          </w:tcPr>
          <w:p w14:paraId="63B27C33" w14:textId="77777777" w:rsidR="0021781A" w:rsidRPr="008C7D58" w:rsidRDefault="0021781A" w:rsidP="006312ED">
            <w:pPr>
              <w:rPr>
                <w:rFonts w:ascii="Times New Roman" w:hAnsi="Times New Roman" w:cs="Times New Roman"/>
                <w:sz w:val="24"/>
                <w:szCs w:val="24"/>
              </w:rPr>
            </w:pPr>
            <w:r>
              <w:rPr>
                <w:rFonts w:ascii="Times New Roman" w:hAnsi="Times New Roman" w:cs="Times New Roman"/>
                <w:sz w:val="24"/>
                <w:szCs w:val="24"/>
              </w:rPr>
              <w:t>3</w:t>
            </w:r>
            <w:r w:rsidRPr="008C7D58">
              <w:rPr>
                <w:rFonts w:ascii="Times New Roman" w:hAnsi="Times New Roman" w:cs="Times New Roman"/>
                <w:sz w:val="24"/>
                <w:szCs w:val="24"/>
              </w:rPr>
              <w:t xml:space="preserve"> credits @ </w:t>
            </w:r>
            <w:r>
              <w:rPr>
                <w:rFonts w:ascii="Times New Roman" w:hAnsi="Times New Roman" w:cs="Times New Roman"/>
                <w:sz w:val="24"/>
                <w:szCs w:val="24"/>
              </w:rPr>
              <w:t>178.38</w:t>
            </w:r>
            <w:r w:rsidRPr="008C7D58">
              <w:rPr>
                <w:rFonts w:ascii="Times New Roman" w:hAnsi="Times New Roman" w:cs="Times New Roman"/>
                <w:sz w:val="24"/>
                <w:szCs w:val="24"/>
              </w:rPr>
              <w:t>/cr.</w:t>
            </w:r>
          </w:p>
        </w:tc>
        <w:tc>
          <w:tcPr>
            <w:tcW w:w="360" w:type="dxa"/>
          </w:tcPr>
          <w:p w14:paraId="5153A291" w14:textId="77777777" w:rsidR="0021781A" w:rsidRPr="008C7D58" w:rsidRDefault="0021781A" w:rsidP="006312ED">
            <w:pPr>
              <w:rPr>
                <w:rFonts w:ascii="Times New Roman" w:hAnsi="Times New Roman" w:cs="Times New Roman"/>
                <w:sz w:val="24"/>
                <w:szCs w:val="24"/>
              </w:rPr>
            </w:pPr>
            <w:r w:rsidRPr="008C7D58">
              <w:rPr>
                <w:rFonts w:ascii="Times New Roman" w:hAnsi="Times New Roman" w:cs="Times New Roman"/>
                <w:sz w:val="24"/>
                <w:szCs w:val="24"/>
              </w:rPr>
              <w:t>$</w:t>
            </w:r>
          </w:p>
        </w:tc>
        <w:tc>
          <w:tcPr>
            <w:tcW w:w="1170" w:type="dxa"/>
            <w:shd w:val="clear" w:color="auto" w:fill="FFFFFF"/>
          </w:tcPr>
          <w:p w14:paraId="1090800D" w14:textId="77777777" w:rsidR="0021781A" w:rsidRPr="008C7D58" w:rsidRDefault="0021781A" w:rsidP="006312ED">
            <w:pPr>
              <w:rPr>
                <w:rFonts w:ascii="Times New Roman" w:hAnsi="Times New Roman" w:cs="Times New Roman"/>
                <w:sz w:val="24"/>
                <w:szCs w:val="24"/>
              </w:rPr>
            </w:pPr>
            <w:r>
              <w:rPr>
                <w:rFonts w:ascii="Times New Roman" w:hAnsi="Times New Roman" w:cs="Times New Roman"/>
                <w:sz w:val="24"/>
                <w:szCs w:val="24"/>
              </w:rPr>
              <w:t>535.14</w:t>
            </w:r>
          </w:p>
        </w:tc>
        <w:tc>
          <w:tcPr>
            <w:tcW w:w="1260" w:type="dxa"/>
            <w:vMerge/>
            <w:tcBorders>
              <w:top w:val="nil"/>
              <w:bottom w:val="nil"/>
            </w:tcBorders>
            <w:shd w:val="clear" w:color="auto" w:fill="FFFFFF"/>
          </w:tcPr>
          <w:p w14:paraId="128D315E" w14:textId="77777777" w:rsidR="0021781A" w:rsidRPr="008C7D58" w:rsidRDefault="0021781A" w:rsidP="006312ED">
            <w:pPr>
              <w:rPr>
                <w:rFonts w:ascii="Times New Roman" w:hAnsi="Times New Roman" w:cs="Times New Roman"/>
                <w:sz w:val="24"/>
                <w:szCs w:val="24"/>
              </w:rPr>
            </w:pPr>
          </w:p>
        </w:tc>
      </w:tr>
      <w:tr w:rsidR="0021781A" w:rsidRPr="008C7D58" w14:paraId="1017466B" w14:textId="77777777" w:rsidTr="00E60C69">
        <w:tc>
          <w:tcPr>
            <w:tcW w:w="1440" w:type="dxa"/>
            <w:vMerge/>
          </w:tcPr>
          <w:p w14:paraId="49E3D3A0" w14:textId="77777777" w:rsidR="0021781A" w:rsidRPr="008C7D58" w:rsidRDefault="0021781A" w:rsidP="006312ED">
            <w:pPr>
              <w:rPr>
                <w:rFonts w:ascii="Times New Roman" w:hAnsi="Times New Roman" w:cs="Times New Roman"/>
                <w:sz w:val="24"/>
                <w:szCs w:val="24"/>
              </w:rPr>
            </w:pPr>
          </w:p>
        </w:tc>
        <w:tc>
          <w:tcPr>
            <w:tcW w:w="2160" w:type="dxa"/>
            <w:tcBorders>
              <w:top w:val="nil"/>
            </w:tcBorders>
            <w:shd w:val="clear" w:color="auto" w:fill="FFFFFF"/>
          </w:tcPr>
          <w:p w14:paraId="443A80CF" w14:textId="77777777" w:rsidR="0021781A" w:rsidRPr="008C7D58" w:rsidRDefault="0021781A" w:rsidP="006312ED">
            <w:pPr>
              <w:rPr>
                <w:rFonts w:ascii="Times New Roman" w:hAnsi="Times New Roman" w:cs="Times New Roman"/>
                <w:sz w:val="24"/>
                <w:szCs w:val="24"/>
              </w:rPr>
            </w:pPr>
          </w:p>
        </w:tc>
        <w:tc>
          <w:tcPr>
            <w:tcW w:w="1214" w:type="dxa"/>
            <w:gridSpan w:val="2"/>
          </w:tcPr>
          <w:p w14:paraId="136C5D51" w14:textId="77777777" w:rsidR="0021781A" w:rsidRPr="008C7D58" w:rsidRDefault="0021781A" w:rsidP="006312ED">
            <w:pPr>
              <w:rPr>
                <w:rFonts w:ascii="Times New Roman" w:hAnsi="Times New Roman" w:cs="Times New Roman"/>
                <w:sz w:val="24"/>
                <w:szCs w:val="24"/>
              </w:rPr>
            </w:pPr>
          </w:p>
        </w:tc>
        <w:tc>
          <w:tcPr>
            <w:tcW w:w="2206" w:type="dxa"/>
          </w:tcPr>
          <w:p w14:paraId="3F44B748" w14:textId="77777777" w:rsidR="0021781A" w:rsidRDefault="0021781A" w:rsidP="006312ED">
            <w:pPr>
              <w:rPr>
                <w:rFonts w:ascii="Times New Roman" w:hAnsi="Times New Roman" w:cs="Times New Roman"/>
                <w:sz w:val="24"/>
                <w:szCs w:val="24"/>
              </w:rPr>
            </w:pPr>
            <w:r>
              <w:rPr>
                <w:rFonts w:ascii="Times New Roman" w:hAnsi="Times New Roman" w:cs="Times New Roman"/>
                <w:sz w:val="24"/>
                <w:szCs w:val="24"/>
              </w:rPr>
              <w:t>Ivy+ fee</w:t>
            </w:r>
          </w:p>
        </w:tc>
        <w:tc>
          <w:tcPr>
            <w:tcW w:w="360" w:type="dxa"/>
          </w:tcPr>
          <w:p w14:paraId="4A380A3D" w14:textId="77777777" w:rsidR="0021781A" w:rsidRPr="008C7D58" w:rsidRDefault="0021781A" w:rsidP="006312ED">
            <w:pPr>
              <w:rPr>
                <w:rFonts w:ascii="Times New Roman" w:hAnsi="Times New Roman" w:cs="Times New Roman"/>
                <w:sz w:val="24"/>
                <w:szCs w:val="24"/>
              </w:rPr>
            </w:pPr>
            <w:r w:rsidRPr="008C7D58">
              <w:rPr>
                <w:rFonts w:ascii="Times New Roman" w:hAnsi="Times New Roman" w:cs="Times New Roman"/>
                <w:sz w:val="24"/>
                <w:szCs w:val="24"/>
              </w:rPr>
              <w:t>$</w:t>
            </w:r>
          </w:p>
        </w:tc>
        <w:tc>
          <w:tcPr>
            <w:tcW w:w="1170" w:type="dxa"/>
            <w:shd w:val="clear" w:color="auto" w:fill="FFFFFF"/>
          </w:tcPr>
          <w:p w14:paraId="62EDB221" w14:textId="77777777" w:rsidR="0021781A" w:rsidRDefault="0021781A" w:rsidP="006312ED">
            <w:pPr>
              <w:rPr>
                <w:rFonts w:ascii="Times New Roman" w:hAnsi="Times New Roman" w:cs="Times New Roman"/>
                <w:sz w:val="24"/>
                <w:szCs w:val="24"/>
              </w:rPr>
            </w:pPr>
            <w:r>
              <w:rPr>
                <w:rFonts w:ascii="Times New Roman" w:hAnsi="Times New Roman" w:cs="Times New Roman"/>
                <w:sz w:val="24"/>
                <w:szCs w:val="24"/>
              </w:rPr>
              <w:t>16.50/CR</w:t>
            </w:r>
          </w:p>
        </w:tc>
        <w:tc>
          <w:tcPr>
            <w:tcW w:w="1260" w:type="dxa"/>
            <w:tcBorders>
              <w:top w:val="nil"/>
            </w:tcBorders>
            <w:shd w:val="clear" w:color="auto" w:fill="FFFFFF"/>
          </w:tcPr>
          <w:p w14:paraId="53D79260" w14:textId="77777777" w:rsidR="0021781A" w:rsidRPr="008C7D58" w:rsidRDefault="0021781A" w:rsidP="006312ED">
            <w:pPr>
              <w:rPr>
                <w:rFonts w:ascii="Times New Roman" w:hAnsi="Times New Roman" w:cs="Times New Roman"/>
                <w:sz w:val="24"/>
                <w:szCs w:val="24"/>
              </w:rPr>
            </w:pPr>
          </w:p>
        </w:tc>
      </w:tr>
      <w:tr w:rsidR="0021781A" w:rsidRPr="008C7D58" w14:paraId="3A73EB88" w14:textId="77777777" w:rsidTr="00E60C69">
        <w:tc>
          <w:tcPr>
            <w:tcW w:w="1440" w:type="dxa"/>
            <w:vMerge/>
          </w:tcPr>
          <w:p w14:paraId="67F52CAB" w14:textId="77777777" w:rsidR="0021781A" w:rsidRPr="008C7D58" w:rsidRDefault="0021781A" w:rsidP="006312ED">
            <w:pPr>
              <w:rPr>
                <w:rFonts w:ascii="Times New Roman" w:hAnsi="Times New Roman" w:cs="Times New Roman"/>
                <w:sz w:val="24"/>
                <w:szCs w:val="24"/>
              </w:rPr>
            </w:pPr>
          </w:p>
        </w:tc>
        <w:tc>
          <w:tcPr>
            <w:tcW w:w="2160" w:type="dxa"/>
            <w:vMerge w:val="restart"/>
            <w:shd w:val="clear" w:color="auto" w:fill="FFFFFF"/>
          </w:tcPr>
          <w:p w14:paraId="43BF85FF" w14:textId="77777777" w:rsidR="0021781A" w:rsidRPr="008C7D58" w:rsidRDefault="0021781A" w:rsidP="006312ED">
            <w:pPr>
              <w:rPr>
                <w:rFonts w:ascii="Times New Roman" w:hAnsi="Times New Roman" w:cs="Times New Roman"/>
                <w:sz w:val="24"/>
                <w:szCs w:val="24"/>
              </w:rPr>
            </w:pPr>
            <w:r w:rsidRPr="008C7D58">
              <w:rPr>
                <w:rFonts w:ascii="Times New Roman" w:hAnsi="Times New Roman" w:cs="Times New Roman"/>
                <w:sz w:val="24"/>
                <w:szCs w:val="24"/>
              </w:rPr>
              <w:t>Spring - Terms 1 &amp; 2</w:t>
            </w:r>
          </w:p>
        </w:tc>
        <w:tc>
          <w:tcPr>
            <w:tcW w:w="1214" w:type="dxa"/>
            <w:gridSpan w:val="2"/>
          </w:tcPr>
          <w:p w14:paraId="2584545D" w14:textId="77777777" w:rsidR="0021781A" w:rsidRPr="008C7D58" w:rsidRDefault="0021781A" w:rsidP="006312ED">
            <w:pPr>
              <w:rPr>
                <w:rFonts w:ascii="Times New Roman" w:hAnsi="Times New Roman" w:cs="Times New Roman"/>
                <w:sz w:val="24"/>
                <w:szCs w:val="24"/>
              </w:rPr>
            </w:pPr>
            <w:r w:rsidRPr="008C7D58">
              <w:rPr>
                <w:rFonts w:ascii="Times New Roman" w:hAnsi="Times New Roman" w:cs="Times New Roman"/>
                <w:sz w:val="24"/>
                <w:szCs w:val="24"/>
              </w:rPr>
              <w:t>SURG 211</w:t>
            </w:r>
          </w:p>
        </w:tc>
        <w:tc>
          <w:tcPr>
            <w:tcW w:w="2206" w:type="dxa"/>
          </w:tcPr>
          <w:p w14:paraId="60A54D9F" w14:textId="77777777" w:rsidR="0021781A" w:rsidRPr="008C7D58" w:rsidRDefault="0021781A" w:rsidP="006312ED">
            <w:pPr>
              <w:rPr>
                <w:rFonts w:ascii="Times New Roman" w:hAnsi="Times New Roman" w:cs="Times New Roman"/>
                <w:sz w:val="24"/>
                <w:szCs w:val="24"/>
              </w:rPr>
            </w:pPr>
            <w:r w:rsidRPr="008C7D58">
              <w:rPr>
                <w:rFonts w:ascii="Times New Roman" w:hAnsi="Times New Roman" w:cs="Times New Roman"/>
                <w:sz w:val="24"/>
                <w:szCs w:val="24"/>
              </w:rPr>
              <w:t xml:space="preserve">9 credits @ </w:t>
            </w:r>
            <w:r>
              <w:rPr>
                <w:rFonts w:ascii="Times New Roman" w:hAnsi="Times New Roman" w:cs="Times New Roman"/>
                <w:sz w:val="24"/>
                <w:szCs w:val="24"/>
              </w:rPr>
              <w:t>178.38</w:t>
            </w:r>
            <w:r w:rsidRPr="008C7D58">
              <w:rPr>
                <w:rFonts w:ascii="Times New Roman" w:hAnsi="Times New Roman" w:cs="Times New Roman"/>
                <w:sz w:val="24"/>
                <w:szCs w:val="24"/>
              </w:rPr>
              <w:t>/cr.</w:t>
            </w:r>
          </w:p>
        </w:tc>
        <w:tc>
          <w:tcPr>
            <w:tcW w:w="360" w:type="dxa"/>
          </w:tcPr>
          <w:p w14:paraId="409FC4CC" w14:textId="77777777" w:rsidR="0021781A" w:rsidRPr="008C7D58" w:rsidRDefault="0021781A" w:rsidP="006312ED">
            <w:pPr>
              <w:rPr>
                <w:rFonts w:ascii="Times New Roman" w:hAnsi="Times New Roman" w:cs="Times New Roman"/>
                <w:sz w:val="24"/>
                <w:szCs w:val="24"/>
              </w:rPr>
            </w:pPr>
            <w:r w:rsidRPr="008C7D58">
              <w:rPr>
                <w:rFonts w:ascii="Times New Roman" w:hAnsi="Times New Roman" w:cs="Times New Roman"/>
                <w:sz w:val="24"/>
                <w:szCs w:val="24"/>
              </w:rPr>
              <w:t>$</w:t>
            </w:r>
          </w:p>
        </w:tc>
        <w:tc>
          <w:tcPr>
            <w:tcW w:w="1170" w:type="dxa"/>
            <w:shd w:val="clear" w:color="auto" w:fill="FFFFFF"/>
          </w:tcPr>
          <w:p w14:paraId="4C4D9F80" w14:textId="77777777" w:rsidR="0021781A" w:rsidRPr="008C7D58" w:rsidRDefault="0021781A" w:rsidP="006312ED">
            <w:pPr>
              <w:rPr>
                <w:rFonts w:ascii="Times New Roman" w:hAnsi="Times New Roman" w:cs="Times New Roman"/>
                <w:sz w:val="24"/>
                <w:szCs w:val="24"/>
              </w:rPr>
            </w:pPr>
            <w:r w:rsidRPr="008C7D58">
              <w:rPr>
                <w:rFonts w:ascii="Times New Roman" w:hAnsi="Times New Roman" w:cs="Times New Roman"/>
                <w:sz w:val="24"/>
                <w:szCs w:val="24"/>
              </w:rPr>
              <w:t>1</w:t>
            </w:r>
            <w:r>
              <w:rPr>
                <w:rFonts w:ascii="Times New Roman" w:hAnsi="Times New Roman" w:cs="Times New Roman"/>
                <w:sz w:val="24"/>
                <w:szCs w:val="24"/>
              </w:rPr>
              <w:t>605.42</w:t>
            </w:r>
          </w:p>
        </w:tc>
        <w:tc>
          <w:tcPr>
            <w:tcW w:w="1260" w:type="dxa"/>
            <w:vMerge w:val="restart"/>
            <w:shd w:val="clear" w:color="auto" w:fill="FFFFFF"/>
          </w:tcPr>
          <w:p w14:paraId="58ECBFB9" w14:textId="77777777" w:rsidR="0021781A" w:rsidRPr="008C7D58" w:rsidRDefault="0021781A" w:rsidP="006312ED">
            <w:pPr>
              <w:rPr>
                <w:rFonts w:ascii="Times New Roman" w:hAnsi="Times New Roman" w:cs="Times New Roman"/>
                <w:sz w:val="24"/>
                <w:szCs w:val="24"/>
              </w:rPr>
            </w:pPr>
          </w:p>
          <w:p w14:paraId="0D840E54" w14:textId="77777777" w:rsidR="0021781A" w:rsidRPr="008C7D58" w:rsidRDefault="0021781A" w:rsidP="006312ED">
            <w:pPr>
              <w:rPr>
                <w:rFonts w:ascii="Times New Roman" w:hAnsi="Times New Roman" w:cs="Times New Roman"/>
                <w:sz w:val="24"/>
                <w:szCs w:val="24"/>
              </w:rPr>
            </w:pPr>
          </w:p>
          <w:p w14:paraId="1E265222" w14:textId="77777777" w:rsidR="0021781A" w:rsidRPr="008C7D58" w:rsidRDefault="0021781A" w:rsidP="006312ED">
            <w:pPr>
              <w:rPr>
                <w:rFonts w:ascii="Times New Roman" w:hAnsi="Times New Roman" w:cs="Times New Roman"/>
                <w:sz w:val="24"/>
                <w:szCs w:val="24"/>
              </w:rPr>
            </w:pPr>
          </w:p>
          <w:p w14:paraId="3F299CDF" w14:textId="77777777" w:rsidR="0021781A" w:rsidRPr="008C7D58" w:rsidRDefault="0021781A" w:rsidP="006312ED">
            <w:pPr>
              <w:rPr>
                <w:rFonts w:ascii="Times New Roman" w:hAnsi="Times New Roman" w:cs="Times New Roman"/>
                <w:sz w:val="24"/>
                <w:szCs w:val="24"/>
              </w:rPr>
            </w:pPr>
            <w:r w:rsidRPr="008C7D58">
              <w:rPr>
                <w:rFonts w:ascii="Times New Roman" w:hAnsi="Times New Roman" w:cs="Times New Roman"/>
                <w:sz w:val="24"/>
                <w:szCs w:val="24"/>
              </w:rPr>
              <w:t>$ 2,</w:t>
            </w:r>
            <w:r>
              <w:rPr>
                <w:rFonts w:ascii="Times New Roman" w:hAnsi="Times New Roman" w:cs="Times New Roman"/>
                <w:sz w:val="24"/>
                <w:szCs w:val="24"/>
              </w:rPr>
              <w:t>963.20</w:t>
            </w:r>
          </w:p>
        </w:tc>
      </w:tr>
      <w:tr w:rsidR="0021781A" w:rsidRPr="008C7D58" w14:paraId="643371E1" w14:textId="77777777" w:rsidTr="00E60C69">
        <w:tc>
          <w:tcPr>
            <w:tcW w:w="1440" w:type="dxa"/>
            <w:vMerge/>
          </w:tcPr>
          <w:p w14:paraId="0C1F960E" w14:textId="77777777" w:rsidR="0021781A" w:rsidRPr="008C7D58" w:rsidRDefault="0021781A" w:rsidP="006312ED">
            <w:pPr>
              <w:rPr>
                <w:rFonts w:ascii="Times New Roman" w:hAnsi="Times New Roman" w:cs="Times New Roman"/>
                <w:sz w:val="24"/>
                <w:szCs w:val="24"/>
              </w:rPr>
            </w:pPr>
          </w:p>
        </w:tc>
        <w:tc>
          <w:tcPr>
            <w:tcW w:w="2160" w:type="dxa"/>
            <w:vMerge/>
            <w:shd w:val="clear" w:color="auto" w:fill="FFFFFF"/>
          </w:tcPr>
          <w:p w14:paraId="32CC3BCD" w14:textId="77777777" w:rsidR="0021781A" w:rsidRPr="008C7D58" w:rsidRDefault="0021781A" w:rsidP="006312ED">
            <w:pPr>
              <w:rPr>
                <w:rFonts w:ascii="Times New Roman" w:hAnsi="Times New Roman" w:cs="Times New Roman"/>
                <w:sz w:val="24"/>
                <w:szCs w:val="24"/>
              </w:rPr>
            </w:pPr>
          </w:p>
        </w:tc>
        <w:tc>
          <w:tcPr>
            <w:tcW w:w="1214" w:type="dxa"/>
            <w:gridSpan w:val="2"/>
          </w:tcPr>
          <w:p w14:paraId="601F0176" w14:textId="77777777" w:rsidR="0021781A" w:rsidRPr="008C7D58" w:rsidRDefault="0021781A" w:rsidP="006312ED">
            <w:pPr>
              <w:rPr>
                <w:rFonts w:ascii="Times New Roman" w:hAnsi="Times New Roman" w:cs="Times New Roman"/>
                <w:sz w:val="24"/>
                <w:szCs w:val="24"/>
              </w:rPr>
            </w:pPr>
            <w:r w:rsidRPr="008C7D58">
              <w:rPr>
                <w:rFonts w:ascii="Times New Roman" w:hAnsi="Times New Roman" w:cs="Times New Roman"/>
                <w:sz w:val="24"/>
                <w:szCs w:val="24"/>
              </w:rPr>
              <w:t>SURG 212</w:t>
            </w:r>
          </w:p>
        </w:tc>
        <w:tc>
          <w:tcPr>
            <w:tcW w:w="2206" w:type="dxa"/>
          </w:tcPr>
          <w:p w14:paraId="2087EB7A" w14:textId="77777777" w:rsidR="0021781A" w:rsidRPr="008C7D58" w:rsidRDefault="0021781A" w:rsidP="006312ED">
            <w:pPr>
              <w:rPr>
                <w:rFonts w:ascii="Times New Roman" w:hAnsi="Times New Roman" w:cs="Times New Roman"/>
                <w:sz w:val="24"/>
                <w:szCs w:val="24"/>
              </w:rPr>
            </w:pPr>
            <w:r>
              <w:rPr>
                <w:rFonts w:ascii="Times New Roman" w:hAnsi="Times New Roman" w:cs="Times New Roman"/>
                <w:sz w:val="24"/>
                <w:szCs w:val="24"/>
              </w:rPr>
              <w:t>Ivy+ fee</w:t>
            </w:r>
          </w:p>
        </w:tc>
        <w:tc>
          <w:tcPr>
            <w:tcW w:w="360" w:type="dxa"/>
          </w:tcPr>
          <w:p w14:paraId="19617878" w14:textId="77777777" w:rsidR="0021781A" w:rsidRPr="008C7D58" w:rsidRDefault="0021781A" w:rsidP="006312ED">
            <w:pPr>
              <w:rPr>
                <w:rFonts w:ascii="Times New Roman" w:hAnsi="Times New Roman" w:cs="Times New Roman"/>
                <w:sz w:val="24"/>
                <w:szCs w:val="24"/>
              </w:rPr>
            </w:pPr>
            <w:r w:rsidRPr="008C7D58">
              <w:rPr>
                <w:rFonts w:ascii="Times New Roman" w:hAnsi="Times New Roman" w:cs="Times New Roman"/>
                <w:sz w:val="24"/>
                <w:szCs w:val="24"/>
              </w:rPr>
              <w:t>$</w:t>
            </w:r>
          </w:p>
        </w:tc>
        <w:tc>
          <w:tcPr>
            <w:tcW w:w="1170" w:type="dxa"/>
            <w:shd w:val="clear" w:color="auto" w:fill="FFFFFF"/>
          </w:tcPr>
          <w:p w14:paraId="4B576291" w14:textId="77777777" w:rsidR="0021781A" w:rsidRPr="008C7D58" w:rsidRDefault="0021781A" w:rsidP="006312ED">
            <w:pPr>
              <w:rPr>
                <w:rFonts w:ascii="Times New Roman" w:hAnsi="Times New Roman" w:cs="Times New Roman"/>
                <w:sz w:val="24"/>
                <w:szCs w:val="24"/>
              </w:rPr>
            </w:pPr>
            <w:r>
              <w:rPr>
                <w:rFonts w:ascii="Times New Roman" w:hAnsi="Times New Roman" w:cs="Times New Roman"/>
                <w:sz w:val="24"/>
                <w:szCs w:val="24"/>
              </w:rPr>
              <w:t>16.50/CR</w:t>
            </w:r>
          </w:p>
        </w:tc>
        <w:tc>
          <w:tcPr>
            <w:tcW w:w="1260" w:type="dxa"/>
            <w:vMerge/>
            <w:shd w:val="clear" w:color="auto" w:fill="FFFFFF"/>
          </w:tcPr>
          <w:p w14:paraId="726D3FBF" w14:textId="77777777" w:rsidR="0021781A" w:rsidRPr="008C7D58" w:rsidRDefault="0021781A" w:rsidP="006312ED">
            <w:pPr>
              <w:rPr>
                <w:rFonts w:ascii="Times New Roman" w:hAnsi="Times New Roman" w:cs="Times New Roman"/>
                <w:sz w:val="24"/>
                <w:szCs w:val="24"/>
              </w:rPr>
            </w:pPr>
          </w:p>
        </w:tc>
      </w:tr>
      <w:tr w:rsidR="0021781A" w:rsidRPr="008C7D58" w14:paraId="5F37E037" w14:textId="77777777" w:rsidTr="00E60C69">
        <w:tc>
          <w:tcPr>
            <w:tcW w:w="1440" w:type="dxa"/>
            <w:vMerge/>
          </w:tcPr>
          <w:p w14:paraId="24A4A95E" w14:textId="77777777" w:rsidR="0021781A" w:rsidRPr="008C7D58" w:rsidRDefault="0021781A" w:rsidP="006312ED">
            <w:pPr>
              <w:rPr>
                <w:rFonts w:ascii="Times New Roman" w:hAnsi="Times New Roman" w:cs="Times New Roman"/>
                <w:sz w:val="24"/>
                <w:szCs w:val="24"/>
              </w:rPr>
            </w:pPr>
          </w:p>
        </w:tc>
        <w:tc>
          <w:tcPr>
            <w:tcW w:w="2160" w:type="dxa"/>
            <w:vMerge/>
            <w:shd w:val="clear" w:color="auto" w:fill="FFFFFF"/>
          </w:tcPr>
          <w:p w14:paraId="5C0252D0" w14:textId="77777777" w:rsidR="0021781A" w:rsidRPr="008C7D58" w:rsidRDefault="0021781A" w:rsidP="006312ED">
            <w:pPr>
              <w:rPr>
                <w:rFonts w:ascii="Times New Roman" w:hAnsi="Times New Roman" w:cs="Times New Roman"/>
                <w:sz w:val="24"/>
                <w:szCs w:val="24"/>
              </w:rPr>
            </w:pPr>
          </w:p>
        </w:tc>
        <w:tc>
          <w:tcPr>
            <w:tcW w:w="1214" w:type="dxa"/>
            <w:gridSpan w:val="2"/>
          </w:tcPr>
          <w:p w14:paraId="602FE355" w14:textId="77777777" w:rsidR="0021781A" w:rsidRPr="008C7D58" w:rsidRDefault="0021781A" w:rsidP="006312ED">
            <w:pPr>
              <w:rPr>
                <w:rFonts w:ascii="Times New Roman" w:hAnsi="Times New Roman" w:cs="Times New Roman"/>
                <w:sz w:val="24"/>
                <w:szCs w:val="24"/>
              </w:rPr>
            </w:pPr>
          </w:p>
        </w:tc>
        <w:tc>
          <w:tcPr>
            <w:tcW w:w="2206" w:type="dxa"/>
          </w:tcPr>
          <w:p w14:paraId="283111B1" w14:textId="77777777" w:rsidR="0021781A" w:rsidRPr="008C7D58" w:rsidRDefault="0021781A" w:rsidP="006312ED">
            <w:pPr>
              <w:rPr>
                <w:rFonts w:ascii="Times New Roman" w:hAnsi="Times New Roman" w:cs="Times New Roman"/>
                <w:sz w:val="24"/>
                <w:szCs w:val="24"/>
              </w:rPr>
            </w:pPr>
            <w:r w:rsidRPr="008C7D58">
              <w:rPr>
                <w:rFonts w:ascii="Times New Roman" w:hAnsi="Times New Roman" w:cs="Times New Roman"/>
                <w:sz w:val="24"/>
                <w:szCs w:val="24"/>
              </w:rPr>
              <w:t>Graduation Cap &amp; Gown</w:t>
            </w:r>
          </w:p>
        </w:tc>
        <w:tc>
          <w:tcPr>
            <w:tcW w:w="360" w:type="dxa"/>
          </w:tcPr>
          <w:p w14:paraId="7D8076A8" w14:textId="77777777" w:rsidR="0021781A" w:rsidRPr="008C7D58" w:rsidRDefault="0021781A" w:rsidP="006312ED">
            <w:pPr>
              <w:rPr>
                <w:rFonts w:ascii="Times New Roman" w:hAnsi="Times New Roman" w:cs="Times New Roman"/>
                <w:sz w:val="24"/>
                <w:szCs w:val="24"/>
              </w:rPr>
            </w:pPr>
            <w:r w:rsidRPr="008C7D58">
              <w:rPr>
                <w:rFonts w:ascii="Times New Roman" w:hAnsi="Times New Roman" w:cs="Times New Roman"/>
                <w:sz w:val="24"/>
                <w:szCs w:val="24"/>
              </w:rPr>
              <w:t>$</w:t>
            </w:r>
          </w:p>
        </w:tc>
        <w:tc>
          <w:tcPr>
            <w:tcW w:w="1170" w:type="dxa"/>
            <w:shd w:val="clear" w:color="auto" w:fill="FFFFFF"/>
          </w:tcPr>
          <w:p w14:paraId="4455168C" w14:textId="77777777" w:rsidR="0021781A" w:rsidRPr="008C7D58" w:rsidRDefault="0021781A" w:rsidP="006312ED">
            <w:pPr>
              <w:rPr>
                <w:rFonts w:ascii="Times New Roman" w:hAnsi="Times New Roman" w:cs="Times New Roman"/>
                <w:sz w:val="24"/>
                <w:szCs w:val="24"/>
              </w:rPr>
            </w:pPr>
            <w:r w:rsidRPr="008C7D58">
              <w:rPr>
                <w:rFonts w:ascii="Times New Roman" w:hAnsi="Times New Roman" w:cs="Times New Roman"/>
                <w:sz w:val="24"/>
                <w:szCs w:val="24"/>
              </w:rPr>
              <w:t>40.00</w:t>
            </w:r>
          </w:p>
        </w:tc>
        <w:tc>
          <w:tcPr>
            <w:tcW w:w="1260" w:type="dxa"/>
            <w:vMerge/>
            <w:shd w:val="clear" w:color="auto" w:fill="FFFFFF"/>
          </w:tcPr>
          <w:p w14:paraId="0F4EDB18" w14:textId="77777777" w:rsidR="0021781A" w:rsidRPr="008C7D58" w:rsidRDefault="0021781A" w:rsidP="006312ED">
            <w:pPr>
              <w:rPr>
                <w:rFonts w:ascii="Times New Roman" w:hAnsi="Times New Roman" w:cs="Times New Roman"/>
                <w:sz w:val="24"/>
                <w:szCs w:val="24"/>
              </w:rPr>
            </w:pPr>
          </w:p>
        </w:tc>
      </w:tr>
      <w:tr w:rsidR="0021781A" w:rsidRPr="008C7D58" w14:paraId="13CFF354" w14:textId="77777777" w:rsidTr="00E60C69">
        <w:tc>
          <w:tcPr>
            <w:tcW w:w="1440" w:type="dxa"/>
            <w:vMerge/>
          </w:tcPr>
          <w:p w14:paraId="7DA1762B" w14:textId="77777777" w:rsidR="0021781A" w:rsidRPr="008C7D58" w:rsidRDefault="0021781A" w:rsidP="006312ED">
            <w:pPr>
              <w:rPr>
                <w:rFonts w:ascii="Times New Roman" w:hAnsi="Times New Roman" w:cs="Times New Roman"/>
                <w:sz w:val="24"/>
                <w:szCs w:val="24"/>
              </w:rPr>
            </w:pPr>
          </w:p>
        </w:tc>
        <w:tc>
          <w:tcPr>
            <w:tcW w:w="2160" w:type="dxa"/>
            <w:vMerge/>
            <w:shd w:val="clear" w:color="auto" w:fill="FFFFFF"/>
          </w:tcPr>
          <w:p w14:paraId="363F47CF" w14:textId="77777777" w:rsidR="0021781A" w:rsidRPr="008C7D58" w:rsidRDefault="0021781A" w:rsidP="006312ED">
            <w:pPr>
              <w:rPr>
                <w:rFonts w:ascii="Times New Roman" w:hAnsi="Times New Roman" w:cs="Times New Roman"/>
                <w:sz w:val="24"/>
                <w:szCs w:val="24"/>
              </w:rPr>
            </w:pPr>
          </w:p>
        </w:tc>
        <w:tc>
          <w:tcPr>
            <w:tcW w:w="1214" w:type="dxa"/>
            <w:gridSpan w:val="2"/>
          </w:tcPr>
          <w:p w14:paraId="34B2912A" w14:textId="77777777" w:rsidR="0021781A" w:rsidRPr="008C7D58" w:rsidRDefault="0021781A" w:rsidP="006312ED">
            <w:pPr>
              <w:rPr>
                <w:rFonts w:ascii="Times New Roman" w:hAnsi="Times New Roman" w:cs="Times New Roman"/>
                <w:sz w:val="24"/>
                <w:szCs w:val="24"/>
              </w:rPr>
            </w:pPr>
          </w:p>
        </w:tc>
        <w:tc>
          <w:tcPr>
            <w:tcW w:w="2206" w:type="dxa"/>
          </w:tcPr>
          <w:p w14:paraId="4177BE3E" w14:textId="77777777" w:rsidR="0021781A" w:rsidRPr="008C7D58" w:rsidRDefault="0021781A" w:rsidP="006312ED">
            <w:pPr>
              <w:rPr>
                <w:rFonts w:ascii="Times New Roman" w:hAnsi="Times New Roman" w:cs="Times New Roman"/>
                <w:sz w:val="24"/>
                <w:szCs w:val="24"/>
              </w:rPr>
            </w:pPr>
            <w:r>
              <w:rPr>
                <w:rFonts w:ascii="Times New Roman" w:hAnsi="Times New Roman" w:cs="Times New Roman"/>
                <w:sz w:val="24"/>
                <w:szCs w:val="24"/>
              </w:rPr>
              <w:t>6</w:t>
            </w:r>
            <w:r w:rsidRPr="008C7D58">
              <w:rPr>
                <w:rFonts w:ascii="Times New Roman" w:hAnsi="Times New Roman" w:cs="Times New Roman"/>
                <w:sz w:val="24"/>
                <w:szCs w:val="24"/>
              </w:rPr>
              <w:t xml:space="preserve"> credits @ </w:t>
            </w:r>
            <w:r>
              <w:rPr>
                <w:rFonts w:ascii="Times New Roman" w:hAnsi="Times New Roman" w:cs="Times New Roman"/>
                <w:sz w:val="24"/>
                <w:szCs w:val="24"/>
              </w:rPr>
              <w:t>178.38</w:t>
            </w:r>
            <w:r w:rsidRPr="008C7D58">
              <w:rPr>
                <w:rFonts w:ascii="Times New Roman" w:hAnsi="Times New Roman" w:cs="Times New Roman"/>
                <w:sz w:val="24"/>
                <w:szCs w:val="24"/>
              </w:rPr>
              <w:t>/cr.</w:t>
            </w:r>
          </w:p>
        </w:tc>
        <w:tc>
          <w:tcPr>
            <w:tcW w:w="360" w:type="dxa"/>
          </w:tcPr>
          <w:p w14:paraId="29CA1D07" w14:textId="77777777" w:rsidR="0021781A" w:rsidRPr="008C7D58" w:rsidRDefault="0021781A" w:rsidP="006312ED">
            <w:pPr>
              <w:rPr>
                <w:rFonts w:ascii="Times New Roman" w:hAnsi="Times New Roman" w:cs="Times New Roman"/>
                <w:sz w:val="24"/>
                <w:szCs w:val="24"/>
              </w:rPr>
            </w:pPr>
            <w:r w:rsidRPr="008C7D58">
              <w:rPr>
                <w:rFonts w:ascii="Times New Roman" w:hAnsi="Times New Roman" w:cs="Times New Roman"/>
                <w:sz w:val="24"/>
                <w:szCs w:val="24"/>
              </w:rPr>
              <w:t>$</w:t>
            </w:r>
          </w:p>
        </w:tc>
        <w:tc>
          <w:tcPr>
            <w:tcW w:w="1170" w:type="dxa"/>
            <w:shd w:val="clear" w:color="auto" w:fill="FFFFFF"/>
          </w:tcPr>
          <w:p w14:paraId="49C85A7A" w14:textId="77777777" w:rsidR="0021781A" w:rsidRPr="008C7D58" w:rsidRDefault="0021781A" w:rsidP="006312ED">
            <w:pPr>
              <w:rPr>
                <w:rFonts w:ascii="Times New Roman" w:hAnsi="Times New Roman" w:cs="Times New Roman"/>
                <w:sz w:val="24"/>
                <w:szCs w:val="24"/>
              </w:rPr>
            </w:pPr>
            <w:r>
              <w:rPr>
                <w:rFonts w:ascii="Times New Roman" w:hAnsi="Times New Roman" w:cs="Times New Roman"/>
                <w:sz w:val="24"/>
                <w:szCs w:val="24"/>
              </w:rPr>
              <w:t>1070.28</w:t>
            </w:r>
          </w:p>
        </w:tc>
        <w:tc>
          <w:tcPr>
            <w:tcW w:w="1260" w:type="dxa"/>
            <w:vMerge/>
            <w:shd w:val="clear" w:color="auto" w:fill="FFFFFF"/>
          </w:tcPr>
          <w:p w14:paraId="2643D85B" w14:textId="77777777" w:rsidR="0021781A" w:rsidRPr="008C7D58" w:rsidRDefault="0021781A" w:rsidP="006312ED">
            <w:pPr>
              <w:rPr>
                <w:rFonts w:ascii="Times New Roman" w:hAnsi="Times New Roman" w:cs="Times New Roman"/>
                <w:sz w:val="24"/>
                <w:szCs w:val="24"/>
              </w:rPr>
            </w:pPr>
          </w:p>
        </w:tc>
      </w:tr>
      <w:tr w:rsidR="0021781A" w:rsidRPr="008C7D58" w14:paraId="6BAFA6FD" w14:textId="77777777" w:rsidTr="00E60C69">
        <w:tc>
          <w:tcPr>
            <w:tcW w:w="1440" w:type="dxa"/>
            <w:vMerge/>
          </w:tcPr>
          <w:p w14:paraId="2BB68FF2" w14:textId="77777777" w:rsidR="0021781A" w:rsidRPr="008C7D58" w:rsidRDefault="0021781A" w:rsidP="006312ED">
            <w:pPr>
              <w:rPr>
                <w:rFonts w:ascii="Times New Roman" w:hAnsi="Times New Roman" w:cs="Times New Roman"/>
                <w:sz w:val="24"/>
                <w:szCs w:val="24"/>
              </w:rPr>
            </w:pPr>
          </w:p>
        </w:tc>
        <w:tc>
          <w:tcPr>
            <w:tcW w:w="2160" w:type="dxa"/>
            <w:vMerge w:val="restart"/>
            <w:shd w:val="clear" w:color="auto" w:fill="FFFFFF"/>
          </w:tcPr>
          <w:p w14:paraId="15BCF3C2" w14:textId="77777777" w:rsidR="0021781A" w:rsidRPr="008C7D58" w:rsidRDefault="0021781A" w:rsidP="006312ED">
            <w:pPr>
              <w:rPr>
                <w:rFonts w:ascii="Times New Roman" w:hAnsi="Times New Roman" w:cs="Times New Roman"/>
                <w:sz w:val="24"/>
                <w:szCs w:val="24"/>
              </w:rPr>
            </w:pPr>
            <w:r w:rsidRPr="008C7D58">
              <w:rPr>
                <w:rFonts w:ascii="Times New Roman" w:hAnsi="Times New Roman" w:cs="Times New Roman"/>
                <w:sz w:val="24"/>
                <w:szCs w:val="24"/>
              </w:rPr>
              <w:t>Summer - Term 1</w:t>
            </w:r>
          </w:p>
        </w:tc>
        <w:tc>
          <w:tcPr>
            <w:tcW w:w="1214" w:type="dxa"/>
            <w:gridSpan w:val="2"/>
          </w:tcPr>
          <w:p w14:paraId="0CE01FD6" w14:textId="77777777" w:rsidR="0021781A" w:rsidRPr="008C7D58" w:rsidRDefault="0021781A" w:rsidP="006312ED">
            <w:pPr>
              <w:rPr>
                <w:rFonts w:ascii="Times New Roman" w:hAnsi="Times New Roman" w:cs="Times New Roman"/>
                <w:sz w:val="24"/>
                <w:szCs w:val="24"/>
              </w:rPr>
            </w:pPr>
            <w:r w:rsidRPr="008C7D58">
              <w:rPr>
                <w:rFonts w:ascii="Times New Roman" w:hAnsi="Times New Roman" w:cs="Times New Roman"/>
                <w:sz w:val="24"/>
                <w:szCs w:val="24"/>
              </w:rPr>
              <w:t>SURG 213</w:t>
            </w:r>
          </w:p>
        </w:tc>
        <w:tc>
          <w:tcPr>
            <w:tcW w:w="2206" w:type="dxa"/>
          </w:tcPr>
          <w:p w14:paraId="0D321DBA" w14:textId="77777777" w:rsidR="0021781A" w:rsidRPr="008C7D58" w:rsidRDefault="0021781A" w:rsidP="006312ED">
            <w:pPr>
              <w:rPr>
                <w:rFonts w:ascii="Times New Roman" w:hAnsi="Times New Roman" w:cs="Times New Roman"/>
                <w:sz w:val="24"/>
                <w:szCs w:val="24"/>
              </w:rPr>
            </w:pPr>
            <w:r>
              <w:rPr>
                <w:rFonts w:ascii="Times New Roman" w:hAnsi="Times New Roman" w:cs="Times New Roman"/>
                <w:sz w:val="24"/>
                <w:szCs w:val="24"/>
              </w:rPr>
              <w:t>Ivy+ fee</w:t>
            </w:r>
          </w:p>
        </w:tc>
        <w:tc>
          <w:tcPr>
            <w:tcW w:w="360" w:type="dxa"/>
          </w:tcPr>
          <w:p w14:paraId="56AB18E6" w14:textId="77777777" w:rsidR="0021781A" w:rsidRPr="008C7D58" w:rsidRDefault="0021781A" w:rsidP="006312ED">
            <w:pPr>
              <w:rPr>
                <w:rFonts w:ascii="Times New Roman" w:hAnsi="Times New Roman" w:cs="Times New Roman"/>
                <w:sz w:val="24"/>
                <w:szCs w:val="24"/>
              </w:rPr>
            </w:pPr>
            <w:r w:rsidRPr="008C7D58">
              <w:rPr>
                <w:rFonts w:ascii="Times New Roman" w:hAnsi="Times New Roman" w:cs="Times New Roman"/>
                <w:sz w:val="24"/>
                <w:szCs w:val="24"/>
              </w:rPr>
              <w:t>$</w:t>
            </w:r>
          </w:p>
        </w:tc>
        <w:tc>
          <w:tcPr>
            <w:tcW w:w="1170" w:type="dxa"/>
            <w:shd w:val="clear" w:color="auto" w:fill="FFFFFF"/>
          </w:tcPr>
          <w:p w14:paraId="7CE70F76" w14:textId="77777777" w:rsidR="0021781A" w:rsidRPr="008C7D58" w:rsidRDefault="0021781A" w:rsidP="006312ED">
            <w:pPr>
              <w:rPr>
                <w:rFonts w:ascii="Times New Roman" w:hAnsi="Times New Roman" w:cs="Times New Roman"/>
                <w:sz w:val="24"/>
                <w:szCs w:val="24"/>
              </w:rPr>
            </w:pPr>
            <w:r>
              <w:rPr>
                <w:rFonts w:ascii="Times New Roman" w:hAnsi="Times New Roman" w:cs="Times New Roman"/>
                <w:sz w:val="24"/>
                <w:szCs w:val="24"/>
              </w:rPr>
              <w:t>16.50/CR</w:t>
            </w:r>
          </w:p>
        </w:tc>
        <w:tc>
          <w:tcPr>
            <w:tcW w:w="1260" w:type="dxa"/>
            <w:vMerge w:val="restart"/>
            <w:shd w:val="clear" w:color="auto" w:fill="FFFFFF"/>
          </w:tcPr>
          <w:p w14:paraId="47490EE3" w14:textId="77777777" w:rsidR="0021781A" w:rsidRPr="008C7D58" w:rsidRDefault="0021781A" w:rsidP="006312ED">
            <w:pPr>
              <w:rPr>
                <w:rFonts w:ascii="Times New Roman" w:hAnsi="Times New Roman" w:cs="Times New Roman"/>
                <w:sz w:val="24"/>
                <w:szCs w:val="24"/>
              </w:rPr>
            </w:pPr>
          </w:p>
          <w:p w14:paraId="58CCFF64" w14:textId="77777777" w:rsidR="0021781A" w:rsidRPr="008C7D58" w:rsidRDefault="0021781A" w:rsidP="006312ED">
            <w:pPr>
              <w:rPr>
                <w:rFonts w:ascii="Times New Roman" w:hAnsi="Times New Roman" w:cs="Times New Roman"/>
                <w:sz w:val="24"/>
                <w:szCs w:val="24"/>
              </w:rPr>
            </w:pPr>
          </w:p>
          <w:p w14:paraId="4B6E92DE" w14:textId="77777777" w:rsidR="0021781A" w:rsidRPr="008C7D58" w:rsidRDefault="0021781A" w:rsidP="006312ED">
            <w:pPr>
              <w:rPr>
                <w:rFonts w:ascii="Times New Roman" w:hAnsi="Times New Roman" w:cs="Times New Roman"/>
                <w:sz w:val="24"/>
                <w:szCs w:val="24"/>
              </w:rPr>
            </w:pPr>
          </w:p>
          <w:p w14:paraId="6C052BEF" w14:textId="77777777" w:rsidR="0021781A" w:rsidRPr="008C7D58" w:rsidRDefault="0021781A" w:rsidP="006312ED">
            <w:pPr>
              <w:rPr>
                <w:rFonts w:ascii="Times New Roman" w:hAnsi="Times New Roman" w:cs="Times New Roman"/>
                <w:sz w:val="24"/>
                <w:szCs w:val="24"/>
              </w:rPr>
            </w:pPr>
          </w:p>
          <w:p w14:paraId="1D734F23" w14:textId="77777777" w:rsidR="0021781A" w:rsidRPr="008C7D58" w:rsidRDefault="0021781A" w:rsidP="006312ED">
            <w:pPr>
              <w:rPr>
                <w:rFonts w:ascii="Times New Roman" w:hAnsi="Times New Roman" w:cs="Times New Roman"/>
                <w:sz w:val="24"/>
                <w:szCs w:val="24"/>
              </w:rPr>
            </w:pPr>
            <w:r w:rsidRPr="008C7D58">
              <w:rPr>
                <w:rFonts w:ascii="Times New Roman" w:hAnsi="Times New Roman" w:cs="Times New Roman"/>
                <w:sz w:val="24"/>
                <w:szCs w:val="24"/>
              </w:rPr>
              <w:t xml:space="preserve">$ </w:t>
            </w:r>
            <w:r>
              <w:rPr>
                <w:rFonts w:ascii="Times New Roman" w:hAnsi="Times New Roman" w:cs="Times New Roman"/>
                <w:sz w:val="24"/>
                <w:szCs w:val="24"/>
              </w:rPr>
              <w:t>2210.80</w:t>
            </w:r>
          </w:p>
        </w:tc>
      </w:tr>
      <w:tr w:rsidR="0021781A" w:rsidRPr="008C7D58" w14:paraId="7A175BE6" w14:textId="77777777" w:rsidTr="00E60C69">
        <w:tc>
          <w:tcPr>
            <w:tcW w:w="1440" w:type="dxa"/>
            <w:vMerge/>
          </w:tcPr>
          <w:p w14:paraId="4CA6175E" w14:textId="77777777" w:rsidR="0021781A" w:rsidRPr="008C7D58" w:rsidRDefault="0021781A" w:rsidP="006312ED">
            <w:pPr>
              <w:rPr>
                <w:rFonts w:ascii="Times New Roman" w:hAnsi="Times New Roman" w:cs="Times New Roman"/>
                <w:sz w:val="24"/>
                <w:szCs w:val="24"/>
              </w:rPr>
            </w:pPr>
          </w:p>
        </w:tc>
        <w:tc>
          <w:tcPr>
            <w:tcW w:w="2160" w:type="dxa"/>
            <w:vMerge/>
            <w:shd w:val="clear" w:color="auto" w:fill="FFFFFF"/>
          </w:tcPr>
          <w:p w14:paraId="1ADB5AE0" w14:textId="77777777" w:rsidR="0021781A" w:rsidRPr="008C7D58" w:rsidRDefault="0021781A" w:rsidP="006312ED">
            <w:pPr>
              <w:rPr>
                <w:rFonts w:ascii="Times New Roman" w:hAnsi="Times New Roman" w:cs="Times New Roman"/>
                <w:sz w:val="24"/>
                <w:szCs w:val="24"/>
              </w:rPr>
            </w:pPr>
          </w:p>
        </w:tc>
        <w:tc>
          <w:tcPr>
            <w:tcW w:w="1214" w:type="dxa"/>
            <w:gridSpan w:val="2"/>
          </w:tcPr>
          <w:p w14:paraId="6C3A022A" w14:textId="77777777" w:rsidR="0021781A" w:rsidRPr="008C7D58" w:rsidRDefault="0021781A" w:rsidP="006312ED">
            <w:pPr>
              <w:rPr>
                <w:rFonts w:ascii="Times New Roman" w:hAnsi="Times New Roman" w:cs="Times New Roman"/>
                <w:sz w:val="24"/>
                <w:szCs w:val="24"/>
              </w:rPr>
            </w:pPr>
          </w:p>
        </w:tc>
        <w:tc>
          <w:tcPr>
            <w:tcW w:w="2206" w:type="dxa"/>
          </w:tcPr>
          <w:p w14:paraId="0871E758" w14:textId="77777777" w:rsidR="0021781A" w:rsidRPr="008C7D58" w:rsidRDefault="0021781A" w:rsidP="006312ED">
            <w:pPr>
              <w:rPr>
                <w:rFonts w:ascii="Times New Roman" w:hAnsi="Times New Roman" w:cs="Times New Roman"/>
                <w:sz w:val="24"/>
                <w:szCs w:val="24"/>
              </w:rPr>
            </w:pPr>
            <w:r w:rsidRPr="008C7D58">
              <w:rPr>
                <w:rFonts w:ascii="Times New Roman" w:hAnsi="Times New Roman" w:cs="Times New Roman"/>
                <w:sz w:val="24"/>
                <w:szCs w:val="24"/>
              </w:rPr>
              <w:t xml:space="preserve">7 credits@ </w:t>
            </w:r>
            <w:r>
              <w:rPr>
                <w:rFonts w:ascii="Times New Roman" w:hAnsi="Times New Roman" w:cs="Times New Roman"/>
                <w:sz w:val="24"/>
                <w:szCs w:val="24"/>
              </w:rPr>
              <w:t>178.38</w:t>
            </w:r>
            <w:r w:rsidRPr="008C7D58">
              <w:rPr>
                <w:rFonts w:ascii="Times New Roman" w:hAnsi="Times New Roman" w:cs="Times New Roman"/>
                <w:sz w:val="24"/>
                <w:szCs w:val="24"/>
              </w:rPr>
              <w:t>/cr.</w:t>
            </w:r>
          </w:p>
        </w:tc>
        <w:tc>
          <w:tcPr>
            <w:tcW w:w="360" w:type="dxa"/>
          </w:tcPr>
          <w:p w14:paraId="14C4C59B" w14:textId="77777777" w:rsidR="0021781A" w:rsidRPr="008C7D58" w:rsidRDefault="0021781A" w:rsidP="006312ED">
            <w:pPr>
              <w:rPr>
                <w:rFonts w:ascii="Times New Roman" w:hAnsi="Times New Roman" w:cs="Times New Roman"/>
                <w:sz w:val="24"/>
                <w:szCs w:val="24"/>
              </w:rPr>
            </w:pPr>
            <w:r w:rsidRPr="008C7D58">
              <w:rPr>
                <w:rFonts w:ascii="Times New Roman" w:hAnsi="Times New Roman" w:cs="Times New Roman"/>
                <w:sz w:val="24"/>
                <w:szCs w:val="24"/>
              </w:rPr>
              <w:t>$</w:t>
            </w:r>
          </w:p>
        </w:tc>
        <w:tc>
          <w:tcPr>
            <w:tcW w:w="1170" w:type="dxa"/>
            <w:shd w:val="clear" w:color="auto" w:fill="FFFFFF"/>
          </w:tcPr>
          <w:p w14:paraId="5BDD8C58" w14:textId="77777777" w:rsidR="0021781A" w:rsidRPr="008C7D58" w:rsidRDefault="0021781A" w:rsidP="006312ED">
            <w:pPr>
              <w:rPr>
                <w:rFonts w:ascii="Times New Roman" w:hAnsi="Times New Roman" w:cs="Times New Roman"/>
                <w:sz w:val="24"/>
                <w:szCs w:val="24"/>
              </w:rPr>
            </w:pPr>
            <w:r w:rsidRPr="008C7D58">
              <w:rPr>
                <w:rFonts w:ascii="Times New Roman" w:hAnsi="Times New Roman" w:cs="Times New Roman"/>
                <w:sz w:val="24"/>
                <w:szCs w:val="24"/>
              </w:rPr>
              <w:t>1</w:t>
            </w:r>
            <w:r>
              <w:rPr>
                <w:rFonts w:ascii="Times New Roman" w:hAnsi="Times New Roman" w:cs="Times New Roman"/>
                <w:sz w:val="24"/>
                <w:szCs w:val="24"/>
              </w:rPr>
              <w:t>,248.6</w:t>
            </w:r>
          </w:p>
        </w:tc>
        <w:tc>
          <w:tcPr>
            <w:tcW w:w="1260" w:type="dxa"/>
            <w:vMerge/>
            <w:shd w:val="clear" w:color="auto" w:fill="FFFFFF"/>
          </w:tcPr>
          <w:p w14:paraId="5D5DFF48" w14:textId="77777777" w:rsidR="0021781A" w:rsidRPr="008C7D58" w:rsidRDefault="0021781A" w:rsidP="006312ED">
            <w:pPr>
              <w:rPr>
                <w:rFonts w:ascii="Times New Roman" w:hAnsi="Times New Roman" w:cs="Times New Roman"/>
                <w:sz w:val="24"/>
                <w:szCs w:val="24"/>
              </w:rPr>
            </w:pPr>
          </w:p>
        </w:tc>
      </w:tr>
      <w:tr w:rsidR="0021781A" w:rsidRPr="008C7D58" w14:paraId="3AF60773" w14:textId="77777777" w:rsidTr="00E60C69">
        <w:tc>
          <w:tcPr>
            <w:tcW w:w="1440" w:type="dxa"/>
            <w:vMerge/>
          </w:tcPr>
          <w:p w14:paraId="6D2D7239" w14:textId="77777777" w:rsidR="0021781A" w:rsidRPr="008C7D58" w:rsidRDefault="0021781A" w:rsidP="006312ED">
            <w:pPr>
              <w:rPr>
                <w:rFonts w:ascii="Times New Roman" w:hAnsi="Times New Roman" w:cs="Times New Roman"/>
                <w:sz w:val="24"/>
                <w:szCs w:val="24"/>
              </w:rPr>
            </w:pPr>
          </w:p>
        </w:tc>
        <w:tc>
          <w:tcPr>
            <w:tcW w:w="2160" w:type="dxa"/>
            <w:vMerge/>
            <w:shd w:val="clear" w:color="auto" w:fill="FFFFFF"/>
          </w:tcPr>
          <w:p w14:paraId="0383F5AA" w14:textId="77777777" w:rsidR="0021781A" w:rsidRPr="008C7D58" w:rsidRDefault="0021781A" w:rsidP="006312ED">
            <w:pPr>
              <w:rPr>
                <w:rFonts w:ascii="Times New Roman" w:hAnsi="Times New Roman" w:cs="Times New Roman"/>
                <w:sz w:val="24"/>
                <w:szCs w:val="24"/>
              </w:rPr>
            </w:pPr>
          </w:p>
        </w:tc>
        <w:tc>
          <w:tcPr>
            <w:tcW w:w="1214" w:type="dxa"/>
            <w:gridSpan w:val="2"/>
          </w:tcPr>
          <w:p w14:paraId="78741F18" w14:textId="77777777" w:rsidR="0021781A" w:rsidRPr="008C7D58" w:rsidRDefault="0021781A" w:rsidP="006312ED">
            <w:pPr>
              <w:rPr>
                <w:rFonts w:ascii="Times New Roman" w:hAnsi="Times New Roman" w:cs="Times New Roman"/>
                <w:sz w:val="24"/>
                <w:szCs w:val="24"/>
              </w:rPr>
            </w:pPr>
            <w:r w:rsidRPr="008C7D58">
              <w:rPr>
                <w:rFonts w:ascii="Times New Roman" w:hAnsi="Times New Roman" w:cs="Times New Roman"/>
                <w:sz w:val="24"/>
                <w:szCs w:val="24"/>
              </w:rPr>
              <w:t>SURG 214</w:t>
            </w:r>
          </w:p>
        </w:tc>
        <w:tc>
          <w:tcPr>
            <w:tcW w:w="2206" w:type="dxa"/>
          </w:tcPr>
          <w:p w14:paraId="19D9DF98" w14:textId="77777777" w:rsidR="0021781A" w:rsidRPr="008C7D58" w:rsidRDefault="0021781A" w:rsidP="006312ED">
            <w:pPr>
              <w:rPr>
                <w:rFonts w:ascii="Times New Roman" w:hAnsi="Times New Roman" w:cs="Times New Roman"/>
                <w:sz w:val="24"/>
                <w:szCs w:val="24"/>
              </w:rPr>
            </w:pPr>
            <w:r w:rsidRPr="008C7D58">
              <w:rPr>
                <w:rFonts w:ascii="Times New Roman" w:hAnsi="Times New Roman" w:cs="Times New Roman"/>
                <w:sz w:val="24"/>
                <w:szCs w:val="24"/>
              </w:rPr>
              <w:t>Gold Package for CST Exam</w:t>
            </w:r>
          </w:p>
        </w:tc>
        <w:tc>
          <w:tcPr>
            <w:tcW w:w="360" w:type="dxa"/>
          </w:tcPr>
          <w:p w14:paraId="56639811" w14:textId="77777777" w:rsidR="0021781A" w:rsidRPr="008C7D58" w:rsidRDefault="0021781A" w:rsidP="006312ED">
            <w:pPr>
              <w:rPr>
                <w:rFonts w:ascii="Times New Roman" w:hAnsi="Times New Roman" w:cs="Times New Roman"/>
                <w:sz w:val="24"/>
                <w:szCs w:val="24"/>
              </w:rPr>
            </w:pPr>
            <w:r w:rsidRPr="008C7D58">
              <w:rPr>
                <w:rFonts w:ascii="Times New Roman" w:hAnsi="Times New Roman" w:cs="Times New Roman"/>
                <w:sz w:val="24"/>
                <w:szCs w:val="24"/>
              </w:rPr>
              <w:t>$</w:t>
            </w:r>
          </w:p>
        </w:tc>
        <w:tc>
          <w:tcPr>
            <w:tcW w:w="1170" w:type="dxa"/>
            <w:shd w:val="clear" w:color="auto" w:fill="FFFFFF"/>
          </w:tcPr>
          <w:p w14:paraId="45CDB9D0" w14:textId="77777777" w:rsidR="0021781A" w:rsidRPr="008C7D58" w:rsidRDefault="0021781A" w:rsidP="006312ED">
            <w:pPr>
              <w:rPr>
                <w:rFonts w:ascii="Times New Roman" w:hAnsi="Times New Roman" w:cs="Times New Roman"/>
                <w:sz w:val="24"/>
                <w:szCs w:val="24"/>
              </w:rPr>
            </w:pPr>
            <w:r w:rsidRPr="008C7D58">
              <w:rPr>
                <w:rFonts w:ascii="Times New Roman" w:hAnsi="Times New Roman" w:cs="Times New Roman"/>
                <w:sz w:val="24"/>
                <w:szCs w:val="24"/>
              </w:rPr>
              <w:t>262.00</w:t>
            </w:r>
          </w:p>
        </w:tc>
        <w:tc>
          <w:tcPr>
            <w:tcW w:w="1260" w:type="dxa"/>
            <w:vMerge/>
            <w:shd w:val="clear" w:color="auto" w:fill="FFFFFF"/>
          </w:tcPr>
          <w:p w14:paraId="005E4126" w14:textId="77777777" w:rsidR="0021781A" w:rsidRPr="008C7D58" w:rsidRDefault="0021781A" w:rsidP="006312ED">
            <w:pPr>
              <w:rPr>
                <w:rFonts w:ascii="Times New Roman" w:hAnsi="Times New Roman" w:cs="Times New Roman"/>
                <w:sz w:val="24"/>
                <w:szCs w:val="24"/>
              </w:rPr>
            </w:pPr>
          </w:p>
        </w:tc>
      </w:tr>
      <w:tr w:rsidR="0021781A" w:rsidRPr="008C7D58" w14:paraId="7856C126" w14:textId="77777777" w:rsidTr="00E60C69">
        <w:tc>
          <w:tcPr>
            <w:tcW w:w="1440" w:type="dxa"/>
            <w:vMerge/>
          </w:tcPr>
          <w:p w14:paraId="0B88ACE9" w14:textId="77777777" w:rsidR="0021781A" w:rsidRPr="008C7D58" w:rsidRDefault="0021781A" w:rsidP="006312ED">
            <w:pPr>
              <w:rPr>
                <w:rFonts w:ascii="Times New Roman" w:hAnsi="Times New Roman" w:cs="Times New Roman"/>
                <w:sz w:val="24"/>
                <w:szCs w:val="24"/>
              </w:rPr>
            </w:pPr>
          </w:p>
        </w:tc>
        <w:tc>
          <w:tcPr>
            <w:tcW w:w="2160" w:type="dxa"/>
            <w:vMerge/>
            <w:shd w:val="clear" w:color="auto" w:fill="FFFFFF"/>
          </w:tcPr>
          <w:p w14:paraId="155E1840" w14:textId="77777777" w:rsidR="0021781A" w:rsidRPr="008C7D58" w:rsidRDefault="0021781A" w:rsidP="006312ED">
            <w:pPr>
              <w:rPr>
                <w:rFonts w:ascii="Times New Roman" w:hAnsi="Times New Roman" w:cs="Times New Roman"/>
                <w:sz w:val="24"/>
                <w:szCs w:val="24"/>
              </w:rPr>
            </w:pPr>
          </w:p>
        </w:tc>
        <w:tc>
          <w:tcPr>
            <w:tcW w:w="1214" w:type="dxa"/>
            <w:gridSpan w:val="2"/>
          </w:tcPr>
          <w:p w14:paraId="55D50C2A" w14:textId="77777777" w:rsidR="0021781A" w:rsidRPr="008C7D58" w:rsidRDefault="0021781A" w:rsidP="006312ED">
            <w:pPr>
              <w:rPr>
                <w:rFonts w:ascii="Times New Roman" w:hAnsi="Times New Roman" w:cs="Times New Roman"/>
                <w:sz w:val="24"/>
                <w:szCs w:val="24"/>
              </w:rPr>
            </w:pPr>
          </w:p>
        </w:tc>
        <w:tc>
          <w:tcPr>
            <w:tcW w:w="2206" w:type="dxa"/>
          </w:tcPr>
          <w:p w14:paraId="69409AF2" w14:textId="77777777" w:rsidR="0021781A" w:rsidRPr="008C7D58" w:rsidRDefault="0021781A" w:rsidP="006312ED">
            <w:pPr>
              <w:rPr>
                <w:rFonts w:ascii="Times New Roman" w:hAnsi="Times New Roman" w:cs="Times New Roman"/>
                <w:sz w:val="24"/>
                <w:szCs w:val="24"/>
              </w:rPr>
            </w:pPr>
            <w:r>
              <w:rPr>
                <w:rFonts w:ascii="Times New Roman" w:hAnsi="Times New Roman" w:cs="Times New Roman"/>
                <w:sz w:val="24"/>
                <w:szCs w:val="24"/>
              </w:rPr>
              <w:t>3 credits @ 178.38/cr</w:t>
            </w:r>
          </w:p>
        </w:tc>
        <w:tc>
          <w:tcPr>
            <w:tcW w:w="360" w:type="dxa"/>
          </w:tcPr>
          <w:p w14:paraId="6E852122" w14:textId="77777777" w:rsidR="0021781A" w:rsidRPr="008C7D58" w:rsidRDefault="0021781A" w:rsidP="006312ED">
            <w:pPr>
              <w:rPr>
                <w:rFonts w:ascii="Times New Roman" w:hAnsi="Times New Roman" w:cs="Times New Roman"/>
                <w:sz w:val="24"/>
                <w:szCs w:val="24"/>
              </w:rPr>
            </w:pPr>
          </w:p>
        </w:tc>
        <w:tc>
          <w:tcPr>
            <w:tcW w:w="1170" w:type="dxa"/>
            <w:shd w:val="clear" w:color="auto" w:fill="FFFFFF"/>
          </w:tcPr>
          <w:p w14:paraId="045512C9" w14:textId="77777777" w:rsidR="0021781A" w:rsidRPr="008C7D58" w:rsidRDefault="0021781A" w:rsidP="006312ED">
            <w:pPr>
              <w:rPr>
                <w:rFonts w:ascii="Times New Roman" w:hAnsi="Times New Roman" w:cs="Times New Roman"/>
                <w:sz w:val="24"/>
                <w:szCs w:val="24"/>
              </w:rPr>
            </w:pPr>
            <w:r>
              <w:rPr>
                <w:rFonts w:ascii="Times New Roman" w:hAnsi="Times New Roman" w:cs="Times New Roman"/>
                <w:sz w:val="24"/>
                <w:szCs w:val="24"/>
              </w:rPr>
              <w:t>535.14</w:t>
            </w:r>
          </w:p>
        </w:tc>
        <w:tc>
          <w:tcPr>
            <w:tcW w:w="1260" w:type="dxa"/>
            <w:vMerge/>
            <w:shd w:val="clear" w:color="auto" w:fill="FFFFFF"/>
          </w:tcPr>
          <w:p w14:paraId="4EBE5F31" w14:textId="77777777" w:rsidR="0021781A" w:rsidRPr="008C7D58" w:rsidRDefault="0021781A" w:rsidP="006312ED">
            <w:pPr>
              <w:rPr>
                <w:rFonts w:ascii="Times New Roman" w:hAnsi="Times New Roman" w:cs="Times New Roman"/>
                <w:sz w:val="24"/>
                <w:szCs w:val="24"/>
              </w:rPr>
            </w:pPr>
          </w:p>
        </w:tc>
      </w:tr>
      <w:tr w:rsidR="0021781A" w:rsidRPr="008C7D58" w14:paraId="497EAD1A" w14:textId="77777777" w:rsidTr="00E60C69">
        <w:trPr>
          <w:gridAfter w:val="5"/>
          <w:wAfter w:w="5130" w:type="dxa"/>
        </w:trPr>
        <w:tc>
          <w:tcPr>
            <w:tcW w:w="1440" w:type="dxa"/>
            <w:vMerge/>
          </w:tcPr>
          <w:p w14:paraId="333CD3A7" w14:textId="77777777" w:rsidR="0021781A" w:rsidRPr="008C7D58" w:rsidRDefault="0021781A" w:rsidP="006312ED">
            <w:pPr>
              <w:rPr>
                <w:rFonts w:ascii="Times New Roman" w:hAnsi="Times New Roman" w:cs="Times New Roman"/>
                <w:sz w:val="24"/>
                <w:szCs w:val="24"/>
              </w:rPr>
            </w:pPr>
          </w:p>
        </w:tc>
        <w:tc>
          <w:tcPr>
            <w:tcW w:w="2160" w:type="dxa"/>
            <w:vMerge/>
            <w:shd w:val="clear" w:color="auto" w:fill="FFFFFF"/>
          </w:tcPr>
          <w:p w14:paraId="3F908975" w14:textId="77777777" w:rsidR="0021781A" w:rsidRPr="008C7D58" w:rsidRDefault="0021781A" w:rsidP="006312ED">
            <w:pPr>
              <w:rPr>
                <w:rFonts w:ascii="Times New Roman" w:hAnsi="Times New Roman" w:cs="Times New Roman"/>
                <w:sz w:val="24"/>
                <w:szCs w:val="24"/>
              </w:rPr>
            </w:pPr>
          </w:p>
        </w:tc>
        <w:tc>
          <w:tcPr>
            <w:tcW w:w="1080" w:type="dxa"/>
            <w:shd w:val="clear" w:color="auto" w:fill="FFFFFF"/>
          </w:tcPr>
          <w:p w14:paraId="26F6148A" w14:textId="77777777" w:rsidR="0021781A" w:rsidRPr="008C7D58" w:rsidRDefault="0021781A" w:rsidP="006312ED">
            <w:pPr>
              <w:rPr>
                <w:rFonts w:ascii="Times New Roman" w:hAnsi="Times New Roman" w:cs="Times New Roman"/>
                <w:sz w:val="24"/>
                <w:szCs w:val="24"/>
              </w:rPr>
            </w:pPr>
          </w:p>
        </w:tc>
      </w:tr>
      <w:tr w:rsidR="0021781A" w:rsidRPr="008C7D58" w14:paraId="506BABEC" w14:textId="77777777" w:rsidTr="00E60C69">
        <w:tc>
          <w:tcPr>
            <w:tcW w:w="8550" w:type="dxa"/>
            <w:gridSpan w:val="7"/>
            <w:shd w:val="clear" w:color="auto" w:fill="FFFFFF"/>
          </w:tcPr>
          <w:p w14:paraId="1BC3966A" w14:textId="77777777" w:rsidR="0021781A" w:rsidRPr="008C7D58" w:rsidRDefault="0021781A" w:rsidP="006312ED">
            <w:pPr>
              <w:rPr>
                <w:rFonts w:ascii="Times New Roman" w:hAnsi="Times New Roman" w:cs="Times New Roman"/>
                <w:b/>
                <w:sz w:val="24"/>
                <w:szCs w:val="24"/>
              </w:rPr>
            </w:pPr>
            <w:r>
              <w:rPr>
                <w:rFonts w:ascii="Times New Roman" w:hAnsi="Times New Roman" w:cs="Times New Roman"/>
                <w:b/>
                <w:sz w:val="24"/>
                <w:szCs w:val="24"/>
              </w:rPr>
              <w:t>Total                                Credit hours:62</w:t>
            </w:r>
          </w:p>
        </w:tc>
        <w:tc>
          <w:tcPr>
            <w:tcW w:w="1260" w:type="dxa"/>
            <w:shd w:val="clear" w:color="auto" w:fill="FFFFFF"/>
          </w:tcPr>
          <w:p w14:paraId="396E1D6D" w14:textId="77777777" w:rsidR="0021781A" w:rsidRPr="008C7D58" w:rsidRDefault="0021781A" w:rsidP="006312ED">
            <w:pPr>
              <w:rPr>
                <w:rFonts w:ascii="Times New Roman" w:hAnsi="Times New Roman" w:cs="Times New Roman"/>
                <w:b/>
                <w:sz w:val="24"/>
                <w:szCs w:val="24"/>
              </w:rPr>
            </w:pPr>
            <w:r>
              <w:rPr>
                <w:rFonts w:ascii="Times New Roman" w:hAnsi="Times New Roman" w:cs="Times New Roman"/>
                <w:b/>
                <w:sz w:val="24"/>
                <w:szCs w:val="24"/>
              </w:rPr>
              <w:t>$ 12,713.92</w:t>
            </w:r>
          </w:p>
        </w:tc>
      </w:tr>
    </w:tbl>
    <w:p w14:paraId="4DAF67F5" w14:textId="77777777" w:rsidR="0021781A" w:rsidRPr="008C7D58" w:rsidRDefault="0021781A" w:rsidP="0021781A">
      <w:pPr>
        <w:rPr>
          <w:rFonts w:ascii="Times New Roman" w:hAnsi="Times New Roman" w:cs="Times New Roman"/>
          <w:i/>
          <w:sz w:val="24"/>
          <w:szCs w:val="24"/>
        </w:rPr>
      </w:pPr>
      <w:r w:rsidRPr="008C7D58">
        <w:rPr>
          <w:rFonts w:ascii="Times New Roman" w:hAnsi="Times New Roman" w:cs="Times New Roman"/>
          <w:i/>
          <w:sz w:val="24"/>
          <w:szCs w:val="24"/>
        </w:rPr>
        <w:t>Tuition and fees are subject to change without prior notification</w:t>
      </w:r>
    </w:p>
    <w:p w14:paraId="5D33F912" w14:textId="77777777" w:rsidR="0021781A" w:rsidRPr="008C7D58" w:rsidRDefault="0021781A" w:rsidP="0021781A">
      <w:pPr>
        <w:rPr>
          <w:rFonts w:ascii="Times New Roman" w:hAnsi="Times New Roman" w:cs="Times New Roman"/>
          <w:sz w:val="24"/>
          <w:szCs w:val="24"/>
        </w:rPr>
      </w:pPr>
      <w:r w:rsidRPr="008C7D58">
        <w:rPr>
          <w:rFonts w:ascii="Times New Roman" w:hAnsi="Times New Roman" w:cs="Times New Roman"/>
          <w:sz w:val="24"/>
          <w:szCs w:val="24"/>
        </w:rPr>
        <w:t xml:space="preserve">To see all tuition rates please follow the following link: </w:t>
      </w:r>
      <w:hyperlink r:id="rId36">
        <w:r w:rsidRPr="008C7D58">
          <w:rPr>
            <w:rStyle w:val="Hyperlink"/>
            <w:rFonts w:ascii="Times New Roman" w:hAnsi="Times New Roman" w:cs="Times New Roman"/>
            <w:sz w:val="24"/>
            <w:szCs w:val="24"/>
          </w:rPr>
          <w:t>http://www.ivytech.edu/tuition/</w:t>
        </w:r>
      </w:hyperlink>
    </w:p>
    <w:p w14:paraId="2DE703ED" w14:textId="77777777" w:rsidR="0021781A" w:rsidRPr="008C7D58" w:rsidRDefault="0021781A" w:rsidP="0021781A">
      <w:pPr>
        <w:rPr>
          <w:rFonts w:ascii="Times New Roman" w:hAnsi="Times New Roman" w:cs="Times New Roman"/>
          <w:sz w:val="24"/>
          <w:szCs w:val="24"/>
        </w:rPr>
      </w:pPr>
      <w:r w:rsidRPr="008C7D58">
        <w:rPr>
          <w:rFonts w:ascii="Times New Roman" w:hAnsi="Times New Roman" w:cs="Times New Roman"/>
          <w:sz w:val="24"/>
          <w:szCs w:val="24"/>
        </w:rPr>
        <w:t>Out-of-state face-to-face is $</w:t>
      </w:r>
      <w:r>
        <w:rPr>
          <w:rFonts w:ascii="Times New Roman" w:hAnsi="Times New Roman" w:cs="Times New Roman"/>
          <w:sz w:val="24"/>
          <w:szCs w:val="24"/>
        </w:rPr>
        <w:t>348.97</w:t>
      </w:r>
      <w:r w:rsidRPr="008C7D58">
        <w:rPr>
          <w:rFonts w:ascii="Times New Roman" w:hAnsi="Times New Roman" w:cs="Times New Roman"/>
          <w:sz w:val="24"/>
          <w:szCs w:val="24"/>
        </w:rPr>
        <w:t xml:space="preserve"> per credit hour.</w:t>
      </w:r>
    </w:p>
    <w:p w14:paraId="128E7384" w14:textId="77777777" w:rsidR="0021781A" w:rsidRPr="008C7D58" w:rsidRDefault="0021781A" w:rsidP="0021781A">
      <w:pPr>
        <w:rPr>
          <w:rFonts w:ascii="Times New Roman" w:hAnsi="Times New Roman" w:cs="Times New Roman"/>
          <w:sz w:val="24"/>
          <w:szCs w:val="24"/>
        </w:rPr>
      </w:pPr>
      <w:r w:rsidRPr="008C7D58">
        <w:rPr>
          <w:rFonts w:ascii="Times New Roman" w:hAnsi="Times New Roman" w:cs="Times New Roman"/>
          <w:sz w:val="24"/>
          <w:szCs w:val="24"/>
        </w:rPr>
        <w:t>Out-of-state online tuition is $ 17</w:t>
      </w:r>
      <w:r>
        <w:rPr>
          <w:rFonts w:ascii="Times New Roman" w:hAnsi="Times New Roman" w:cs="Times New Roman"/>
          <w:sz w:val="24"/>
          <w:szCs w:val="24"/>
        </w:rPr>
        <w:t>8</w:t>
      </w:r>
      <w:r w:rsidRPr="008C7D58">
        <w:rPr>
          <w:rFonts w:ascii="Times New Roman" w:hAnsi="Times New Roman" w:cs="Times New Roman"/>
          <w:sz w:val="24"/>
          <w:szCs w:val="24"/>
        </w:rPr>
        <w:t xml:space="preserve">.38 per credit hour.  </w:t>
      </w:r>
    </w:p>
    <w:p w14:paraId="7DF24F50" w14:textId="77777777" w:rsidR="0021781A" w:rsidRPr="008C7D58" w:rsidRDefault="0021781A" w:rsidP="0021781A">
      <w:pPr>
        <w:rPr>
          <w:rFonts w:ascii="Times New Roman" w:hAnsi="Times New Roman" w:cs="Times New Roman"/>
          <w:sz w:val="24"/>
          <w:szCs w:val="24"/>
        </w:rPr>
      </w:pPr>
      <w:r w:rsidRPr="008C7D58">
        <w:rPr>
          <w:rFonts w:ascii="Times New Roman" w:hAnsi="Times New Roman" w:cs="Times New Roman"/>
          <w:sz w:val="24"/>
          <w:szCs w:val="24"/>
        </w:rPr>
        <w:t>International rate $</w:t>
      </w:r>
      <w:r>
        <w:rPr>
          <w:rFonts w:ascii="Times New Roman" w:hAnsi="Times New Roman" w:cs="Times New Roman"/>
          <w:sz w:val="24"/>
          <w:szCs w:val="24"/>
        </w:rPr>
        <w:t>348.97</w:t>
      </w:r>
      <w:r w:rsidRPr="008C7D58">
        <w:rPr>
          <w:rFonts w:ascii="Times New Roman" w:hAnsi="Times New Roman" w:cs="Times New Roman"/>
          <w:sz w:val="24"/>
          <w:szCs w:val="24"/>
        </w:rPr>
        <w:t xml:space="preserve"> per credit hour</w:t>
      </w:r>
    </w:p>
    <w:bookmarkEnd w:id="93"/>
    <w:p w14:paraId="32C6AE6A" w14:textId="22C51DA5" w:rsidR="00DE1EA8" w:rsidRDefault="00DE1EA8" w:rsidP="005C0F6C">
      <w:pPr>
        <w:widowControl w:val="0"/>
        <w:tabs>
          <w:tab w:val="left" w:pos="0"/>
        </w:tabs>
        <w:spacing w:after="0" w:line="240" w:lineRule="auto"/>
        <w:ind w:left="180"/>
        <w:rPr>
          <w:rFonts w:ascii="Calibri" w:hAnsi="Calibri" w:cs="Calibri"/>
          <w:sz w:val="20"/>
          <w:szCs w:val="20"/>
        </w:rPr>
      </w:pPr>
    </w:p>
    <w:bookmarkEnd w:id="94"/>
    <w:tbl>
      <w:tblPr>
        <w:tblW w:w="10059" w:type="dxa"/>
        <w:tblLook w:val="04A0" w:firstRow="1" w:lastRow="0" w:firstColumn="1" w:lastColumn="0" w:noHBand="0" w:noVBand="1"/>
      </w:tblPr>
      <w:tblGrid>
        <w:gridCol w:w="261"/>
        <w:gridCol w:w="391"/>
        <w:gridCol w:w="1512"/>
        <w:gridCol w:w="3450"/>
        <w:gridCol w:w="363"/>
        <w:gridCol w:w="2143"/>
        <w:gridCol w:w="399"/>
        <w:gridCol w:w="915"/>
        <w:gridCol w:w="399"/>
        <w:gridCol w:w="226"/>
      </w:tblGrid>
      <w:tr w:rsidR="00472A7F" w:rsidRPr="00472A7F" w14:paraId="053E2148" w14:textId="77777777" w:rsidTr="002444E7">
        <w:trPr>
          <w:trHeight w:val="160"/>
        </w:trPr>
        <w:tc>
          <w:tcPr>
            <w:tcW w:w="261" w:type="dxa"/>
            <w:tcBorders>
              <w:top w:val="nil"/>
              <w:left w:val="nil"/>
              <w:bottom w:val="nil"/>
              <w:right w:val="nil"/>
            </w:tcBorders>
            <w:noWrap/>
            <w:vAlign w:val="bottom"/>
            <w:hideMark/>
          </w:tcPr>
          <w:p w14:paraId="481E206D" w14:textId="34BD0380" w:rsidR="00472A7F" w:rsidRPr="00472A7F" w:rsidRDefault="00472A7F" w:rsidP="00472A7F">
            <w:pPr>
              <w:spacing w:after="0" w:line="240" w:lineRule="auto"/>
              <w:rPr>
                <w:rFonts w:ascii="Times New Roman" w:eastAsia="Times New Roman" w:hAnsi="Times New Roman" w:cs="Times New Roman"/>
                <w:sz w:val="20"/>
                <w:szCs w:val="24"/>
              </w:rPr>
            </w:pPr>
          </w:p>
        </w:tc>
        <w:tc>
          <w:tcPr>
            <w:tcW w:w="9798" w:type="dxa"/>
            <w:gridSpan w:val="9"/>
            <w:tcBorders>
              <w:top w:val="nil"/>
              <w:left w:val="nil"/>
              <w:bottom w:val="nil"/>
              <w:right w:val="nil"/>
            </w:tcBorders>
            <w:noWrap/>
            <w:vAlign w:val="bottom"/>
            <w:hideMark/>
          </w:tcPr>
          <w:p w14:paraId="46CEC3E6" w14:textId="57FF22EF" w:rsidR="00472A7F" w:rsidRPr="00472A7F" w:rsidRDefault="00472A7F" w:rsidP="008B271C">
            <w:pPr>
              <w:pStyle w:val="Style1"/>
              <w:jc w:val="center"/>
              <w:rPr>
                <w:rFonts w:eastAsia="Times New Roman"/>
              </w:rPr>
            </w:pPr>
            <w:bookmarkStart w:id="95" w:name="_Toc58327771"/>
            <w:r w:rsidRPr="00472A7F">
              <w:rPr>
                <w:rFonts w:eastAsia="Times New Roman"/>
              </w:rPr>
              <w:t>C</w:t>
            </w:r>
            <w:r w:rsidR="00276BC0">
              <w:rPr>
                <w:rFonts w:eastAsia="Times New Roman"/>
              </w:rPr>
              <w:t>ollegewide Curriculum of Record</w:t>
            </w:r>
            <w:bookmarkEnd w:id="95"/>
          </w:p>
        </w:tc>
      </w:tr>
      <w:tr w:rsidR="00472A7F" w:rsidRPr="00472A7F" w14:paraId="4DE02A4F" w14:textId="77777777" w:rsidTr="002444E7">
        <w:trPr>
          <w:trHeight w:val="127"/>
        </w:trPr>
        <w:tc>
          <w:tcPr>
            <w:tcW w:w="261" w:type="dxa"/>
            <w:tcBorders>
              <w:top w:val="nil"/>
              <w:left w:val="nil"/>
              <w:bottom w:val="nil"/>
              <w:right w:val="nil"/>
            </w:tcBorders>
            <w:noWrap/>
            <w:vAlign w:val="bottom"/>
            <w:hideMark/>
          </w:tcPr>
          <w:p w14:paraId="3B8F68A6" w14:textId="77777777" w:rsidR="00472A7F" w:rsidRPr="00472A7F" w:rsidRDefault="00472A7F" w:rsidP="00472A7F">
            <w:pPr>
              <w:spacing w:after="0" w:line="240" w:lineRule="auto"/>
              <w:jc w:val="center"/>
              <w:rPr>
                <w:rFonts w:ascii="Calibri" w:eastAsia="Times New Roman" w:hAnsi="Calibri" w:cs="Calibri"/>
                <w:b/>
                <w:bCs/>
                <w:sz w:val="18"/>
                <w:szCs w:val="18"/>
              </w:rPr>
            </w:pPr>
          </w:p>
        </w:tc>
        <w:tc>
          <w:tcPr>
            <w:tcW w:w="9798" w:type="dxa"/>
            <w:gridSpan w:val="9"/>
            <w:tcBorders>
              <w:top w:val="nil"/>
              <w:left w:val="nil"/>
              <w:bottom w:val="nil"/>
              <w:right w:val="nil"/>
            </w:tcBorders>
            <w:noWrap/>
            <w:vAlign w:val="bottom"/>
            <w:hideMark/>
          </w:tcPr>
          <w:p w14:paraId="07AE8991" w14:textId="77777777" w:rsidR="00472A7F" w:rsidRPr="00472A7F" w:rsidRDefault="00472A7F">
            <w:pPr>
              <w:spacing w:after="0" w:line="240" w:lineRule="auto"/>
              <w:jc w:val="center"/>
              <w:rPr>
                <w:rFonts w:ascii="Calibri" w:eastAsia="Times New Roman" w:hAnsi="Calibri" w:cs="Calibri"/>
                <w:b/>
                <w:bCs/>
                <w:sz w:val="18"/>
                <w:szCs w:val="18"/>
              </w:rPr>
            </w:pPr>
            <w:r w:rsidRPr="00472A7F">
              <w:rPr>
                <w:rFonts w:ascii="Calibri" w:eastAsia="Times New Roman" w:hAnsi="Calibri" w:cs="Calibri"/>
                <w:b/>
                <w:bCs/>
                <w:sz w:val="18"/>
                <w:szCs w:val="18"/>
              </w:rPr>
              <w:t>SCHOOL OF HEALTH SCIENCES</w:t>
            </w:r>
          </w:p>
        </w:tc>
      </w:tr>
      <w:tr w:rsidR="00472A7F" w:rsidRPr="00472A7F" w14:paraId="7B7CBB6F" w14:textId="77777777" w:rsidTr="002444E7">
        <w:trPr>
          <w:trHeight w:val="102"/>
        </w:trPr>
        <w:tc>
          <w:tcPr>
            <w:tcW w:w="261" w:type="dxa"/>
            <w:tcBorders>
              <w:top w:val="nil"/>
              <w:left w:val="nil"/>
              <w:bottom w:val="nil"/>
              <w:right w:val="nil"/>
            </w:tcBorders>
            <w:noWrap/>
            <w:vAlign w:val="bottom"/>
            <w:hideMark/>
          </w:tcPr>
          <w:p w14:paraId="2BC4001A" w14:textId="77777777" w:rsidR="00472A7F" w:rsidRPr="00472A7F" w:rsidRDefault="00472A7F" w:rsidP="00472A7F">
            <w:pPr>
              <w:spacing w:after="0" w:line="240" w:lineRule="auto"/>
              <w:jc w:val="center"/>
              <w:rPr>
                <w:rFonts w:ascii="Calibri" w:eastAsia="Times New Roman" w:hAnsi="Calibri" w:cs="Calibri"/>
                <w:b/>
                <w:bCs/>
                <w:sz w:val="18"/>
                <w:szCs w:val="18"/>
              </w:rPr>
            </w:pPr>
          </w:p>
        </w:tc>
        <w:tc>
          <w:tcPr>
            <w:tcW w:w="9798" w:type="dxa"/>
            <w:gridSpan w:val="9"/>
            <w:tcBorders>
              <w:top w:val="nil"/>
              <w:left w:val="nil"/>
              <w:bottom w:val="nil"/>
              <w:right w:val="nil"/>
            </w:tcBorders>
            <w:noWrap/>
            <w:vAlign w:val="bottom"/>
            <w:hideMark/>
          </w:tcPr>
          <w:p w14:paraId="1944B266" w14:textId="77777777" w:rsidR="00472A7F" w:rsidRPr="00472A7F" w:rsidRDefault="00472A7F">
            <w:pPr>
              <w:spacing w:after="0" w:line="240" w:lineRule="auto"/>
              <w:jc w:val="center"/>
              <w:rPr>
                <w:rFonts w:ascii="Calibri" w:eastAsia="Times New Roman" w:hAnsi="Calibri" w:cs="Calibri"/>
                <w:b/>
                <w:bCs/>
                <w:sz w:val="18"/>
                <w:szCs w:val="18"/>
              </w:rPr>
            </w:pPr>
            <w:r w:rsidRPr="00472A7F">
              <w:rPr>
                <w:rFonts w:ascii="Calibri" w:eastAsia="Times New Roman" w:hAnsi="Calibri" w:cs="Calibri"/>
                <w:b/>
                <w:bCs/>
                <w:sz w:val="18"/>
                <w:szCs w:val="18"/>
              </w:rPr>
              <w:t>SURGICAL TECHNOLOGY</w:t>
            </w:r>
          </w:p>
        </w:tc>
      </w:tr>
      <w:tr w:rsidR="00472A7F" w:rsidRPr="00472A7F" w14:paraId="5BFD04C6" w14:textId="77777777" w:rsidTr="002444E7">
        <w:trPr>
          <w:trHeight w:val="77"/>
        </w:trPr>
        <w:tc>
          <w:tcPr>
            <w:tcW w:w="261" w:type="dxa"/>
            <w:tcBorders>
              <w:top w:val="nil"/>
              <w:left w:val="nil"/>
              <w:bottom w:val="nil"/>
              <w:right w:val="nil"/>
            </w:tcBorders>
            <w:noWrap/>
            <w:vAlign w:val="bottom"/>
            <w:hideMark/>
          </w:tcPr>
          <w:p w14:paraId="7B2F7CFE" w14:textId="77777777" w:rsidR="00472A7F" w:rsidRPr="00472A7F" w:rsidRDefault="00472A7F" w:rsidP="00472A7F">
            <w:pPr>
              <w:spacing w:after="0" w:line="240" w:lineRule="auto"/>
              <w:jc w:val="center"/>
              <w:rPr>
                <w:rFonts w:ascii="Calibri" w:eastAsia="Times New Roman" w:hAnsi="Calibri" w:cs="Calibri"/>
                <w:b/>
                <w:bCs/>
                <w:sz w:val="18"/>
                <w:szCs w:val="18"/>
              </w:rPr>
            </w:pPr>
          </w:p>
        </w:tc>
        <w:tc>
          <w:tcPr>
            <w:tcW w:w="9798" w:type="dxa"/>
            <w:gridSpan w:val="9"/>
            <w:tcBorders>
              <w:top w:val="nil"/>
              <w:left w:val="nil"/>
              <w:bottom w:val="nil"/>
              <w:right w:val="nil"/>
            </w:tcBorders>
            <w:noWrap/>
            <w:vAlign w:val="bottom"/>
            <w:hideMark/>
          </w:tcPr>
          <w:p w14:paraId="67DB1D39" w14:textId="77777777" w:rsidR="00472A7F" w:rsidRPr="00472A7F" w:rsidRDefault="00472A7F">
            <w:pPr>
              <w:spacing w:after="0" w:line="240" w:lineRule="auto"/>
              <w:jc w:val="center"/>
              <w:rPr>
                <w:rFonts w:ascii="Calibri" w:eastAsia="Times New Roman" w:hAnsi="Calibri" w:cs="Calibri"/>
                <w:b/>
                <w:bCs/>
                <w:sz w:val="18"/>
                <w:szCs w:val="18"/>
              </w:rPr>
            </w:pPr>
            <w:r w:rsidRPr="00472A7F">
              <w:rPr>
                <w:rFonts w:ascii="Calibri" w:eastAsia="Times New Roman" w:hAnsi="Calibri" w:cs="Calibri"/>
                <w:b/>
                <w:bCs/>
                <w:sz w:val="18"/>
                <w:szCs w:val="18"/>
              </w:rPr>
              <w:t>ASSOCIATE OF APPLIED SCIENCE</w:t>
            </w:r>
          </w:p>
        </w:tc>
      </w:tr>
      <w:tr w:rsidR="00472A7F" w:rsidRPr="00472A7F" w14:paraId="14805E32" w14:textId="77777777" w:rsidTr="002444E7">
        <w:trPr>
          <w:trHeight w:val="213"/>
        </w:trPr>
        <w:tc>
          <w:tcPr>
            <w:tcW w:w="261" w:type="dxa"/>
            <w:tcBorders>
              <w:top w:val="nil"/>
              <w:left w:val="nil"/>
              <w:bottom w:val="nil"/>
              <w:right w:val="nil"/>
            </w:tcBorders>
            <w:noWrap/>
            <w:vAlign w:val="bottom"/>
            <w:hideMark/>
          </w:tcPr>
          <w:p w14:paraId="14ACFD71" w14:textId="77777777" w:rsidR="00472A7F" w:rsidRPr="00472A7F" w:rsidRDefault="00472A7F" w:rsidP="00472A7F">
            <w:pPr>
              <w:spacing w:after="0" w:line="240" w:lineRule="auto"/>
              <w:jc w:val="center"/>
              <w:rPr>
                <w:rFonts w:ascii="Calibri" w:eastAsia="Times New Roman" w:hAnsi="Calibri" w:cs="Calibri"/>
                <w:b/>
                <w:bCs/>
                <w:sz w:val="18"/>
                <w:szCs w:val="18"/>
              </w:rPr>
            </w:pPr>
          </w:p>
        </w:tc>
        <w:tc>
          <w:tcPr>
            <w:tcW w:w="9798" w:type="dxa"/>
            <w:gridSpan w:val="9"/>
            <w:tcBorders>
              <w:top w:val="nil"/>
              <w:left w:val="nil"/>
              <w:bottom w:val="nil"/>
              <w:right w:val="nil"/>
            </w:tcBorders>
            <w:noWrap/>
            <w:vAlign w:val="bottom"/>
            <w:hideMark/>
          </w:tcPr>
          <w:p w14:paraId="4B83A5E7" w14:textId="77777777" w:rsidR="00472A7F" w:rsidRPr="00472A7F" w:rsidRDefault="00472A7F">
            <w:pPr>
              <w:spacing w:after="0" w:line="240" w:lineRule="auto"/>
              <w:jc w:val="center"/>
              <w:rPr>
                <w:rFonts w:ascii="Calibri" w:eastAsia="Times New Roman" w:hAnsi="Calibri" w:cs="Calibri"/>
                <w:b/>
                <w:bCs/>
                <w:sz w:val="18"/>
                <w:szCs w:val="18"/>
              </w:rPr>
            </w:pPr>
            <w:r w:rsidRPr="00472A7F">
              <w:rPr>
                <w:rFonts w:ascii="Calibri" w:eastAsia="Times New Roman" w:hAnsi="Calibri" w:cs="Calibri"/>
                <w:b/>
                <w:bCs/>
                <w:sz w:val="18"/>
                <w:szCs w:val="18"/>
              </w:rPr>
              <w:t>PROGRAM CODE: SURG</w:t>
            </w:r>
            <w:r w:rsidRPr="00472A7F">
              <w:rPr>
                <w:rFonts w:ascii="Calibri" w:eastAsia="Times New Roman" w:hAnsi="Calibri" w:cs="Calibri"/>
                <w:b/>
                <w:bCs/>
                <w:sz w:val="18"/>
                <w:szCs w:val="18"/>
              </w:rPr>
              <w:br/>
              <w:t>INTERESTED PROGRAM CODE: HLCU</w:t>
            </w:r>
          </w:p>
        </w:tc>
      </w:tr>
      <w:tr w:rsidR="00472A7F" w:rsidRPr="00472A7F" w14:paraId="2D64AACD" w14:textId="77777777" w:rsidTr="002444E7">
        <w:trPr>
          <w:trHeight w:val="213"/>
        </w:trPr>
        <w:tc>
          <w:tcPr>
            <w:tcW w:w="261" w:type="dxa"/>
            <w:tcBorders>
              <w:top w:val="nil"/>
              <w:left w:val="nil"/>
              <w:bottom w:val="nil"/>
              <w:right w:val="nil"/>
            </w:tcBorders>
            <w:noWrap/>
            <w:vAlign w:val="bottom"/>
            <w:hideMark/>
          </w:tcPr>
          <w:p w14:paraId="1BAA5E63" w14:textId="77777777" w:rsidR="00472A7F" w:rsidRPr="00472A7F" w:rsidRDefault="00472A7F" w:rsidP="00472A7F">
            <w:pPr>
              <w:spacing w:after="0" w:line="240" w:lineRule="auto"/>
              <w:jc w:val="center"/>
              <w:rPr>
                <w:rFonts w:ascii="Calibri" w:eastAsia="Times New Roman" w:hAnsi="Calibri" w:cs="Calibri"/>
                <w:b/>
                <w:bCs/>
                <w:sz w:val="18"/>
                <w:szCs w:val="18"/>
              </w:rPr>
            </w:pPr>
          </w:p>
        </w:tc>
        <w:tc>
          <w:tcPr>
            <w:tcW w:w="9798" w:type="dxa"/>
            <w:gridSpan w:val="9"/>
            <w:tcBorders>
              <w:top w:val="nil"/>
              <w:left w:val="nil"/>
              <w:bottom w:val="nil"/>
              <w:right w:val="nil"/>
            </w:tcBorders>
            <w:noWrap/>
            <w:vAlign w:val="bottom"/>
            <w:hideMark/>
          </w:tcPr>
          <w:p w14:paraId="71F3B49C" w14:textId="57E94DD8" w:rsidR="00472A7F" w:rsidRPr="00472A7F" w:rsidRDefault="00E60C69" w:rsidP="00472A7F">
            <w:pPr>
              <w:spacing w:after="0" w:line="240" w:lineRule="auto"/>
              <w:jc w:val="center"/>
              <w:rPr>
                <w:rFonts w:ascii="Calibri" w:eastAsia="Times New Roman" w:hAnsi="Calibri" w:cs="Calibri"/>
                <w:b/>
                <w:bCs/>
                <w:sz w:val="18"/>
                <w:szCs w:val="18"/>
              </w:rPr>
            </w:pPr>
            <w:r>
              <w:rPr>
                <w:rFonts w:ascii="Calibri" w:eastAsia="Times New Roman" w:hAnsi="Calibri" w:cs="Calibri"/>
                <w:b/>
                <w:bCs/>
                <w:sz w:val="18"/>
                <w:szCs w:val="18"/>
              </w:rPr>
              <w:t>2025-2026</w:t>
            </w:r>
          </w:p>
        </w:tc>
      </w:tr>
      <w:tr w:rsidR="00472A7F" w:rsidRPr="00472A7F" w14:paraId="2A1D774E" w14:textId="77777777" w:rsidTr="002444E7">
        <w:trPr>
          <w:trHeight w:val="213"/>
        </w:trPr>
        <w:tc>
          <w:tcPr>
            <w:tcW w:w="261" w:type="dxa"/>
            <w:tcBorders>
              <w:top w:val="nil"/>
              <w:left w:val="nil"/>
              <w:bottom w:val="nil"/>
              <w:right w:val="nil"/>
            </w:tcBorders>
            <w:noWrap/>
            <w:vAlign w:val="bottom"/>
            <w:hideMark/>
          </w:tcPr>
          <w:p w14:paraId="09F94421" w14:textId="77777777" w:rsidR="00472A7F" w:rsidRPr="00472A7F" w:rsidRDefault="00472A7F" w:rsidP="00472A7F">
            <w:pPr>
              <w:spacing w:after="0" w:line="240" w:lineRule="auto"/>
              <w:jc w:val="center"/>
              <w:rPr>
                <w:rFonts w:ascii="Calibri" w:eastAsia="Times New Roman" w:hAnsi="Calibri" w:cs="Calibri"/>
                <w:b/>
                <w:bCs/>
                <w:sz w:val="18"/>
                <w:szCs w:val="18"/>
              </w:rPr>
            </w:pPr>
          </w:p>
        </w:tc>
        <w:tc>
          <w:tcPr>
            <w:tcW w:w="9798" w:type="dxa"/>
            <w:gridSpan w:val="9"/>
            <w:tcBorders>
              <w:top w:val="nil"/>
              <w:left w:val="nil"/>
              <w:bottom w:val="nil"/>
              <w:right w:val="nil"/>
            </w:tcBorders>
            <w:vAlign w:val="bottom"/>
            <w:hideMark/>
          </w:tcPr>
          <w:p w14:paraId="3AB76EAB" w14:textId="21F256C3" w:rsidR="00472A7F" w:rsidRPr="00472A7F" w:rsidRDefault="00472A7F" w:rsidP="00472A7F">
            <w:pPr>
              <w:spacing w:after="0" w:line="240" w:lineRule="auto"/>
              <w:jc w:val="center"/>
              <w:rPr>
                <w:rFonts w:ascii="Calibri" w:eastAsia="Times New Roman" w:hAnsi="Calibri" w:cs="Calibri"/>
                <w:b/>
                <w:bCs/>
                <w:sz w:val="18"/>
                <w:szCs w:val="18"/>
              </w:rPr>
            </w:pPr>
            <w:r w:rsidRPr="00472A7F">
              <w:rPr>
                <w:rFonts w:ascii="Calibri" w:eastAsia="Times New Roman" w:hAnsi="Calibri" w:cs="Calibri"/>
                <w:b/>
                <w:bCs/>
                <w:sz w:val="18"/>
                <w:szCs w:val="18"/>
              </w:rPr>
              <w:t>LOCATIONS:</w:t>
            </w:r>
            <w:r w:rsidRPr="00472A7F">
              <w:rPr>
                <w:rFonts w:ascii="Calibri" w:eastAsia="Times New Roman" w:hAnsi="Calibri" w:cs="Calibri"/>
                <w:b/>
                <w:bCs/>
                <w:sz w:val="18"/>
                <w:szCs w:val="18"/>
              </w:rPr>
              <w:br/>
            </w:r>
            <w:r w:rsidR="006B3199">
              <w:rPr>
                <w:rFonts w:ascii="Calibri" w:eastAsia="Times New Roman" w:hAnsi="Calibri" w:cs="Calibri"/>
                <w:b/>
                <w:bCs/>
                <w:sz w:val="18"/>
                <w:szCs w:val="18"/>
              </w:rPr>
              <w:t>Valparaiso-</w:t>
            </w:r>
            <w:r w:rsidR="006B3199" w:rsidRPr="00472A7F">
              <w:rPr>
                <w:rFonts w:ascii="Calibri" w:eastAsia="Times New Roman" w:hAnsi="Calibri" w:cs="Calibri"/>
                <w:b/>
                <w:bCs/>
                <w:sz w:val="18"/>
                <w:szCs w:val="18"/>
              </w:rPr>
              <w:t xml:space="preserve"> </w:t>
            </w:r>
            <w:r w:rsidRPr="00472A7F">
              <w:rPr>
                <w:rFonts w:ascii="Calibri" w:eastAsia="Times New Roman" w:hAnsi="Calibri" w:cs="Calibri"/>
                <w:b/>
                <w:bCs/>
                <w:sz w:val="18"/>
                <w:szCs w:val="18"/>
              </w:rPr>
              <w:t>Columbus - Evansville - Indianapolis - Kokomo - Lafayette - Mu</w:t>
            </w:r>
            <w:r w:rsidR="00241F9A">
              <w:rPr>
                <w:rFonts w:ascii="Calibri" w:eastAsia="Times New Roman" w:hAnsi="Calibri" w:cs="Calibri"/>
                <w:b/>
                <w:bCs/>
                <w:sz w:val="18"/>
                <w:szCs w:val="18"/>
              </w:rPr>
              <w:t xml:space="preserve">ncie - Terre Haute </w:t>
            </w:r>
          </w:p>
        </w:tc>
      </w:tr>
      <w:tr w:rsidR="00472A7F" w:rsidRPr="00472A7F" w14:paraId="1CB568A6" w14:textId="77777777" w:rsidTr="002444E7">
        <w:trPr>
          <w:trHeight w:val="56"/>
        </w:trPr>
        <w:tc>
          <w:tcPr>
            <w:tcW w:w="2164" w:type="dxa"/>
            <w:gridSpan w:val="3"/>
            <w:tcBorders>
              <w:top w:val="nil"/>
              <w:left w:val="nil"/>
              <w:bottom w:val="nil"/>
              <w:right w:val="nil"/>
            </w:tcBorders>
            <w:noWrap/>
            <w:vAlign w:val="bottom"/>
            <w:hideMark/>
          </w:tcPr>
          <w:p w14:paraId="550727C6" w14:textId="77777777" w:rsidR="00C62698" w:rsidRDefault="00C62698" w:rsidP="00472A7F">
            <w:pPr>
              <w:spacing w:after="0" w:line="240" w:lineRule="auto"/>
              <w:rPr>
                <w:rFonts w:ascii="Calibri" w:eastAsia="Times New Roman" w:hAnsi="Calibri" w:cs="Calibri"/>
                <w:b/>
                <w:bCs/>
                <w:sz w:val="18"/>
                <w:szCs w:val="18"/>
              </w:rPr>
            </w:pPr>
          </w:p>
          <w:p w14:paraId="6DBB22B1" w14:textId="58306E5F" w:rsidR="00472A7F" w:rsidRPr="00472A7F" w:rsidRDefault="00472A7F" w:rsidP="00472A7F">
            <w:pPr>
              <w:spacing w:after="0" w:line="240" w:lineRule="auto"/>
              <w:rPr>
                <w:rFonts w:ascii="Calibri" w:eastAsia="Times New Roman" w:hAnsi="Calibri" w:cs="Calibri"/>
                <w:b/>
                <w:bCs/>
                <w:sz w:val="18"/>
                <w:szCs w:val="18"/>
              </w:rPr>
            </w:pPr>
            <w:r w:rsidRPr="00472A7F">
              <w:rPr>
                <w:rFonts w:ascii="Calibri" w:eastAsia="Times New Roman" w:hAnsi="Calibri" w:cs="Calibri"/>
                <w:b/>
                <w:bCs/>
                <w:sz w:val="18"/>
                <w:szCs w:val="18"/>
              </w:rPr>
              <w:t xml:space="preserve">GENERAL EDUCATION </w:t>
            </w:r>
          </w:p>
        </w:tc>
        <w:tc>
          <w:tcPr>
            <w:tcW w:w="3450" w:type="dxa"/>
            <w:tcBorders>
              <w:top w:val="nil"/>
              <w:left w:val="nil"/>
              <w:bottom w:val="nil"/>
              <w:right w:val="nil"/>
            </w:tcBorders>
            <w:noWrap/>
            <w:vAlign w:val="bottom"/>
            <w:hideMark/>
          </w:tcPr>
          <w:p w14:paraId="3F2EE094" w14:textId="77777777" w:rsidR="00472A7F" w:rsidRPr="00472A7F" w:rsidRDefault="00472A7F" w:rsidP="00472A7F">
            <w:pPr>
              <w:spacing w:after="0" w:line="240" w:lineRule="auto"/>
              <w:rPr>
                <w:rFonts w:ascii="Calibri" w:eastAsia="Times New Roman" w:hAnsi="Calibri" w:cs="Calibri"/>
                <w:b/>
                <w:bCs/>
                <w:sz w:val="18"/>
                <w:szCs w:val="18"/>
              </w:rPr>
            </w:pPr>
          </w:p>
        </w:tc>
        <w:tc>
          <w:tcPr>
            <w:tcW w:w="363" w:type="dxa"/>
            <w:tcBorders>
              <w:top w:val="nil"/>
              <w:left w:val="nil"/>
              <w:bottom w:val="nil"/>
              <w:right w:val="nil"/>
            </w:tcBorders>
            <w:noWrap/>
            <w:vAlign w:val="bottom"/>
            <w:hideMark/>
          </w:tcPr>
          <w:p w14:paraId="046A6669" w14:textId="77777777" w:rsidR="00472A7F" w:rsidRPr="008B271C" w:rsidRDefault="00472A7F" w:rsidP="00472A7F">
            <w:pPr>
              <w:spacing w:after="0" w:line="240" w:lineRule="auto"/>
              <w:rPr>
                <w:rFonts w:ascii="Times New Roman" w:eastAsia="Times New Roman" w:hAnsi="Times New Roman" w:cs="Times New Roman"/>
                <w:sz w:val="18"/>
                <w:szCs w:val="18"/>
              </w:rPr>
            </w:pPr>
          </w:p>
        </w:tc>
        <w:tc>
          <w:tcPr>
            <w:tcW w:w="2143" w:type="dxa"/>
            <w:tcBorders>
              <w:top w:val="nil"/>
              <w:left w:val="nil"/>
              <w:bottom w:val="nil"/>
              <w:right w:val="nil"/>
            </w:tcBorders>
            <w:noWrap/>
            <w:vAlign w:val="bottom"/>
            <w:hideMark/>
          </w:tcPr>
          <w:p w14:paraId="00E7790E" w14:textId="77777777" w:rsidR="00472A7F" w:rsidRPr="008B271C" w:rsidRDefault="00472A7F" w:rsidP="00472A7F">
            <w:pPr>
              <w:spacing w:after="0" w:line="240" w:lineRule="auto"/>
              <w:rPr>
                <w:rFonts w:ascii="Times New Roman" w:eastAsia="Times New Roman" w:hAnsi="Times New Roman" w:cs="Times New Roman"/>
                <w:sz w:val="18"/>
                <w:szCs w:val="18"/>
              </w:rPr>
            </w:pPr>
          </w:p>
        </w:tc>
        <w:tc>
          <w:tcPr>
            <w:tcW w:w="399" w:type="dxa"/>
            <w:tcBorders>
              <w:top w:val="nil"/>
              <w:left w:val="nil"/>
              <w:bottom w:val="nil"/>
              <w:right w:val="nil"/>
            </w:tcBorders>
            <w:noWrap/>
            <w:vAlign w:val="bottom"/>
            <w:hideMark/>
          </w:tcPr>
          <w:p w14:paraId="4B1BB652" w14:textId="77777777" w:rsidR="00472A7F" w:rsidRPr="008B271C" w:rsidRDefault="00472A7F" w:rsidP="00472A7F">
            <w:pPr>
              <w:spacing w:after="0" w:line="240" w:lineRule="auto"/>
              <w:rPr>
                <w:rFonts w:ascii="Times New Roman" w:eastAsia="Times New Roman" w:hAnsi="Times New Roman" w:cs="Times New Roman"/>
                <w:sz w:val="18"/>
                <w:szCs w:val="18"/>
              </w:rPr>
            </w:pPr>
          </w:p>
        </w:tc>
        <w:tc>
          <w:tcPr>
            <w:tcW w:w="915" w:type="dxa"/>
            <w:tcBorders>
              <w:top w:val="nil"/>
              <w:left w:val="nil"/>
              <w:bottom w:val="nil"/>
              <w:right w:val="nil"/>
            </w:tcBorders>
            <w:noWrap/>
            <w:vAlign w:val="bottom"/>
            <w:hideMark/>
          </w:tcPr>
          <w:p w14:paraId="012E5663" w14:textId="77777777" w:rsidR="00472A7F" w:rsidRPr="008B271C" w:rsidRDefault="00472A7F" w:rsidP="00472A7F">
            <w:pPr>
              <w:spacing w:after="0" w:line="240" w:lineRule="auto"/>
              <w:rPr>
                <w:rFonts w:ascii="Times New Roman" w:eastAsia="Times New Roman" w:hAnsi="Times New Roman" w:cs="Times New Roman"/>
                <w:sz w:val="18"/>
                <w:szCs w:val="18"/>
              </w:rPr>
            </w:pPr>
          </w:p>
        </w:tc>
        <w:tc>
          <w:tcPr>
            <w:tcW w:w="399" w:type="dxa"/>
            <w:tcBorders>
              <w:top w:val="nil"/>
              <w:left w:val="nil"/>
              <w:bottom w:val="nil"/>
              <w:right w:val="nil"/>
            </w:tcBorders>
            <w:noWrap/>
            <w:vAlign w:val="bottom"/>
            <w:hideMark/>
          </w:tcPr>
          <w:p w14:paraId="69B4D6CC" w14:textId="77777777" w:rsidR="00472A7F" w:rsidRPr="008B271C" w:rsidRDefault="00472A7F" w:rsidP="00472A7F">
            <w:pPr>
              <w:spacing w:after="0" w:line="240" w:lineRule="auto"/>
              <w:rPr>
                <w:rFonts w:ascii="Times New Roman" w:eastAsia="Times New Roman" w:hAnsi="Times New Roman" w:cs="Times New Roman"/>
                <w:sz w:val="18"/>
                <w:szCs w:val="18"/>
              </w:rPr>
            </w:pPr>
          </w:p>
        </w:tc>
        <w:tc>
          <w:tcPr>
            <w:tcW w:w="226" w:type="dxa"/>
            <w:tcBorders>
              <w:top w:val="nil"/>
              <w:left w:val="nil"/>
              <w:bottom w:val="nil"/>
              <w:right w:val="nil"/>
            </w:tcBorders>
            <w:noWrap/>
            <w:vAlign w:val="bottom"/>
            <w:hideMark/>
          </w:tcPr>
          <w:p w14:paraId="59A15136" w14:textId="77777777" w:rsidR="00472A7F" w:rsidRPr="00472A7F" w:rsidRDefault="00472A7F" w:rsidP="00472A7F">
            <w:pPr>
              <w:spacing w:after="0" w:line="240" w:lineRule="auto"/>
              <w:rPr>
                <w:rFonts w:ascii="Times New Roman" w:eastAsia="Times New Roman" w:hAnsi="Times New Roman" w:cs="Times New Roman"/>
                <w:sz w:val="20"/>
                <w:szCs w:val="20"/>
              </w:rPr>
            </w:pPr>
          </w:p>
        </w:tc>
      </w:tr>
      <w:tr w:rsidR="00472A7F" w:rsidRPr="00472A7F" w14:paraId="0C7AA0F3" w14:textId="77777777" w:rsidTr="002444E7">
        <w:trPr>
          <w:trHeight w:val="213"/>
        </w:trPr>
        <w:tc>
          <w:tcPr>
            <w:tcW w:w="261" w:type="dxa"/>
            <w:tcBorders>
              <w:top w:val="nil"/>
              <w:left w:val="nil"/>
              <w:bottom w:val="nil"/>
              <w:right w:val="nil"/>
            </w:tcBorders>
            <w:noWrap/>
            <w:vAlign w:val="bottom"/>
            <w:hideMark/>
          </w:tcPr>
          <w:p w14:paraId="767C6E96" w14:textId="77777777" w:rsidR="00472A7F" w:rsidRPr="00472A7F" w:rsidRDefault="00472A7F" w:rsidP="00472A7F">
            <w:pPr>
              <w:spacing w:after="0" w:line="240" w:lineRule="auto"/>
              <w:rPr>
                <w:rFonts w:ascii="Times New Roman" w:eastAsia="Times New Roman" w:hAnsi="Times New Roman" w:cs="Times New Roman"/>
                <w:sz w:val="20"/>
                <w:szCs w:val="20"/>
              </w:rPr>
            </w:pPr>
          </w:p>
        </w:tc>
        <w:tc>
          <w:tcPr>
            <w:tcW w:w="391" w:type="dxa"/>
            <w:tcBorders>
              <w:top w:val="nil"/>
              <w:left w:val="nil"/>
              <w:bottom w:val="nil"/>
              <w:right w:val="nil"/>
            </w:tcBorders>
            <w:noWrap/>
            <w:vAlign w:val="bottom"/>
            <w:hideMark/>
          </w:tcPr>
          <w:p w14:paraId="1EAB58DF" w14:textId="77777777" w:rsidR="00472A7F" w:rsidRPr="00472A7F" w:rsidRDefault="00472A7F" w:rsidP="00472A7F">
            <w:pPr>
              <w:spacing w:after="0" w:line="240" w:lineRule="auto"/>
              <w:jc w:val="right"/>
              <w:rPr>
                <w:rFonts w:ascii="Calibri" w:eastAsia="Times New Roman" w:hAnsi="Calibri" w:cs="Calibri"/>
                <w:sz w:val="18"/>
                <w:szCs w:val="18"/>
              </w:rPr>
            </w:pPr>
            <w:r w:rsidRPr="00472A7F">
              <w:rPr>
                <w:rFonts w:ascii="Calibri" w:eastAsia="Times New Roman" w:hAnsi="Calibri" w:cs="Calibri"/>
                <w:sz w:val="18"/>
                <w:szCs w:val="18"/>
              </w:rPr>
              <w:t>#</w:t>
            </w:r>
          </w:p>
        </w:tc>
        <w:tc>
          <w:tcPr>
            <w:tcW w:w="1512" w:type="dxa"/>
            <w:tcBorders>
              <w:top w:val="nil"/>
              <w:left w:val="nil"/>
              <w:bottom w:val="nil"/>
              <w:right w:val="nil"/>
            </w:tcBorders>
            <w:noWrap/>
            <w:vAlign w:val="bottom"/>
            <w:hideMark/>
          </w:tcPr>
          <w:p w14:paraId="2E7D178A" w14:textId="77777777" w:rsidR="00472A7F" w:rsidRPr="00472A7F" w:rsidRDefault="00472A7F" w:rsidP="00472A7F">
            <w:pPr>
              <w:spacing w:after="0" w:line="240" w:lineRule="auto"/>
              <w:jc w:val="center"/>
              <w:rPr>
                <w:rFonts w:ascii="Calibri" w:eastAsia="Times New Roman" w:hAnsi="Calibri" w:cs="Calibri"/>
                <w:sz w:val="18"/>
                <w:szCs w:val="18"/>
              </w:rPr>
            </w:pPr>
            <w:r w:rsidRPr="00472A7F">
              <w:rPr>
                <w:rFonts w:ascii="Calibri" w:eastAsia="Times New Roman" w:hAnsi="Calibri" w:cs="Calibri"/>
                <w:sz w:val="18"/>
                <w:szCs w:val="18"/>
              </w:rPr>
              <w:t>APHY 101</w:t>
            </w:r>
          </w:p>
        </w:tc>
        <w:tc>
          <w:tcPr>
            <w:tcW w:w="3450" w:type="dxa"/>
            <w:tcBorders>
              <w:top w:val="nil"/>
              <w:left w:val="nil"/>
              <w:bottom w:val="nil"/>
              <w:right w:val="nil"/>
            </w:tcBorders>
            <w:vAlign w:val="bottom"/>
            <w:hideMark/>
          </w:tcPr>
          <w:p w14:paraId="0FFCC946" w14:textId="55F49F15" w:rsidR="00472A7F" w:rsidRPr="00472A7F" w:rsidRDefault="00472A7F" w:rsidP="00472A7F">
            <w:pPr>
              <w:spacing w:after="0" w:line="240" w:lineRule="auto"/>
              <w:rPr>
                <w:rFonts w:ascii="Calibri" w:eastAsia="Times New Roman" w:hAnsi="Calibri" w:cs="Calibri"/>
                <w:sz w:val="18"/>
                <w:szCs w:val="18"/>
              </w:rPr>
            </w:pPr>
            <w:r w:rsidRPr="00472A7F">
              <w:rPr>
                <w:rFonts w:ascii="Calibri" w:eastAsia="Times New Roman" w:hAnsi="Calibri" w:cs="Calibri"/>
                <w:sz w:val="18"/>
                <w:szCs w:val="18"/>
              </w:rPr>
              <w:t xml:space="preserve">Anatomy and </w:t>
            </w:r>
            <w:r w:rsidR="00135039" w:rsidRPr="00472A7F">
              <w:rPr>
                <w:rFonts w:ascii="Calibri" w:eastAsia="Times New Roman" w:hAnsi="Calibri" w:cs="Calibri"/>
                <w:sz w:val="18"/>
                <w:szCs w:val="18"/>
              </w:rPr>
              <w:t>Physiology,</w:t>
            </w:r>
            <w:r w:rsidRPr="00472A7F">
              <w:rPr>
                <w:rFonts w:ascii="Calibri" w:eastAsia="Times New Roman" w:hAnsi="Calibri" w:cs="Calibri"/>
                <w:sz w:val="18"/>
                <w:szCs w:val="18"/>
              </w:rPr>
              <w:t xml:space="preserve"> I</w:t>
            </w:r>
          </w:p>
        </w:tc>
        <w:tc>
          <w:tcPr>
            <w:tcW w:w="363" w:type="dxa"/>
            <w:tcBorders>
              <w:top w:val="nil"/>
              <w:left w:val="nil"/>
              <w:bottom w:val="nil"/>
              <w:right w:val="nil"/>
            </w:tcBorders>
            <w:noWrap/>
            <w:vAlign w:val="center"/>
            <w:hideMark/>
          </w:tcPr>
          <w:p w14:paraId="6FC2487C" w14:textId="77777777" w:rsidR="00472A7F" w:rsidRPr="00472A7F" w:rsidRDefault="00472A7F" w:rsidP="00472A7F">
            <w:pPr>
              <w:spacing w:after="0" w:line="240" w:lineRule="auto"/>
              <w:jc w:val="center"/>
              <w:rPr>
                <w:rFonts w:ascii="Calibri" w:eastAsia="Times New Roman" w:hAnsi="Calibri" w:cs="Calibri"/>
                <w:sz w:val="18"/>
                <w:szCs w:val="18"/>
              </w:rPr>
            </w:pPr>
            <w:r w:rsidRPr="00472A7F">
              <w:rPr>
                <w:rFonts w:ascii="Calibri" w:eastAsia="Times New Roman" w:hAnsi="Calibri" w:cs="Calibri"/>
                <w:sz w:val="18"/>
                <w:szCs w:val="18"/>
              </w:rPr>
              <w:t>3</w:t>
            </w:r>
          </w:p>
        </w:tc>
        <w:tc>
          <w:tcPr>
            <w:tcW w:w="2143" w:type="dxa"/>
            <w:tcBorders>
              <w:top w:val="nil"/>
              <w:left w:val="nil"/>
              <w:bottom w:val="nil"/>
              <w:right w:val="nil"/>
            </w:tcBorders>
            <w:noWrap/>
            <w:vAlign w:val="bottom"/>
            <w:hideMark/>
          </w:tcPr>
          <w:p w14:paraId="0B63B6E2" w14:textId="77777777" w:rsidR="00472A7F" w:rsidRPr="00472A7F" w:rsidRDefault="00472A7F" w:rsidP="00472A7F">
            <w:pPr>
              <w:spacing w:after="0" w:line="240" w:lineRule="auto"/>
              <w:jc w:val="center"/>
              <w:rPr>
                <w:rFonts w:ascii="Calibri" w:eastAsia="Times New Roman" w:hAnsi="Calibri" w:cs="Calibri"/>
                <w:sz w:val="18"/>
                <w:szCs w:val="18"/>
              </w:rPr>
            </w:pPr>
          </w:p>
        </w:tc>
        <w:tc>
          <w:tcPr>
            <w:tcW w:w="399" w:type="dxa"/>
            <w:tcBorders>
              <w:top w:val="nil"/>
              <w:left w:val="nil"/>
              <w:bottom w:val="nil"/>
              <w:right w:val="nil"/>
            </w:tcBorders>
            <w:noWrap/>
            <w:vAlign w:val="bottom"/>
            <w:hideMark/>
          </w:tcPr>
          <w:p w14:paraId="0B6BBD11" w14:textId="77777777" w:rsidR="00472A7F" w:rsidRPr="008B271C" w:rsidRDefault="00472A7F" w:rsidP="00472A7F">
            <w:pPr>
              <w:spacing w:after="0" w:line="240" w:lineRule="auto"/>
              <w:rPr>
                <w:rFonts w:ascii="Times New Roman" w:eastAsia="Times New Roman" w:hAnsi="Times New Roman" w:cs="Times New Roman"/>
                <w:sz w:val="18"/>
                <w:szCs w:val="18"/>
              </w:rPr>
            </w:pPr>
          </w:p>
        </w:tc>
        <w:tc>
          <w:tcPr>
            <w:tcW w:w="915" w:type="dxa"/>
            <w:tcBorders>
              <w:top w:val="nil"/>
              <w:left w:val="nil"/>
              <w:bottom w:val="nil"/>
              <w:right w:val="nil"/>
            </w:tcBorders>
            <w:noWrap/>
            <w:vAlign w:val="bottom"/>
            <w:hideMark/>
          </w:tcPr>
          <w:p w14:paraId="3F40FB29" w14:textId="77777777" w:rsidR="00472A7F" w:rsidRPr="008B271C" w:rsidRDefault="00472A7F" w:rsidP="00472A7F">
            <w:pPr>
              <w:spacing w:after="0" w:line="240" w:lineRule="auto"/>
              <w:rPr>
                <w:rFonts w:ascii="Times New Roman" w:eastAsia="Times New Roman" w:hAnsi="Times New Roman" w:cs="Times New Roman"/>
                <w:sz w:val="18"/>
                <w:szCs w:val="18"/>
              </w:rPr>
            </w:pPr>
          </w:p>
        </w:tc>
        <w:tc>
          <w:tcPr>
            <w:tcW w:w="399" w:type="dxa"/>
            <w:tcBorders>
              <w:top w:val="nil"/>
              <w:left w:val="nil"/>
              <w:bottom w:val="nil"/>
              <w:right w:val="nil"/>
            </w:tcBorders>
            <w:noWrap/>
            <w:vAlign w:val="bottom"/>
            <w:hideMark/>
          </w:tcPr>
          <w:p w14:paraId="3AF02066" w14:textId="77777777" w:rsidR="00472A7F" w:rsidRPr="008B271C" w:rsidRDefault="00472A7F" w:rsidP="00472A7F">
            <w:pPr>
              <w:spacing w:after="0" w:line="240" w:lineRule="auto"/>
              <w:rPr>
                <w:rFonts w:ascii="Times New Roman" w:eastAsia="Times New Roman" w:hAnsi="Times New Roman" w:cs="Times New Roman"/>
                <w:sz w:val="18"/>
                <w:szCs w:val="18"/>
              </w:rPr>
            </w:pPr>
          </w:p>
        </w:tc>
        <w:tc>
          <w:tcPr>
            <w:tcW w:w="226" w:type="dxa"/>
            <w:tcBorders>
              <w:top w:val="nil"/>
              <w:left w:val="nil"/>
              <w:bottom w:val="nil"/>
              <w:right w:val="nil"/>
            </w:tcBorders>
            <w:noWrap/>
            <w:vAlign w:val="bottom"/>
            <w:hideMark/>
          </w:tcPr>
          <w:p w14:paraId="2917ADFE" w14:textId="77777777" w:rsidR="00472A7F" w:rsidRPr="00472A7F" w:rsidRDefault="00472A7F" w:rsidP="00472A7F">
            <w:pPr>
              <w:spacing w:after="0" w:line="240" w:lineRule="auto"/>
              <w:rPr>
                <w:rFonts w:ascii="Times New Roman" w:eastAsia="Times New Roman" w:hAnsi="Times New Roman" w:cs="Times New Roman"/>
                <w:sz w:val="20"/>
                <w:szCs w:val="20"/>
              </w:rPr>
            </w:pPr>
          </w:p>
        </w:tc>
      </w:tr>
      <w:tr w:rsidR="00472A7F" w:rsidRPr="00472A7F" w14:paraId="0B0184F2" w14:textId="77777777" w:rsidTr="002444E7">
        <w:trPr>
          <w:trHeight w:val="121"/>
        </w:trPr>
        <w:tc>
          <w:tcPr>
            <w:tcW w:w="261" w:type="dxa"/>
            <w:tcBorders>
              <w:top w:val="nil"/>
              <w:left w:val="nil"/>
              <w:bottom w:val="nil"/>
              <w:right w:val="nil"/>
            </w:tcBorders>
            <w:noWrap/>
            <w:vAlign w:val="bottom"/>
            <w:hideMark/>
          </w:tcPr>
          <w:p w14:paraId="577D3C2E" w14:textId="77777777" w:rsidR="00472A7F" w:rsidRPr="00472A7F" w:rsidRDefault="00472A7F" w:rsidP="00472A7F">
            <w:pPr>
              <w:spacing w:after="0" w:line="240" w:lineRule="auto"/>
              <w:rPr>
                <w:rFonts w:ascii="Times New Roman" w:eastAsia="Times New Roman" w:hAnsi="Times New Roman" w:cs="Times New Roman"/>
                <w:sz w:val="20"/>
                <w:szCs w:val="20"/>
              </w:rPr>
            </w:pPr>
          </w:p>
        </w:tc>
        <w:tc>
          <w:tcPr>
            <w:tcW w:w="391" w:type="dxa"/>
            <w:tcBorders>
              <w:top w:val="nil"/>
              <w:left w:val="nil"/>
              <w:bottom w:val="nil"/>
              <w:right w:val="nil"/>
            </w:tcBorders>
            <w:shd w:val="clear" w:color="FFFFFF" w:fill="FFFFFF"/>
            <w:noWrap/>
            <w:vAlign w:val="bottom"/>
            <w:hideMark/>
          </w:tcPr>
          <w:p w14:paraId="7A7A897F" w14:textId="77777777" w:rsidR="00472A7F" w:rsidRPr="00472A7F" w:rsidRDefault="00472A7F" w:rsidP="00472A7F">
            <w:pPr>
              <w:spacing w:after="0" w:line="240" w:lineRule="auto"/>
              <w:jc w:val="right"/>
              <w:rPr>
                <w:rFonts w:ascii="Calibri" w:eastAsia="Times New Roman" w:hAnsi="Calibri" w:cs="Calibri"/>
                <w:color w:val="000000"/>
                <w:sz w:val="18"/>
                <w:szCs w:val="18"/>
              </w:rPr>
            </w:pPr>
            <w:r w:rsidRPr="00472A7F">
              <w:rPr>
                <w:rFonts w:ascii="Calibri" w:eastAsia="Times New Roman" w:hAnsi="Calibri" w:cs="Calibri"/>
                <w:color w:val="000000"/>
                <w:sz w:val="18"/>
                <w:szCs w:val="18"/>
              </w:rPr>
              <w:t>#</w:t>
            </w:r>
          </w:p>
        </w:tc>
        <w:tc>
          <w:tcPr>
            <w:tcW w:w="1512" w:type="dxa"/>
            <w:tcBorders>
              <w:top w:val="nil"/>
              <w:left w:val="nil"/>
              <w:bottom w:val="nil"/>
              <w:right w:val="nil"/>
            </w:tcBorders>
            <w:noWrap/>
            <w:vAlign w:val="bottom"/>
            <w:hideMark/>
          </w:tcPr>
          <w:p w14:paraId="49F9D6B4" w14:textId="77777777" w:rsidR="00472A7F" w:rsidRPr="00472A7F" w:rsidRDefault="00472A7F" w:rsidP="00472A7F">
            <w:pPr>
              <w:spacing w:after="0" w:line="240" w:lineRule="auto"/>
              <w:jc w:val="center"/>
              <w:rPr>
                <w:rFonts w:ascii="Calibri" w:eastAsia="Times New Roman" w:hAnsi="Calibri" w:cs="Calibri"/>
                <w:sz w:val="18"/>
                <w:szCs w:val="18"/>
              </w:rPr>
            </w:pPr>
            <w:r w:rsidRPr="00472A7F">
              <w:rPr>
                <w:rFonts w:ascii="Calibri" w:eastAsia="Times New Roman" w:hAnsi="Calibri" w:cs="Calibri"/>
                <w:sz w:val="18"/>
                <w:szCs w:val="18"/>
              </w:rPr>
              <w:t>APHY 102</w:t>
            </w:r>
          </w:p>
        </w:tc>
        <w:tc>
          <w:tcPr>
            <w:tcW w:w="3450" w:type="dxa"/>
            <w:tcBorders>
              <w:top w:val="nil"/>
              <w:left w:val="nil"/>
              <w:bottom w:val="nil"/>
              <w:right w:val="nil"/>
            </w:tcBorders>
            <w:vAlign w:val="bottom"/>
            <w:hideMark/>
          </w:tcPr>
          <w:p w14:paraId="10AEA41D" w14:textId="77777777" w:rsidR="00472A7F" w:rsidRPr="00472A7F" w:rsidRDefault="00472A7F" w:rsidP="00472A7F">
            <w:pPr>
              <w:spacing w:after="0" w:line="240" w:lineRule="auto"/>
              <w:rPr>
                <w:rFonts w:ascii="Calibri" w:eastAsia="Times New Roman" w:hAnsi="Calibri" w:cs="Calibri"/>
                <w:sz w:val="18"/>
                <w:szCs w:val="18"/>
              </w:rPr>
            </w:pPr>
            <w:r w:rsidRPr="00472A7F">
              <w:rPr>
                <w:rFonts w:ascii="Calibri" w:eastAsia="Times New Roman" w:hAnsi="Calibri" w:cs="Calibri"/>
                <w:sz w:val="18"/>
                <w:szCs w:val="18"/>
              </w:rPr>
              <w:t>Anatomy and Physiology II</w:t>
            </w:r>
          </w:p>
        </w:tc>
        <w:tc>
          <w:tcPr>
            <w:tcW w:w="363" w:type="dxa"/>
            <w:tcBorders>
              <w:top w:val="nil"/>
              <w:left w:val="nil"/>
              <w:bottom w:val="nil"/>
              <w:right w:val="nil"/>
            </w:tcBorders>
            <w:noWrap/>
            <w:vAlign w:val="center"/>
            <w:hideMark/>
          </w:tcPr>
          <w:p w14:paraId="16DAB585" w14:textId="77777777" w:rsidR="00472A7F" w:rsidRPr="00472A7F" w:rsidRDefault="00472A7F" w:rsidP="00472A7F">
            <w:pPr>
              <w:spacing w:after="0" w:line="240" w:lineRule="auto"/>
              <w:jc w:val="center"/>
              <w:rPr>
                <w:rFonts w:ascii="Calibri" w:eastAsia="Times New Roman" w:hAnsi="Calibri" w:cs="Calibri"/>
                <w:sz w:val="18"/>
                <w:szCs w:val="18"/>
              </w:rPr>
            </w:pPr>
            <w:r w:rsidRPr="00472A7F">
              <w:rPr>
                <w:rFonts w:ascii="Calibri" w:eastAsia="Times New Roman" w:hAnsi="Calibri" w:cs="Calibri"/>
                <w:sz w:val="18"/>
                <w:szCs w:val="18"/>
              </w:rPr>
              <w:t>3</w:t>
            </w:r>
          </w:p>
        </w:tc>
        <w:tc>
          <w:tcPr>
            <w:tcW w:w="2143" w:type="dxa"/>
            <w:tcBorders>
              <w:top w:val="nil"/>
              <w:left w:val="nil"/>
              <w:bottom w:val="nil"/>
              <w:right w:val="nil"/>
            </w:tcBorders>
            <w:noWrap/>
            <w:vAlign w:val="bottom"/>
            <w:hideMark/>
          </w:tcPr>
          <w:p w14:paraId="5F725FA5" w14:textId="77777777" w:rsidR="00472A7F" w:rsidRPr="00472A7F" w:rsidRDefault="00472A7F" w:rsidP="00472A7F">
            <w:pPr>
              <w:spacing w:after="0" w:line="240" w:lineRule="auto"/>
              <w:jc w:val="center"/>
              <w:rPr>
                <w:rFonts w:ascii="Calibri" w:eastAsia="Times New Roman" w:hAnsi="Calibri" w:cs="Calibri"/>
                <w:sz w:val="18"/>
                <w:szCs w:val="18"/>
              </w:rPr>
            </w:pPr>
          </w:p>
        </w:tc>
        <w:tc>
          <w:tcPr>
            <w:tcW w:w="399" w:type="dxa"/>
            <w:tcBorders>
              <w:top w:val="nil"/>
              <w:left w:val="nil"/>
              <w:bottom w:val="nil"/>
              <w:right w:val="nil"/>
            </w:tcBorders>
            <w:noWrap/>
            <w:vAlign w:val="bottom"/>
            <w:hideMark/>
          </w:tcPr>
          <w:p w14:paraId="41CC1CDA" w14:textId="77777777" w:rsidR="00472A7F" w:rsidRPr="008B271C" w:rsidRDefault="00472A7F" w:rsidP="00472A7F">
            <w:pPr>
              <w:spacing w:after="0" w:line="240" w:lineRule="auto"/>
              <w:rPr>
                <w:rFonts w:ascii="Times New Roman" w:eastAsia="Times New Roman" w:hAnsi="Times New Roman" w:cs="Times New Roman"/>
                <w:sz w:val="18"/>
                <w:szCs w:val="18"/>
              </w:rPr>
            </w:pPr>
          </w:p>
        </w:tc>
        <w:tc>
          <w:tcPr>
            <w:tcW w:w="915" w:type="dxa"/>
            <w:tcBorders>
              <w:top w:val="nil"/>
              <w:left w:val="nil"/>
              <w:bottom w:val="nil"/>
              <w:right w:val="nil"/>
            </w:tcBorders>
            <w:noWrap/>
            <w:vAlign w:val="bottom"/>
            <w:hideMark/>
          </w:tcPr>
          <w:p w14:paraId="4E7B9DDA" w14:textId="77777777" w:rsidR="00472A7F" w:rsidRPr="008B271C" w:rsidRDefault="00472A7F" w:rsidP="00472A7F">
            <w:pPr>
              <w:spacing w:after="0" w:line="240" w:lineRule="auto"/>
              <w:rPr>
                <w:rFonts w:ascii="Times New Roman" w:eastAsia="Times New Roman" w:hAnsi="Times New Roman" w:cs="Times New Roman"/>
                <w:sz w:val="18"/>
                <w:szCs w:val="18"/>
              </w:rPr>
            </w:pPr>
          </w:p>
        </w:tc>
        <w:tc>
          <w:tcPr>
            <w:tcW w:w="399" w:type="dxa"/>
            <w:tcBorders>
              <w:top w:val="nil"/>
              <w:left w:val="nil"/>
              <w:bottom w:val="nil"/>
              <w:right w:val="nil"/>
            </w:tcBorders>
            <w:noWrap/>
            <w:vAlign w:val="bottom"/>
            <w:hideMark/>
          </w:tcPr>
          <w:p w14:paraId="7763990C" w14:textId="77777777" w:rsidR="00472A7F" w:rsidRPr="008B271C" w:rsidRDefault="00472A7F" w:rsidP="00472A7F">
            <w:pPr>
              <w:spacing w:after="0" w:line="240" w:lineRule="auto"/>
              <w:rPr>
                <w:rFonts w:ascii="Times New Roman" w:eastAsia="Times New Roman" w:hAnsi="Times New Roman" w:cs="Times New Roman"/>
                <w:sz w:val="18"/>
                <w:szCs w:val="18"/>
              </w:rPr>
            </w:pPr>
          </w:p>
        </w:tc>
        <w:tc>
          <w:tcPr>
            <w:tcW w:w="226" w:type="dxa"/>
            <w:tcBorders>
              <w:top w:val="nil"/>
              <w:left w:val="nil"/>
              <w:bottom w:val="nil"/>
              <w:right w:val="nil"/>
            </w:tcBorders>
            <w:noWrap/>
            <w:vAlign w:val="bottom"/>
            <w:hideMark/>
          </w:tcPr>
          <w:p w14:paraId="42F34DEE" w14:textId="77777777" w:rsidR="00472A7F" w:rsidRPr="00472A7F" w:rsidRDefault="00472A7F" w:rsidP="00472A7F">
            <w:pPr>
              <w:spacing w:after="0" w:line="240" w:lineRule="auto"/>
              <w:rPr>
                <w:rFonts w:ascii="Times New Roman" w:eastAsia="Times New Roman" w:hAnsi="Times New Roman" w:cs="Times New Roman"/>
                <w:sz w:val="20"/>
                <w:szCs w:val="20"/>
              </w:rPr>
            </w:pPr>
          </w:p>
        </w:tc>
      </w:tr>
      <w:tr w:rsidR="00472A7F" w:rsidRPr="00472A7F" w14:paraId="7F215CF8" w14:textId="77777777" w:rsidTr="002444E7">
        <w:trPr>
          <w:trHeight w:val="172"/>
        </w:trPr>
        <w:tc>
          <w:tcPr>
            <w:tcW w:w="261" w:type="dxa"/>
            <w:tcBorders>
              <w:top w:val="nil"/>
              <w:left w:val="nil"/>
              <w:bottom w:val="nil"/>
              <w:right w:val="nil"/>
            </w:tcBorders>
            <w:noWrap/>
            <w:vAlign w:val="bottom"/>
            <w:hideMark/>
          </w:tcPr>
          <w:p w14:paraId="5455F774" w14:textId="77777777" w:rsidR="00472A7F" w:rsidRPr="00472A7F" w:rsidRDefault="00472A7F" w:rsidP="00472A7F">
            <w:pPr>
              <w:spacing w:after="0" w:line="240" w:lineRule="auto"/>
              <w:rPr>
                <w:rFonts w:ascii="Times New Roman" w:eastAsia="Times New Roman" w:hAnsi="Times New Roman" w:cs="Times New Roman"/>
                <w:sz w:val="20"/>
                <w:szCs w:val="20"/>
              </w:rPr>
            </w:pPr>
          </w:p>
        </w:tc>
        <w:tc>
          <w:tcPr>
            <w:tcW w:w="391" w:type="dxa"/>
            <w:tcBorders>
              <w:top w:val="nil"/>
              <w:left w:val="nil"/>
              <w:bottom w:val="nil"/>
              <w:right w:val="nil"/>
            </w:tcBorders>
            <w:shd w:val="clear" w:color="FFFFFF" w:fill="FFFFFF"/>
            <w:noWrap/>
            <w:vAlign w:val="bottom"/>
            <w:hideMark/>
          </w:tcPr>
          <w:p w14:paraId="0102F82F" w14:textId="77777777" w:rsidR="00472A7F" w:rsidRPr="00472A7F" w:rsidRDefault="00472A7F" w:rsidP="00472A7F">
            <w:pPr>
              <w:spacing w:after="0" w:line="240" w:lineRule="auto"/>
              <w:jc w:val="right"/>
              <w:rPr>
                <w:rFonts w:ascii="Calibri" w:eastAsia="Times New Roman" w:hAnsi="Calibri" w:cs="Calibri"/>
                <w:color w:val="000000"/>
                <w:sz w:val="18"/>
                <w:szCs w:val="18"/>
              </w:rPr>
            </w:pPr>
            <w:r w:rsidRPr="00472A7F">
              <w:rPr>
                <w:rFonts w:ascii="Calibri" w:eastAsia="Times New Roman" w:hAnsi="Calibri" w:cs="Calibri"/>
                <w:color w:val="000000"/>
                <w:sz w:val="18"/>
                <w:szCs w:val="18"/>
              </w:rPr>
              <w:t>#</w:t>
            </w:r>
          </w:p>
        </w:tc>
        <w:tc>
          <w:tcPr>
            <w:tcW w:w="1512" w:type="dxa"/>
            <w:tcBorders>
              <w:top w:val="nil"/>
              <w:left w:val="nil"/>
              <w:bottom w:val="nil"/>
              <w:right w:val="nil"/>
            </w:tcBorders>
            <w:noWrap/>
            <w:vAlign w:val="bottom"/>
            <w:hideMark/>
          </w:tcPr>
          <w:p w14:paraId="69F7CAC9" w14:textId="77777777" w:rsidR="00472A7F" w:rsidRPr="00472A7F" w:rsidRDefault="00472A7F" w:rsidP="00472A7F">
            <w:pPr>
              <w:spacing w:after="0" w:line="240" w:lineRule="auto"/>
              <w:jc w:val="center"/>
              <w:rPr>
                <w:rFonts w:ascii="Calibri" w:eastAsia="Times New Roman" w:hAnsi="Calibri" w:cs="Calibri"/>
                <w:sz w:val="18"/>
                <w:szCs w:val="18"/>
              </w:rPr>
            </w:pPr>
            <w:r w:rsidRPr="00472A7F">
              <w:rPr>
                <w:rFonts w:ascii="Calibri" w:eastAsia="Times New Roman" w:hAnsi="Calibri" w:cs="Calibri"/>
                <w:sz w:val="18"/>
                <w:szCs w:val="18"/>
              </w:rPr>
              <w:t>ENGL 111</w:t>
            </w:r>
          </w:p>
        </w:tc>
        <w:tc>
          <w:tcPr>
            <w:tcW w:w="3450" w:type="dxa"/>
            <w:tcBorders>
              <w:top w:val="nil"/>
              <w:left w:val="nil"/>
              <w:bottom w:val="nil"/>
              <w:right w:val="nil"/>
            </w:tcBorders>
            <w:vAlign w:val="bottom"/>
            <w:hideMark/>
          </w:tcPr>
          <w:p w14:paraId="622B6533" w14:textId="77777777" w:rsidR="00472A7F" w:rsidRPr="00472A7F" w:rsidRDefault="00472A7F" w:rsidP="00472A7F">
            <w:pPr>
              <w:spacing w:after="0" w:line="240" w:lineRule="auto"/>
              <w:rPr>
                <w:rFonts w:ascii="Calibri" w:eastAsia="Times New Roman" w:hAnsi="Calibri" w:cs="Calibri"/>
                <w:sz w:val="18"/>
                <w:szCs w:val="18"/>
              </w:rPr>
            </w:pPr>
            <w:r w:rsidRPr="00472A7F">
              <w:rPr>
                <w:rFonts w:ascii="Calibri" w:eastAsia="Times New Roman" w:hAnsi="Calibri" w:cs="Calibri"/>
                <w:sz w:val="18"/>
                <w:szCs w:val="18"/>
              </w:rPr>
              <w:t>English Composition</w:t>
            </w:r>
          </w:p>
        </w:tc>
        <w:tc>
          <w:tcPr>
            <w:tcW w:w="363" w:type="dxa"/>
            <w:tcBorders>
              <w:top w:val="nil"/>
              <w:left w:val="nil"/>
              <w:bottom w:val="nil"/>
              <w:right w:val="nil"/>
            </w:tcBorders>
            <w:noWrap/>
            <w:vAlign w:val="center"/>
            <w:hideMark/>
          </w:tcPr>
          <w:p w14:paraId="35D63536" w14:textId="77777777" w:rsidR="00472A7F" w:rsidRPr="00472A7F" w:rsidRDefault="00472A7F" w:rsidP="00472A7F">
            <w:pPr>
              <w:spacing w:after="0" w:line="240" w:lineRule="auto"/>
              <w:jc w:val="center"/>
              <w:rPr>
                <w:rFonts w:ascii="Calibri" w:eastAsia="Times New Roman" w:hAnsi="Calibri" w:cs="Calibri"/>
                <w:sz w:val="18"/>
                <w:szCs w:val="18"/>
              </w:rPr>
            </w:pPr>
            <w:r w:rsidRPr="00472A7F">
              <w:rPr>
                <w:rFonts w:ascii="Calibri" w:eastAsia="Times New Roman" w:hAnsi="Calibri" w:cs="Calibri"/>
                <w:sz w:val="18"/>
                <w:szCs w:val="18"/>
              </w:rPr>
              <w:t>3</w:t>
            </w:r>
          </w:p>
        </w:tc>
        <w:tc>
          <w:tcPr>
            <w:tcW w:w="2143" w:type="dxa"/>
            <w:tcBorders>
              <w:top w:val="nil"/>
              <w:left w:val="nil"/>
              <w:bottom w:val="nil"/>
              <w:right w:val="nil"/>
            </w:tcBorders>
            <w:noWrap/>
            <w:vAlign w:val="bottom"/>
            <w:hideMark/>
          </w:tcPr>
          <w:p w14:paraId="75C430BB" w14:textId="77777777" w:rsidR="00472A7F" w:rsidRPr="00472A7F" w:rsidRDefault="00472A7F" w:rsidP="00472A7F">
            <w:pPr>
              <w:spacing w:after="0" w:line="240" w:lineRule="auto"/>
              <w:jc w:val="center"/>
              <w:rPr>
                <w:rFonts w:ascii="Calibri" w:eastAsia="Times New Roman" w:hAnsi="Calibri" w:cs="Calibri"/>
                <w:sz w:val="18"/>
                <w:szCs w:val="18"/>
              </w:rPr>
            </w:pPr>
          </w:p>
        </w:tc>
        <w:tc>
          <w:tcPr>
            <w:tcW w:w="399" w:type="dxa"/>
            <w:tcBorders>
              <w:top w:val="nil"/>
              <w:left w:val="nil"/>
              <w:bottom w:val="nil"/>
              <w:right w:val="nil"/>
            </w:tcBorders>
            <w:noWrap/>
            <w:vAlign w:val="bottom"/>
            <w:hideMark/>
          </w:tcPr>
          <w:p w14:paraId="028E6728" w14:textId="77777777" w:rsidR="00472A7F" w:rsidRPr="008B271C" w:rsidRDefault="00472A7F" w:rsidP="00472A7F">
            <w:pPr>
              <w:spacing w:after="0" w:line="240" w:lineRule="auto"/>
              <w:rPr>
                <w:rFonts w:ascii="Times New Roman" w:eastAsia="Times New Roman" w:hAnsi="Times New Roman" w:cs="Times New Roman"/>
                <w:sz w:val="18"/>
                <w:szCs w:val="18"/>
              </w:rPr>
            </w:pPr>
          </w:p>
        </w:tc>
        <w:tc>
          <w:tcPr>
            <w:tcW w:w="915" w:type="dxa"/>
            <w:tcBorders>
              <w:top w:val="nil"/>
              <w:left w:val="nil"/>
              <w:bottom w:val="nil"/>
              <w:right w:val="nil"/>
            </w:tcBorders>
            <w:noWrap/>
            <w:vAlign w:val="bottom"/>
            <w:hideMark/>
          </w:tcPr>
          <w:p w14:paraId="2C180854" w14:textId="77777777" w:rsidR="00472A7F" w:rsidRPr="008B271C" w:rsidRDefault="00472A7F" w:rsidP="00472A7F">
            <w:pPr>
              <w:spacing w:after="0" w:line="240" w:lineRule="auto"/>
              <w:rPr>
                <w:rFonts w:ascii="Times New Roman" w:eastAsia="Times New Roman" w:hAnsi="Times New Roman" w:cs="Times New Roman"/>
                <w:sz w:val="18"/>
                <w:szCs w:val="18"/>
              </w:rPr>
            </w:pPr>
          </w:p>
        </w:tc>
        <w:tc>
          <w:tcPr>
            <w:tcW w:w="399" w:type="dxa"/>
            <w:tcBorders>
              <w:top w:val="nil"/>
              <w:left w:val="nil"/>
              <w:bottom w:val="nil"/>
              <w:right w:val="nil"/>
            </w:tcBorders>
            <w:noWrap/>
            <w:vAlign w:val="bottom"/>
            <w:hideMark/>
          </w:tcPr>
          <w:p w14:paraId="31044B19" w14:textId="77777777" w:rsidR="00472A7F" w:rsidRPr="008B271C" w:rsidRDefault="00472A7F" w:rsidP="00472A7F">
            <w:pPr>
              <w:spacing w:after="0" w:line="240" w:lineRule="auto"/>
              <w:rPr>
                <w:rFonts w:ascii="Times New Roman" w:eastAsia="Times New Roman" w:hAnsi="Times New Roman" w:cs="Times New Roman"/>
                <w:sz w:val="18"/>
                <w:szCs w:val="18"/>
              </w:rPr>
            </w:pPr>
          </w:p>
        </w:tc>
        <w:tc>
          <w:tcPr>
            <w:tcW w:w="226" w:type="dxa"/>
            <w:tcBorders>
              <w:top w:val="nil"/>
              <w:left w:val="nil"/>
              <w:bottom w:val="nil"/>
              <w:right w:val="nil"/>
            </w:tcBorders>
            <w:noWrap/>
            <w:vAlign w:val="bottom"/>
            <w:hideMark/>
          </w:tcPr>
          <w:p w14:paraId="0CC1BAA1" w14:textId="77777777" w:rsidR="00472A7F" w:rsidRPr="00472A7F" w:rsidRDefault="00472A7F" w:rsidP="00472A7F">
            <w:pPr>
              <w:spacing w:after="0" w:line="240" w:lineRule="auto"/>
              <w:rPr>
                <w:rFonts w:ascii="Times New Roman" w:eastAsia="Times New Roman" w:hAnsi="Times New Roman" w:cs="Times New Roman"/>
                <w:sz w:val="20"/>
                <w:szCs w:val="20"/>
              </w:rPr>
            </w:pPr>
          </w:p>
        </w:tc>
      </w:tr>
      <w:tr w:rsidR="00472A7F" w:rsidRPr="00472A7F" w14:paraId="04DB5CE2" w14:textId="77777777" w:rsidTr="002444E7">
        <w:trPr>
          <w:trHeight w:val="147"/>
        </w:trPr>
        <w:tc>
          <w:tcPr>
            <w:tcW w:w="261" w:type="dxa"/>
            <w:tcBorders>
              <w:top w:val="nil"/>
              <w:left w:val="nil"/>
              <w:bottom w:val="nil"/>
              <w:right w:val="nil"/>
            </w:tcBorders>
            <w:noWrap/>
            <w:vAlign w:val="bottom"/>
            <w:hideMark/>
          </w:tcPr>
          <w:p w14:paraId="3DF895EC" w14:textId="77777777" w:rsidR="00472A7F" w:rsidRPr="00472A7F" w:rsidRDefault="00472A7F" w:rsidP="00472A7F">
            <w:pPr>
              <w:spacing w:after="0" w:line="240" w:lineRule="auto"/>
              <w:rPr>
                <w:rFonts w:ascii="Times New Roman" w:eastAsia="Times New Roman" w:hAnsi="Times New Roman" w:cs="Times New Roman"/>
                <w:sz w:val="20"/>
                <w:szCs w:val="20"/>
              </w:rPr>
            </w:pPr>
          </w:p>
        </w:tc>
        <w:tc>
          <w:tcPr>
            <w:tcW w:w="391" w:type="dxa"/>
            <w:tcBorders>
              <w:top w:val="nil"/>
              <w:left w:val="nil"/>
              <w:bottom w:val="nil"/>
              <w:right w:val="nil"/>
            </w:tcBorders>
            <w:shd w:val="clear" w:color="FFFFFF" w:fill="FFFFFF"/>
            <w:noWrap/>
            <w:vAlign w:val="bottom"/>
            <w:hideMark/>
          </w:tcPr>
          <w:p w14:paraId="049C5415" w14:textId="77777777" w:rsidR="00472A7F" w:rsidRPr="00472A7F" w:rsidRDefault="00472A7F" w:rsidP="00472A7F">
            <w:pPr>
              <w:spacing w:after="0" w:line="240" w:lineRule="auto"/>
              <w:jc w:val="right"/>
              <w:rPr>
                <w:rFonts w:ascii="Calibri" w:eastAsia="Times New Roman" w:hAnsi="Calibri" w:cs="Calibri"/>
                <w:color w:val="000000"/>
                <w:sz w:val="18"/>
                <w:szCs w:val="18"/>
              </w:rPr>
            </w:pPr>
            <w:r w:rsidRPr="00472A7F">
              <w:rPr>
                <w:rFonts w:ascii="Calibri" w:eastAsia="Times New Roman" w:hAnsi="Calibri" w:cs="Calibri"/>
                <w:color w:val="000000"/>
                <w:sz w:val="18"/>
                <w:szCs w:val="18"/>
              </w:rPr>
              <w:t>#</w:t>
            </w:r>
          </w:p>
        </w:tc>
        <w:tc>
          <w:tcPr>
            <w:tcW w:w="1512" w:type="dxa"/>
            <w:tcBorders>
              <w:top w:val="nil"/>
              <w:left w:val="nil"/>
              <w:bottom w:val="nil"/>
              <w:right w:val="nil"/>
            </w:tcBorders>
            <w:noWrap/>
            <w:vAlign w:val="bottom"/>
            <w:hideMark/>
          </w:tcPr>
          <w:p w14:paraId="7C5258D5" w14:textId="77777777" w:rsidR="00472A7F" w:rsidRPr="00472A7F" w:rsidRDefault="00472A7F" w:rsidP="00472A7F">
            <w:pPr>
              <w:spacing w:after="0" w:line="240" w:lineRule="auto"/>
              <w:jc w:val="center"/>
              <w:rPr>
                <w:rFonts w:ascii="Calibri" w:eastAsia="Times New Roman" w:hAnsi="Calibri" w:cs="Calibri"/>
                <w:sz w:val="18"/>
                <w:szCs w:val="18"/>
              </w:rPr>
            </w:pPr>
            <w:r w:rsidRPr="00472A7F">
              <w:rPr>
                <w:rFonts w:ascii="Calibri" w:eastAsia="Times New Roman" w:hAnsi="Calibri" w:cs="Calibri"/>
                <w:sz w:val="18"/>
                <w:szCs w:val="18"/>
              </w:rPr>
              <w:t>MATH 123</w:t>
            </w:r>
          </w:p>
        </w:tc>
        <w:tc>
          <w:tcPr>
            <w:tcW w:w="3450" w:type="dxa"/>
            <w:tcBorders>
              <w:top w:val="nil"/>
              <w:left w:val="nil"/>
              <w:bottom w:val="nil"/>
              <w:right w:val="nil"/>
            </w:tcBorders>
            <w:vAlign w:val="bottom"/>
            <w:hideMark/>
          </w:tcPr>
          <w:p w14:paraId="7E26CDD9" w14:textId="77777777" w:rsidR="00472A7F" w:rsidRPr="00472A7F" w:rsidRDefault="00472A7F" w:rsidP="00472A7F">
            <w:pPr>
              <w:spacing w:after="0" w:line="240" w:lineRule="auto"/>
              <w:rPr>
                <w:rFonts w:ascii="Calibri" w:eastAsia="Times New Roman" w:hAnsi="Calibri" w:cs="Calibri"/>
                <w:sz w:val="18"/>
                <w:szCs w:val="18"/>
              </w:rPr>
            </w:pPr>
            <w:r w:rsidRPr="00472A7F">
              <w:rPr>
                <w:rFonts w:ascii="Calibri" w:eastAsia="Times New Roman" w:hAnsi="Calibri" w:cs="Calibri"/>
                <w:sz w:val="18"/>
                <w:szCs w:val="18"/>
              </w:rPr>
              <w:t>Quantitative Reasoning</w:t>
            </w:r>
          </w:p>
        </w:tc>
        <w:tc>
          <w:tcPr>
            <w:tcW w:w="363" w:type="dxa"/>
            <w:tcBorders>
              <w:top w:val="nil"/>
              <w:left w:val="nil"/>
              <w:bottom w:val="nil"/>
              <w:right w:val="nil"/>
            </w:tcBorders>
            <w:noWrap/>
            <w:vAlign w:val="center"/>
            <w:hideMark/>
          </w:tcPr>
          <w:p w14:paraId="31B40262" w14:textId="77777777" w:rsidR="00472A7F" w:rsidRPr="00472A7F" w:rsidRDefault="00472A7F" w:rsidP="00472A7F">
            <w:pPr>
              <w:spacing w:after="0" w:line="240" w:lineRule="auto"/>
              <w:jc w:val="center"/>
              <w:rPr>
                <w:rFonts w:ascii="Calibri" w:eastAsia="Times New Roman" w:hAnsi="Calibri" w:cs="Calibri"/>
                <w:sz w:val="18"/>
                <w:szCs w:val="18"/>
              </w:rPr>
            </w:pPr>
            <w:r w:rsidRPr="00472A7F">
              <w:rPr>
                <w:rFonts w:ascii="Calibri" w:eastAsia="Times New Roman" w:hAnsi="Calibri" w:cs="Calibri"/>
                <w:sz w:val="18"/>
                <w:szCs w:val="18"/>
              </w:rPr>
              <w:t>3</w:t>
            </w:r>
          </w:p>
        </w:tc>
        <w:tc>
          <w:tcPr>
            <w:tcW w:w="2143" w:type="dxa"/>
            <w:tcBorders>
              <w:top w:val="nil"/>
              <w:left w:val="nil"/>
              <w:bottom w:val="nil"/>
              <w:right w:val="nil"/>
            </w:tcBorders>
            <w:noWrap/>
            <w:vAlign w:val="bottom"/>
            <w:hideMark/>
          </w:tcPr>
          <w:p w14:paraId="61CC2983" w14:textId="77777777" w:rsidR="00472A7F" w:rsidRPr="00472A7F" w:rsidRDefault="00472A7F" w:rsidP="00472A7F">
            <w:pPr>
              <w:spacing w:after="0" w:line="240" w:lineRule="auto"/>
              <w:jc w:val="center"/>
              <w:rPr>
                <w:rFonts w:ascii="Calibri" w:eastAsia="Times New Roman" w:hAnsi="Calibri" w:cs="Calibri"/>
                <w:sz w:val="18"/>
                <w:szCs w:val="18"/>
              </w:rPr>
            </w:pPr>
          </w:p>
        </w:tc>
        <w:tc>
          <w:tcPr>
            <w:tcW w:w="399" w:type="dxa"/>
            <w:tcBorders>
              <w:top w:val="nil"/>
              <w:left w:val="nil"/>
              <w:bottom w:val="nil"/>
              <w:right w:val="nil"/>
            </w:tcBorders>
            <w:noWrap/>
            <w:vAlign w:val="bottom"/>
            <w:hideMark/>
          </w:tcPr>
          <w:p w14:paraId="70618477" w14:textId="77777777" w:rsidR="00472A7F" w:rsidRPr="008B271C" w:rsidRDefault="00472A7F" w:rsidP="00472A7F">
            <w:pPr>
              <w:spacing w:after="0" w:line="240" w:lineRule="auto"/>
              <w:rPr>
                <w:rFonts w:ascii="Times New Roman" w:eastAsia="Times New Roman" w:hAnsi="Times New Roman" w:cs="Times New Roman"/>
                <w:sz w:val="18"/>
                <w:szCs w:val="18"/>
              </w:rPr>
            </w:pPr>
          </w:p>
        </w:tc>
        <w:tc>
          <w:tcPr>
            <w:tcW w:w="915" w:type="dxa"/>
            <w:tcBorders>
              <w:top w:val="nil"/>
              <w:left w:val="nil"/>
              <w:bottom w:val="nil"/>
              <w:right w:val="nil"/>
            </w:tcBorders>
            <w:noWrap/>
            <w:vAlign w:val="bottom"/>
            <w:hideMark/>
          </w:tcPr>
          <w:p w14:paraId="6823CF6D" w14:textId="77777777" w:rsidR="00472A7F" w:rsidRPr="008B271C" w:rsidRDefault="00472A7F" w:rsidP="00472A7F">
            <w:pPr>
              <w:spacing w:after="0" w:line="240" w:lineRule="auto"/>
              <w:rPr>
                <w:rFonts w:ascii="Times New Roman" w:eastAsia="Times New Roman" w:hAnsi="Times New Roman" w:cs="Times New Roman"/>
                <w:sz w:val="18"/>
                <w:szCs w:val="18"/>
              </w:rPr>
            </w:pPr>
          </w:p>
        </w:tc>
        <w:tc>
          <w:tcPr>
            <w:tcW w:w="399" w:type="dxa"/>
            <w:tcBorders>
              <w:top w:val="nil"/>
              <w:left w:val="nil"/>
              <w:bottom w:val="nil"/>
              <w:right w:val="nil"/>
            </w:tcBorders>
            <w:noWrap/>
            <w:vAlign w:val="bottom"/>
            <w:hideMark/>
          </w:tcPr>
          <w:p w14:paraId="40D96EBA" w14:textId="77777777" w:rsidR="00472A7F" w:rsidRPr="008B271C" w:rsidRDefault="00472A7F" w:rsidP="00472A7F">
            <w:pPr>
              <w:spacing w:after="0" w:line="240" w:lineRule="auto"/>
              <w:rPr>
                <w:rFonts w:ascii="Times New Roman" w:eastAsia="Times New Roman" w:hAnsi="Times New Roman" w:cs="Times New Roman"/>
                <w:sz w:val="18"/>
                <w:szCs w:val="18"/>
              </w:rPr>
            </w:pPr>
          </w:p>
        </w:tc>
        <w:tc>
          <w:tcPr>
            <w:tcW w:w="226" w:type="dxa"/>
            <w:tcBorders>
              <w:top w:val="nil"/>
              <w:left w:val="nil"/>
              <w:bottom w:val="nil"/>
              <w:right w:val="nil"/>
            </w:tcBorders>
            <w:noWrap/>
            <w:vAlign w:val="bottom"/>
            <w:hideMark/>
          </w:tcPr>
          <w:p w14:paraId="70799F26" w14:textId="77777777" w:rsidR="00472A7F" w:rsidRPr="00472A7F" w:rsidRDefault="00472A7F" w:rsidP="00472A7F">
            <w:pPr>
              <w:spacing w:after="0" w:line="240" w:lineRule="auto"/>
              <w:rPr>
                <w:rFonts w:ascii="Times New Roman" w:eastAsia="Times New Roman" w:hAnsi="Times New Roman" w:cs="Times New Roman"/>
                <w:sz w:val="20"/>
                <w:szCs w:val="20"/>
              </w:rPr>
            </w:pPr>
          </w:p>
        </w:tc>
      </w:tr>
      <w:tr w:rsidR="00472A7F" w:rsidRPr="00472A7F" w14:paraId="133B5B5F" w14:textId="77777777" w:rsidTr="002444E7">
        <w:trPr>
          <w:trHeight w:val="213"/>
        </w:trPr>
        <w:tc>
          <w:tcPr>
            <w:tcW w:w="261" w:type="dxa"/>
            <w:tcBorders>
              <w:top w:val="nil"/>
              <w:left w:val="nil"/>
              <w:bottom w:val="nil"/>
              <w:right w:val="nil"/>
            </w:tcBorders>
            <w:noWrap/>
            <w:vAlign w:val="bottom"/>
            <w:hideMark/>
          </w:tcPr>
          <w:p w14:paraId="6E87091D" w14:textId="77777777" w:rsidR="00472A7F" w:rsidRPr="00472A7F" w:rsidRDefault="00472A7F" w:rsidP="00472A7F">
            <w:pPr>
              <w:spacing w:after="0" w:line="240" w:lineRule="auto"/>
              <w:rPr>
                <w:rFonts w:ascii="Times New Roman" w:eastAsia="Times New Roman" w:hAnsi="Times New Roman" w:cs="Times New Roman"/>
                <w:sz w:val="20"/>
                <w:szCs w:val="20"/>
              </w:rPr>
            </w:pPr>
          </w:p>
        </w:tc>
        <w:tc>
          <w:tcPr>
            <w:tcW w:w="5353" w:type="dxa"/>
            <w:gridSpan w:val="3"/>
            <w:tcBorders>
              <w:top w:val="nil"/>
              <w:left w:val="nil"/>
              <w:bottom w:val="nil"/>
              <w:right w:val="nil"/>
            </w:tcBorders>
            <w:noWrap/>
            <w:vAlign w:val="bottom"/>
            <w:hideMark/>
          </w:tcPr>
          <w:p w14:paraId="4D759485" w14:textId="77777777" w:rsidR="00472A7F" w:rsidRPr="00472A7F" w:rsidRDefault="00472A7F" w:rsidP="00472A7F">
            <w:pPr>
              <w:spacing w:after="0" w:line="240" w:lineRule="auto"/>
              <w:rPr>
                <w:rFonts w:ascii="Calibri" w:eastAsia="Times New Roman" w:hAnsi="Calibri" w:cs="Calibri"/>
                <w:b/>
                <w:bCs/>
                <w:sz w:val="18"/>
                <w:szCs w:val="18"/>
              </w:rPr>
            </w:pPr>
            <w:r w:rsidRPr="00472A7F">
              <w:rPr>
                <w:rFonts w:ascii="Calibri" w:eastAsia="Times New Roman" w:hAnsi="Calibri" w:cs="Calibri"/>
                <w:b/>
                <w:bCs/>
                <w:sz w:val="18"/>
                <w:szCs w:val="18"/>
              </w:rPr>
              <w:t>Choose one of the following:</w:t>
            </w:r>
          </w:p>
        </w:tc>
        <w:tc>
          <w:tcPr>
            <w:tcW w:w="363" w:type="dxa"/>
            <w:tcBorders>
              <w:top w:val="nil"/>
              <w:left w:val="nil"/>
              <w:bottom w:val="nil"/>
              <w:right w:val="nil"/>
            </w:tcBorders>
            <w:noWrap/>
            <w:vAlign w:val="center"/>
            <w:hideMark/>
          </w:tcPr>
          <w:p w14:paraId="32CF9D3D" w14:textId="77777777" w:rsidR="00472A7F" w:rsidRPr="00472A7F" w:rsidRDefault="00472A7F" w:rsidP="00472A7F">
            <w:pPr>
              <w:spacing w:after="0" w:line="240" w:lineRule="auto"/>
              <w:rPr>
                <w:rFonts w:ascii="Calibri" w:eastAsia="Times New Roman" w:hAnsi="Calibri" w:cs="Calibri"/>
                <w:b/>
                <w:bCs/>
                <w:sz w:val="18"/>
                <w:szCs w:val="18"/>
              </w:rPr>
            </w:pPr>
          </w:p>
        </w:tc>
        <w:tc>
          <w:tcPr>
            <w:tcW w:w="2143" w:type="dxa"/>
            <w:tcBorders>
              <w:top w:val="nil"/>
              <w:left w:val="nil"/>
              <w:bottom w:val="nil"/>
              <w:right w:val="nil"/>
            </w:tcBorders>
            <w:noWrap/>
            <w:vAlign w:val="bottom"/>
            <w:hideMark/>
          </w:tcPr>
          <w:p w14:paraId="61D00EB7" w14:textId="77777777" w:rsidR="00472A7F" w:rsidRPr="008B271C" w:rsidRDefault="00472A7F" w:rsidP="00472A7F">
            <w:pPr>
              <w:spacing w:after="0" w:line="240" w:lineRule="auto"/>
              <w:jc w:val="center"/>
              <w:rPr>
                <w:rFonts w:ascii="Times New Roman" w:eastAsia="Times New Roman" w:hAnsi="Times New Roman" w:cs="Times New Roman"/>
                <w:sz w:val="18"/>
                <w:szCs w:val="18"/>
              </w:rPr>
            </w:pPr>
          </w:p>
        </w:tc>
        <w:tc>
          <w:tcPr>
            <w:tcW w:w="399" w:type="dxa"/>
            <w:tcBorders>
              <w:top w:val="nil"/>
              <w:left w:val="nil"/>
              <w:bottom w:val="nil"/>
              <w:right w:val="nil"/>
            </w:tcBorders>
            <w:noWrap/>
            <w:vAlign w:val="bottom"/>
            <w:hideMark/>
          </w:tcPr>
          <w:p w14:paraId="05D16F5B" w14:textId="77777777" w:rsidR="00472A7F" w:rsidRPr="008B271C" w:rsidRDefault="00472A7F" w:rsidP="00472A7F">
            <w:pPr>
              <w:spacing w:after="0" w:line="240" w:lineRule="auto"/>
              <w:rPr>
                <w:rFonts w:ascii="Times New Roman" w:eastAsia="Times New Roman" w:hAnsi="Times New Roman" w:cs="Times New Roman"/>
                <w:sz w:val="18"/>
                <w:szCs w:val="18"/>
              </w:rPr>
            </w:pPr>
          </w:p>
        </w:tc>
        <w:tc>
          <w:tcPr>
            <w:tcW w:w="915" w:type="dxa"/>
            <w:tcBorders>
              <w:top w:val="nil"/>
              <w:left w:val="nil"/>
              <w:bottom w:val="nil"/>
              <w:right w:val="nil"/>
            </w:tcBorders>
            <w:noWrap/>
            <w:vAlign w:val="bottom"/>
            <w:hideMark/>
          </w:tcPr>
          <w:p w14:paraId="4EA9A69D" w14:textId="77777777" w:rsidR="00472A7F" w:rsidRPr="008B271C" w:rsidRDefault="00472A7F" w:rsidP="00472A7F">
            <w:pPr>
              <w:spacing w:after="0" w:line="240" w:lineRule="auto"/>
              <w:rPr>
                <w:rFonts w:ascii="Times New Roman" w:eastAsia="Times New Roman" w:hAnsi="Times New Roman" w:cs="Times New Roman"/>
                <w:sz w:val="18"/>
                <w:szCs w:val="18"/>
              </w:rPr>
            </w:pPr>
          </w:p>
        </w:tc>
        <w:tc>
          <w:tcPr>
            <w:tcW w:w="399" w:type="dxa"/>
            <w:tcBorders>
              <w:top w:val="nil"/>
              <w:left w:val="nil"/>
              <w:bottom w:val="nil"/>
              <w:right w:val="nil"/>
            </w:tcBorders>
            <w:noWrap/>
            <w:vAlign w:val="bottom"/>
            <w:hideMark/>
          </w:tcPr>
          <w:p w14:paraId="5D69A37C" w14:textId="77777777" w:rsidR="00472A7F" w:rsidRPr="008B271C" w:rsidRDefault="00472A7F" w:rsidP="00472A7F">
            <w:pPr>
              <w:spacing w:after="0" w:line="240" w:lineRule="auto"/>
              <w:rPr>
                <w:rFonts w:ascii="Times New Roman" w:eastAsia="Times New Roman" w:hAnsi="Times New Roman" w:cs="Times New Roman"/>
                <w:sz w:val="18"/>
                <w:szCs w:val="18"/>
              </w:rPr>
            </w:pPr>
          </w:p>
        </w:tc>
        <w:tc>
          <w:tcPr>
            <w:tcW w:w="226" w:type="dxa"/>
            <w:tcBorders>
              <w:top w:val="nil"/>
              <w:left w:val="nil"/>
              <w:bottom w:val="nil"/>
              <w:right w:val="nil"/>
            </w:tcBorders>
            <w:noWrap/>
            <w:vAlign w:val="bottom"/>
            <w:hideMark/>
          </w:tcPr>
          <w:p w14:paraId="38B1ACB5" w14:textId="77777777" w:rsidR="00472A7F" w:rsidRPr="00472A7F" w:rsidRDefault="00472A7F" w:rsidP="00472A7F">
            <w:pPr>
              <w:spacing w:after="0" w:line="240" w:lineRule="auto"/>
              <w:rPr>
                <w:rFonts w:ascii="Times New Roman" w:eastAsia="Times New Roman" w:hAnsi="Times New Roman" w:cs="Times New Roman"/>
                <w:sz w:val="20"/>
                <w:szCs w:val="20"/>
              </w:rPr>
            </w:pPr>
          </w:p>
        </w:tc>
      </w:tr>
      <w:tr w:rsidR="00472A7F" w:rsidRPr="00472A7F" w14:paraId="5636ED59" w14:textId="77777777" w:rsidTr="002444E7">
        <w:trPr>
          <w:trHeight w:val="213"/>
        </w:trPr>
        <w:tc>
          <w:tcPr>
            <w:tcW w:w="261" w:type="dxa"/>
            <w:tcBorders>
              <w:top w:val="nil"/>
              <w:left w:val="nil"/>
              <w:bottom w:val="nil"/>
              <w:right w:val="nil"/>
            </w:tcBorders>
            <w:noWrap/>
            <w:vAlign w:val="bottom"/>
            <w:hideMark/>
          </w:tcPr>
          <w:p w14:paraId="672D0727" w14:textId="77777777" w:rsidR="00472A7F" w:rsidRPr="00472A7F" w:rsidRDefault="00472A7F" w:rsidP="00472A7F">
            <w:pPr>
              <w:spacing w:after="0" w:line="240" w:lineRule="auto"/>
              <w:rPr>
                <w:rFonts w:ascii="Times New Roman" w:eastAsia="Times New Roman" w:hAnsi="Times New Roman" w:cs="Times New Roman"/>
                <w:sz w:val="20"/>
                <w:szCs w:val="20"/>
              </w:rPr>
            </w:pPr>
          </w:p>
        </w:tc>
        <w:tc>
          <w:tcPr>
            <w:tcW w:w="391" w:type="dxa"/>
            <w:tcBorders>
              <w:top w:val="nil"/>
              <w:left w:val="nil"/>
              <w:bottom w:val="nil"/>
              <w:right w:val="nil"/>
            </w:tcBorders>
            <w:shd w:val="clear" w:color="FFFFFF" w:fill="FFFFFF"/>
            <w:noWrap/>
            <w:vAlign w:val="bottom"/>
            <w:hideMark/>
          </w:tcPr>
          <w:p w14:paraId="4578537C" w14:textId="77777777" w:rsidR="00472A7F" w:rsidRPr="00472A7F" w:rsidRDefault="00472A7F" w:rsidP="00472A7F">
            <w:pPr>
              <w:spacing w:after="0" w:line="240" w:lineRule="auto"/>
              <w:jc w:val="right"/>
              <w:rPr>
                <w:rFonts w:ascii="Calibri" w:eastAsia="Times New Roman" w:hAnsi="Calibri" w:cs="Calibri"/>
                <w:color w:val="000000"/>
                <w:sz w:val="18"/>
                <w:szCs w:val="18"/>
              </w:rPr>
            </w:pPr>
            <w:r w:rsidRPr="00472A7F">
              <w:rPr>
                <w:rFonts w:ascii="Calibri" w:eastAsia="Times New Roman" w:hAnsi="Calibri" w:cs="Calibri"/>
                <w:color w:val="000000"/>
                <w:sz w:val="18"/>
                <w:szCs w:val="18"/>
              </w:rPr>
              <w:t>#</w:t>
            </w:r>
          </w:p>
        </w:tc>
        <w:tc>
          <w:tcPr>
            <w:tcW w:w="1512" w:type="dxa"/>
            <w:tcBorders>
              <w:top w:val="nil"/>
              <w:left w:val="nil"/>
              <w:bottom w:val="nil"/>
              <w:right w:val="nil"/>
            </w:tcBorders>
            <w:noWrap/>
            <w:vAlign w:val="bottom"/>
            <w:hideMark/>
          </w:tcPr>
          <w:p w14:paraId="3427A09A" w14:textId="77777777" w:rsidR="00472A7F" w:rsidRPr="00472A7F" w:rsidRDefault="00472A7F" w:rsidP="00472A7F">
            <w:pPr>
              <w:spacing w:after="0" w:line="240" w:lineRule="auto"/>
              <w:jc w:val="center"/>
              <w:rPr>
                <w:rFonts w:ascii="Calibri" w:eastAsia="Times New Roman" w:hAnsi="Calibri" w:cs="Calibri"/>
                <w:sz w:val="18"/>
                <w:szCs w:val="18"/>
              </w:rPr>
            </w:pPr>
            <w:r w:rsidRPr="00472A7F">
              <w:rPr>
                <w:rFonts w:ascii="Calibri" w:eastAsia="Times New Roman" w:hAnsi="Calibri" w:cs="Calibri"/>
                <w:sz w:val="18"/>
                <w:szCs w:val="18"/>
              </w:rPr>
              <w:t>COMM 101</w:t>
            </w:r>
          </w:p>
        </w:tc>
        <w:tc>
          <w:tcPr>
            <w:tcW w:w="3450" w:type="dxa"/>
            <w:tcBorders>
              <w:top w:val="nil"/>
              <w:left w:val="nil"/>
              <w:bottom w:val="nil"/>
              <w:right w:val="nil"/>
            </w:tcBorders>
            <w:vAlign w:val="bottom"/>
            <w:hideMark/>
          </w:tcPr>
          <w:p w14:paraId="6F4904A4" w14:textId="30A36C0E" w:rsidR="00472A7F" w:rsidRPr="00472A7F" w:rsidRDefault="00472A7F" w:rsidP="00472A7F">
            <w:pPr>
              <w:spacing w:after="0" w:line="240" w:lineRule="auto"/>
              <w:rPr>
                <w:rFonts w:ascii="Calibri" w:eastAsia="Times New Roman" w:hAnsi="Calibri" w:cs="Calibri"/>
                <w:sz w:val="18"/>
                <w:szCs w:val="18"/>
              </w:rPr>
            </w:pPr>
            <w:r w:rsidRPr="00472A7F">
              <w:rPr>
                <w:rFonts w:ascii="Calibri" w:eastAsia="Times New Roman" w:hAnsi="Calibri" w:cs="Calibri"/>
                <w:sz w:val="18"/>
                <w:szCs w:val="18"/>
              </w:rPr>
              <w:t>Fundamentals of Public Speaking</w:t>
            </w:r>
            <w:r w:rsidR="00241F9A">
              <w:rPr>
                <w:rFonts w:ascii="Calibri" w:eastAsia="Times New Roman" w:hAnsi="Calibri" w:cs="Calibri"/>
                <w:sz w:val="18"/>
                <w:szCs w:val="18"/>
              </w:rPr>
              <w:t xml:space="preserve"> </w:t>
            </w:r>
          </w:p>
        </w:tc>
        <w:tc>
          <w:tcPr>
            <w:tcW w:w="363" w:type="dxa"/>
            <w:vMerge w:val="restart"/>
            <w:tcBorders>
              <w:top w:val="nil"/>
              <w:left w:val="nil"/>
              <w:bottom w:val="nil"/>
              <w:right w:val="nil"/>
            </w:tcBorders>
            <w:noWrap/>
            <w:vAlign w:val="center"/>
            <w:hideMark/>
          </w:tcPr>
          <w:p w14:paraId="5F43F978" w14:textId="77777777" w:rsidR="00472A7F" w:rsidRPr="00472A7F" w:rsidRDefault="00472A7F" w:rsidP="00472A7F">
            <w:pPr>
              <w:spacing w:after="0" w:line="240" w:lineRule="auto"/>
              <w:jc w:val="center"/>
              <w:rPr>
                <w:rFonts w:ascii="Calibri" w:eastAsia="Times New Roman" w:hAnsi="Calibri" w:cs="Calibri"/>
                <w:sz w:val="18"/>
                <w:szCs w:val="18"/>
              </w:rPr>
            </w:pPr>
            <w:r w:rsidRPr="00472A7F">
              <w:rPr>
                <w:rFonts w:ascii="Calibri" w:eastAsia="Times New Roman" w:hAnsi="Calibri" w:cs="Calibri"/>
                <w:sz w:val="18"/>
                <w:szCs w:val="18"/>
              </w:rPr>
              <w:t>3</w:t>
            </w:r>
          </w:p>
        </w:tc>
        <w:tc>
          <w:tcPr>
            <w:tcW w:w="2143" w:type="dxa"/>
            <w:tcBorders>
              <w:top w:val="nil"/>
              <w:left w:val="nil"/>
              <w:bottom w:val="nil"/>
              <w:right w:val="nil"/>
            </w:tcBorders>
            <w:noWrap/>
            <w:vAlign w:val="bottom"/>
            <w:hideMark/>
          </w:tcPr>
          <w:p w14:paraId="4DC64E07" w14:textId="77777777" w:rsidR="00472A7F" w:rsidRPr="00472A7F" w:rsidRDefault="00472A7F" w:rsidP="00472A7F">
            <w:pPr>
              <w:spacing w:after="0" w:line="240" w:lineRule="auto"/>
              <w:jc w:val="center"/>
              <w:rPr>
                <w:rFonts w:ascii="Calibri" w:eastAsia="Times New Roman" w:hAnsi="Calibri" w:cs="Calibri"/>
                <w:sz w:val="18"/>
                <w:szCs w:val="18"/>
              </w:rPr>
            </w:pPr>
          </w:p>
        </w:tc>
        <w:tc>
          <w:tcPr>
            <w:tcW w:w="399" w:type="dxa"/>
            <w:tcBorders>
              <w:top w:val="nil"/>
              <w:left w:val="nil"/>
              <w:bottom w:val="nil"/>
              <w:right w:val="nil"/>
            </w:tcBorders>
            <w:noWrap/>
            <w:vAlign w:val="bottom"/>
            <w:hideMark/>
          </w:tcPr>
          <w:p w14:paraId="4BAC4FCA" w14:textId="77777777" w:rsidR="00472A7F" w:rsidRPr="008B271C" w:rsidRDefault="00472A7F" w:rsidP="00472A7F">
            <w:pPr>
              <w:spacing w:after="0" w:line="240" w:lineRule="auto"/>
              <w:rPr>
                <w:rFonts w:ascii="Times New Roman" w:eastAsia="Times New Roman" w:hAnsi="Times New Roman" w:cs="Times New Roman"/>
                <w:sz w:val="18"/>
                <w:szCs w:val="18"/>
              </w:rPr>
            </w:pPr>
          </w:p>
        </w:tc>
        <w:tc>
          <w:tcPr>
            <w:tcW w:w="915" w:type="dxa"/>
            <w:tcBorders>
              <w:top w:val="nil"/>
              <w:left w:val="nil"/>
              <w:bottom w:val="nil"/>
              <w:right w:val="nil"/>
            </w:tcBorders>
            <w:noWrap/>
            <w:vAlign w:val="bottom"/>
            <w:hideMark/>
          </w:tcPr>
          <w:p w14:paraId="2C7DCBC8" w14:textId="77777777" w:rsidR="00472A7F" w:rsidRPr="008B271C" w:rsidRDefault="00472A7F" w:rsidP="00472A7F">
            <w:pPr>
              <w:spacing w:after="0" w:line="240" w:lineRule="auto"/>
              <w:rPr>
                <w:rFonts w:ascii="Times New Roman" w:eastAsia="Times New Roman" w:hAnsi="Times New Roman" w:cs="Times New Roman"/>
                <w:sz w:val="18"/>
                <w:szCs w:val="18"/>
              </w:rPr>
            </w:pPr>
          </w:p>
        </w:tc>
        <w:tc>
          <w:tcPr>
            <w:tcW w:w="399" w:type="dxa"/>
            <w:tcBorders>
              <w:top w:val="nil"/>
              <w:left w:val="nil"/>
              <w:bottom w:val="nil"/>
              <w:right w:val="nil"/>
            </w:tcBorders>
            <w:noWrap/>
            <w:vAlign w:val="bottom"/>
            <w:hideMark/>
          </w:tcPr>
          <w:p w14:paraId="70FF7180" w14:textId="77777777" w:rsidR="00472A7F" w:rsidRPr="008B271C" w:rsidRDefault="00472A7F" w:rsidP="00472A7F">
            <w:pPr>
              <w:spacing w:after="0" w:line="240" w:lineRule="auto"/>
              <w:rPr>
                <w:rFonts w:ascii="Times New Roman" w:eastAsia="Times New Roman" w:hAnsi="Times New Roman" w:cs="Times New Roman"/>
                <w:sz w:val="18"/>
                <w:szCs w:val="18"/>
              </w:rPr>
            </w:pPr>
          </w:p>
        </w:tc>
        <w:tc>
          <w:tcPr>
            <w:tcW w:w="226" w:type="dxa"/>
            <w:tcBorders>
              <w:top w:val="nil"/>
              <w:left w:val="nil"/>
              <w:bottom w:val="nil"/>
              <w:right w:val="nil"/>
            </w:tcBorders>
            <w:noWrap/>
            <w:vAlign w:val="bottom"/>
            <w:hideMark/>
          </w:tcPr>
          <w:p w14:paraId="12B21E09" w14:textId="77777777" w:rsidR="00472A7F" w:rsidRPr="00472A7F" w:rsidRDefault="00472A7F" w:rsidP="00472A7F">
            <w:pPr>
              <w:spacing w:after="0" w:line="240" w:lineRule="auto"/>
              <w:rPr>
                <w:rFonts w:ascii="Times New Roman" w:eastAsia="Times New Roman" w:hAnsi="Times New Roman" w:cs="Times New Roman"/>
                <w:sz w:val="20"/>
                <w:szCs w:val="20"/>
              </w:rPr>
            </w:pPr>
          </w:p>
        </w:tc>
      </w:tr>
      <w:tr w:rsidR="00472A7F" w:rsidRPr="00472A7F" w14:paraId="5EC1471C" w14:textId="77777777" w:rsidTr="002444E7">
        <w:trPr>
          <w:trHeight w:val="102"/>
        </w:trPr>
        <w:tc>
          <w:tcPr>
            <w:tcW w:w="261" w:type="dxa"/>
            <w:tcBorders>
              <w:top w:val="nil"/>
              <w:left w:val="nil"/>
              <w:bottom w:val="nil"/>
              <w:right w:val="nil"/>
            </w:tcBorders>
            <w:noWrap/>
            <w:vAlign w:val="bottom"/>
            <w:hideMark/>
          </w:tcPr>
          <w:p w14:paraId="143C645F" w14:textId="77777777" w:rsidR="00472A7F" w:rsidRPr="00472A7F" w:rsidRDefault="00472A7F" w:rsidP="00472A7F">
            <w:pPr>
              <w:spacing w:after="0" w:line="240" w:lineRule="auto"/>
              <w:rPr>
                <w:rFonts w:ascii="Times New Roman" w:eastAsia="Times New Roman" w:hAnsi="Times New Roman" w:cs="Times New Roman"/>
                <w:sz w:val="20"/>
                <w:szCs w:val="20"/>
              </w:rPr>
            </w:pPr>
          </w:p>
        </w:tc>
        <w:tc>
          <w:tcPr>
            <w:tcW w:w="391" w:type="dxa"/>
            <w:tcBorders>
              <w:top w:val="nil"/>
              <w:left w:val="nil"/>
              <w:bottom w:val="nil"/>
              <w:right w:val="nil"/>
            </w:tcBorders>
            <w:noWrap/>
            <w:vAlign w:val="bottom"/>
            <w:hideMark/>
          </w:tcPr>
          <w:p w14:paraId="6BE35FB5" w14:textId="77777777" w:rsidR="00472A7F" w:rsidRPr="008B271C" w:rsidRDefault="00472A7F" w:rsidP="00472A7F">
            <w:pPr>
              <w:spacing w:after="0" w:line="240" w:lineRule="auto"/>
              <w:jc w:val="right"/>
              <w:rPr>
                <w:rFonts w:ascii="Times New Roman" w:eastAsia="Times New Roman" w:hAnsi="Times New Roman" w:cs="Times New Roman"/>
                <w:sz w:val="18"/>
                <w:szCs w:val="18"/>
              </w:rPr>
            </w:pPr>
          </w:p>
        </w:tc>
        <w:tc>
          <w:tcPr>
            <w:tcW w:w="1512" w:type="dxa"/>
            <w:tcBorders>
              <w:top w:val="nil"/>
              <w:left w:val="nil"/>
              <w:bottom w:val="nil"/>
              <w:right w:val="nil"/>
            </w:tcBorders>
            <w:noWrap/>
            <w:vAlign w:val="bottom"/>
            <w:hideMark/>
          </w:tcPr>
          <w:p w14:paraId="0CDBA2BC" w14:textId="77777777" w:rsidR="00472A7F" w:rsidRPr="008B271C" w:rsidRDefault="00472A7F" w:rsidP="00472A7F">
            <w:pPr>
              <w:spacing w:after="0" w:line="240" w:lineRule="auto"/>
              <w:jc w:val="right"/>
              <w:rPr>
                <w:rFonts w:ascii="Times New Roman" w:eastAsia="Times New Roman" w:hAnsi="Times New Roman" w:cs="Times New Roman"/>
                <w:sz w:val="18"/>
                <w:szCs w:val="18"/>
              </w:rPr>
            </w:pPr>
          </w:p>
        </w:tc>
        <w:tc>
          <w:tcPr>
            <w:tcW w:w="3450" w:type="dxa"/>
            <w:tcBorders>
              <w:top w:val="nil"/>
              <w:left w:val="nil"/>
              <w:bottom w:val="nil"/>
              <w:right w:val="nil"/>
            </w:tcBorders>
            <w:vAlign w:val="bottom"/>
            <w:hideMark/>
          </w:tcPr>
          <w:p w14:paraId="60FEC310" w14:textId="77777777" w:rsidR="00472A7F" w:rsidRPr="00472A7F" w:rsidRDefault="00472A7F" w:rsidP="00472A7F">
            <w:pPr>
              <w:spacing w:after="0" w:line="240" w:lineRule="auto"/>
              <w:rPr>
                <w:rFonts w:ascii="Calibri" w:eastAsia="Times New Roman" w:hAnsi="Calibri" w:cs="Calibri"/>
                <w:sz w:val="18"/>
                <w:szCs w:val="18"/>
              </w:rPr>
            </w:pPr>
            <w:r w:rsidRPr="00472A7F">
              <w:rPr>
                <w:rFonts w:ascii="Calibri" w:eastAsia="Times New Roman" w:hAnsi="Calibri" w:cs="Calibri"/>
                <w:sz w:val="18"/>
                <w:szCs w:val="18"/>
              </w:rPr>
              <w:t>or</w:t>
            </w:r>
          </w:p>
        </w:tc>
        <w:tc>
          <w:tcPr>
            <w:tcW w:w="363" w:type="dxa"/>
            <w:vMerge/>
            <w:tcBorders>
              <w:top w:val="nil"/>
              <w:left w:val="nil"/>
              <w:bottom w:val="nil"/>
              <w:right w:val="nil"/>
            </w:tcBorders>
            <w:vAlign w:val="center"/>
            <w:hideMark/>
          </w:tcPr>
          <w:p w14:paraId="288E2291" w14:textId="77777777" w:rsidR="00472A7F" w:rsidRPr="00472A7F" w:rsidRDefault="00472A7F" w:rsidP="00472A7F">
            <w:pPr>
              <w:spacing w:after="0" w:line="240" w:lineRule="auto"/>
              <w:rPr>
                <w:rFonts w:ascii="Calibri" w:eastAsia="Times New Roman" w:hAnsi="Calibri" w:cs="Calibri"/>
                <w:sz w:val="18"/>
                <w:szCs w:val="18"/>
              </w:rPr>
            </w:pPr>
          </w:p>
        </w:tc>
        <w:tc>
          <w:tcPr>
            <w:tcW w:w="2143" w:type="dxa"/>
            <w:tcBorders>
              <w:top w:val="nil"/>
              <w:left w:val="nil"/>
              <w:bottom w:val="nil"/>
              <w:right w:val="nil"/>
            </w:tcBorders>
            <w:noWrap/>
            <w:vAlign w:val="bottom"/>
            <w:hideMark/>
          </w:tcPr>
          <w:p w14:paraId="6FD0E1C6" w14:textId="77777777" w:rsidR="00472A7F" w:rsidRPr="00472A7F" w:rsidRDefault="00472A7F" w:rsidP="00472A7F">
            <w:pPr>
              <w:spacing w:after="0" w:line="240" w:lineRule="auto"/>
              <w:rPr>
                <w:rFonts w:ascii="Calibri" w:eastAsia="Times New Roman" w:hAnsi="Calibri" w:cs="Calibri"/>
                <w:sz w:val="18"/>
                <w:szCs w:val="18"/>
              </w:rPr>
            </w:pPr>
          </w:p>
        </w:tc>
        <w:tc>
          <w:tcPr>
            <w:tcW w:w="399" w:type="dxa"/>
            <w:tcBorders>
              <w:top w:val="nil"/>
              <w:left w:val="nil"/>
              <w:bottom w:val="nil"/>
              <w:right w:val="nil"/>
            </w:tcBorders>
            <w:noWrap/>
            <w:vAlign w:val="bottom"/>
            <w:hideMark/>
          </w:tcPr>
          <w:p w14:paraId="3B72659C" w14:textId="77777777" w:rsidR="00472A7F" w:rsidRPr="008B271C" w:rsidRDefault="00472A7F" w:rsidP="00472A7F">
            <w:pPr>
              <w:spacing w:after="0" w:line="240" w:lineRule="auto"/>
              <w:rPr>
                <w:rFonts w:ascii="Times New Roman" w:eastAsia="Times New Roman" w:hAnsi="Times New Roman" w:cs="Times New Roman"/>
                <w:sz w:val="18"/>
                <w:szCs w:val="18"/>
              </w:rPr>
            </w:pPr>
          </w:p>
        </w:tc>
        <w:tc>
          <w:tcPr>
            <w:tcW w:w="915" w:type="dxa"/>
            <w:tcBorders>
              <w:top w:val="nil"/>
              <w:left w:val="nil"/>
              <w:bottom w:val="nil"/>
              <w:right w:val="nil"/>
            </w:tcBorders>
            <w:noWrap/>
            <w:vAlign w:val="bottom"/>
            <w:hideMark/>
          </w:tcPr>
          <w:p w14:paraId="2EB0F51A" w14:textId="77777777" w:rsidR="00472A7F" w:rsidRPr="008B271C" w:rsidRDefault="00472A7F" w:rsidP="00472A7F">
            <w:pPr>
              <w:spacing w:after="0" w:line="240" w:lineRule="auto"/>
              <w:rPr>
                <w:rFonts w:ascii="Times New Roman" w:eastAsia="Times New Roman" w:hAnsi="Times New Roman" w:cs="Times New Roman"/>
                <w:sz w:val="18"/>
                <w:szCs w:val="18"/>
              </w:rPr>
            </w:pPr>
          </w:p>
        </w:tc>
        <w:tc>
          <w:tcPr>
            <w:tcW w:w="399" w:type="dxa"/>
            <w:tcBorders>
              <w:top w:val="nil"/>
              <w:left w:val="nil"/>
              <w:bottom w:val="nil"/>
              <w:right w:val="nil"/>
            </w:tcBorders>
            <w:noWrap/>
            <w:vAlign w:val="bottom"/>
            <w:hideMark/>
          </w:tcPr>
          <w:p w14:paraId="55B7C1B5" w14:textId="77777777" w:rsidR="00472A7F" w:rsidRPr="008B271C" w:rsidRDefault="00472A7F" w:rsidP="00472A7F">
            <w:pPr>
              <w:spacing w:after="0" w:line="240" w:lineRule="auto"/>
              <w:rPr>
                <w:rFonts w:ascii="Times New Roman" w:eastAsia="Times New Roman" w:hAnsi="Times New Roman" w:cs="Times New Roman"/>
                <w:sz w:val="18"/>
                <w:szCs w:val="18"/>
              </w:rPr>
            </w:pPr>
          </w:p>
        </w:tc>
        <w:tc>
          <w:tcPr>
            <w:tcW w:w="226" w:type="dxa"/>
            <w:tcBorders>
              <w:top w:val="nil"/>
              <w:left w:val="nil"/>
              <w:bottom w:val="nil"/>
              <w:right w:val="nil"/>
            </w:tcBorders>
            <w:noWrap/>
            <w:vAlign w:val="bottom"/>
            <w:hideMark/>
          </w:tcPr>
          <w:p w14:paraId="058F1FBD" w14:textId="77777777" w:rsidR="00472A7F" w:rsidRPr="00472A7F" w:rsidRDefault="00472A7F" w:rsidP="00472A7F">
            <w:pPr>
              <w:spacing w:after="0" w:line="240" w:lineRule="auto"/>
              <w:rPr>
                <w:rFonts w:ascii="Times New Roman" w:eastAsia="Times New Roman" w:hAnsi="Times New Roman" w:cs="Times New Roman"/>
                <w:sz w:val="20"/>
                <w:szCs w:val="20"/>
              </w:rPr>
            </w:pPr>
          </w:p>
        </w:tc>
      </w:tr>
      <w:tr w:rsidR="00472A7F" w:rsidRPr="00472A7F" w14:paraId="037F2996" w14:textId="77777777" w:rsidTr="002444E7">
        <w:trPr>
          <w:trHeight w:val="115"/>
        </w:trPr>
        <w:tc>
          <w:tcPr>
            <w:tcW w:w="261" w:type="dxa"/>
            <w:tcBorders>
              <w:top w:val="nil"/>
              <w:left w:val="nil"/>
              <w:bottom w:val="nil"/>
              <w:right w:val="nil"/>
            </w:tcBorders>
            <w:noWrap/>
            <w:vAlign w:val="bottom"/>
            <w:hideMark/>
          </w:tcPr>
          <w:p w14:paraId="37D1F8E1" w14:textId="77777777" w:rsidR="00472A7F" w:rsidRPr="00472A7F" w:rsidRDefault="00472A7F" w:rsidP="00472A7F">
            <w:pPr>
              <w:spacing w:after="0" w:line="240" w:lineRule="auto"/>
              <w:rPr>
                <w:rFonts w:ascii="Times New Roman" w:eastAsia="Times New Roman" w:hAnsi="Times New Roman" w:cs="Times New Roman"/>
                <w:sz w:val="20"/>
                <w:szCs w:val="20"/>
              </w:rPr>
            </w:pPr>
          </w:p>
        </w:tc>
        <w:tc>
          <w:tcPr>
            <w:tcW w:w="391" w:type="dxa"/>
            <w:tcBorders>
              <w:top w:val="nil"/>
              <w:left w:val="nil"/>
              <w:bottom w:val="nil"/>
              <w:right w:val="nil"/>
            </w:tcBorders>
            <w:noWrap/>
            <w:vAlign w:val="bottom"/>
            <w:hideMark/>
          </w:tcPr>
          <w:p w14:paraId="0D45A54F" w14:textId="77777777" w:rsidR="00472A7F" w:rsidRPr="00472A7F" w:rsidRDefault="00472A7F" w:rsidP="00472A7F">
            <w:pPr>
              <w:spacing w:after="0" w:line="240" w:lineRule="auto"/>
              <w:jc w:val="right"/>
              <w:rPr>
                <w:rFonts w:ascii="Calibri" w:eastAsia="Times New Roman" w:hAnsi="Calibri" w:cs="Calibri"/>
                <w:sz w:val="18"/>
                <w:szCs w:val="18"/>
              </w:rPr>
            </w:pPr>
            <w:r w:rsidRPr="00472A7F">
              <w:rPr>
                <w:rFonts w:ascii="Calibri" w:eastAsia="Times New Roman" w:hAnsi="Calibri" w:cs="Calibri"/>
                <w:sz w:val="18"/>
                <w:szCs w:val="18"/>
              </w:rPr>
              <w:t>#</w:t>
            </w:r>
          </w:p>
        </w:tc>
        <w:tc>
          <w:tcPr>
            <w:tcW w:w="1512" w:type="dxa"/>
            <w:tcBorders>
              <w:top w:val="nil"/>
              <w:left w:val="nil"/>
              <w:bottom w:val="nil"/>
              <w:right w:val="nil"/>
            </w:tcBorders>
            <w:noWrap/>
            <w:vAlign w:val="center"/>
            <w:hideMark/>
          </w:tcPr>
          <w:p w14:paraId="43E38BCF" w14:textId="77777777" w:rsidR="00472A7F" w:rsidRPr="00472A7F" w:rsidRDefault="00472A7F" w:rsidP="00472A7F">
            <w:pPr>
              <w:spacing w:after="0" w:line="240" w:lineRule="auto"/>
              <w:jc w:val="center"/>
              <w:rPr>
                <w:rFonts w:ascii="Calibri" w:eastAsia="Times New Roman" w:hAnsi="Calibri" w:cs="Calibri"/>
                <w:sz w:val="18"/>
                <w:szCs w:val="18"/>
              </w:rPr>
            </w:pPr>
            <w:r w:rsidRPr="00472A7F">
              <w:rPr>
                <w:rFonts w:ascii="Calibri" w:eastAsia="Times New Roman" w:hAnsi="Calibri" w:cs="Calibri"/>
                <w:sz w:val="18"/>
                <w:szCs w:val="18"/>
              </w:rPr>
              <w:t>COMM 102</w:t>
            </w:r>
          </w:p>
        </w:tc>
        <w:tc>
          <w:tcPr>
            <w:tcW w:w="3450" w:type="dxa"/>
            <w:tcBorders>
              <w:top w:val="nil"/>
              <w:left w:val="nil"/>
              <w:bottom w:val="nil"/>
              <w:right w:val="nil"/>
            </w:tcBorders>
            <w:vAlign w:val="bottom"/>
            <w:hideMark/>
          </w:tcPr>
          <w:p w14:paraId="0B776250" w14:textId="77777777" w:rsidR="00472A7F" w:rsidRPr="00472A7F" w:rsidRDefault="00472A7F" w:rsidP="00472A7F">
            <w:pPr>
              <w:spacing w:after="0" w:line="240" w:lineRule="auto"/>
              <w:rPr>
                <w:rFonts w:ascii="Calibri" w:eastAsia="Times New Roman" w:hAnsi="Calibri" w:cs="Calibri"/>
                <w:sz w:val="18"/>
                <w:szCs w:val="18"/>
              </w:rPr>
            </w:pPr>
            <w:r w:rsidRPr="00472A7F">
              <w:rPr>
                <w:rFonts w:ascii="Calibri" w:eastAsia="Times New Roman" w:hAnsi="Calibri" w:cs="Calibri"/>
                <w:sz w:val="18"/>
                <w:szCs w:val="18"/>
              </w:rPr>
              <w:t>Introduction to Interpersonal Communication</w:t>
            </w:r>
          </w:p>
        </w:tc>
        <w:tc>
          <w:tcPr>
            <w:tcW w:w="363" w:type="dxa"/>
            <w:vMerge/>
            <w:tcBorders>
              <w:top w:val="nil"/>
              <w:left w:val="nil"/>
              <w:bottom w:val="nil"/>
              <w:right w:val="nil"/>
            </w:tcBorders>
            <w:vAlign w:val="center"/>
            <w:hideMark/>
          </w:tcPr>
          <w:p w14:paraId="7E034FEE" w14:textId="77777777" w:rsidR="00472A7F" w:rsidRPr="00472A7F" w:rsidRDefault="00472A7F" w:rsidP="00472A7F">
            <w:pPr>
              <w:spacing w:after="0" w:line="240" w:lineRule="auto"/>
              <w:rPr>
                <w:rFonts w:ascii="Calibri" w:eastAsia="Times New Roman" w:hAnsi="Calibri" w:cs="Calibri"/>
                <w:sz w:val="18"/>
                <w:szCs w:val="18"/>
              </w:rPr>
            </w:pPr>
          </w:p>
        </w:tc>
        <w:tc>
          <w:tcPr>
            <w:tcW w:w="2143" w:type="dxa"/>
            <w:tcBorders>
              <w:top w:val="nil"/>
              <w:left w:val="nil"/>
              <w:bottom w:val="nil"/>
              <w:right w:val="nil"/>
            </w:tcBorders>
            <w:noWrap/>
            <w:vAlign w:val="bottom"/>
            <w:hideMark/>
          </w:tcPr>
          <w:p w14:paraId="601E587E" w14:textId="77777777" w:rsidR="00472A7F" w:rsidRPr="00472A7F" w:rsidRDefault="00472A7F" w:rsidP="00472A7F">
            <w:pPr>
              <w:spacing w:after="0" w:line="240" w:lineRule="auto"/>
              <w:rPr>
                <w:rFonts w:ascii="Calibri" w:eastAsia="Times New Roman" w:hAnsi="Calibri" w:cs="Calibri"/>
                <w:sz w:val="18"/>
                <w:szCs w:val="18"/>
              </w:rPr>
            </w:pPr>
          </w:p>
        </w:tc>
        <w:tc>
          <w:tcPr>
            <w:tcW w:w="399" w:type="dxa"/>
            <w:tcBorders>
              <w:top w:val="nil"/>
              <w:left w:val="nil"/>
              <w:bottom w:val="nil"/>
              <w:right w:val="nil"/>
            </w:tcBorders>
            <w:noWrap/>
            <w:vAlign w:val="bottom"/>
            <w:hideMark/>
          </w:tcPr>
          <w:p w14:paraId="0735BD82" w14:textId="77777777" w:rsidR="00472A7F" w:rsidRPr="008B271C" w:rsidRDefault="00472A7F" w:rsidP="00472A7F">
            <w:pPr>
              <w:spacing w:after="0" w:line="240" w:lineRule="auto"/>
              <w:rPr>
                <w:rFonts w:ascii="Times New Roman" w:eastAsia="Times New Roman" w:hAnsi="Times New Roman" w:cs="Times New Roman"/>
                <w:sz w:val="18"/>
                <w:szCs w:val="18"/>
              </w:rPr>
            </w:pPr>
          </w:p>
        </w:tc>
        <w:tc>
          <w:tcPr>
            <w:tcW w:w="915" w:type="dxa"/>
            <w:tcBorders>
              <w:top w:val="nil"/>
              <w:left w:val="nil"/>
              <w:bottom w:val="nil"/>
              <w:right w:val="nil"/>
            </w:tcBorders>
            <w:noWrap/>
            <w:vAlign w:val="bottom"/>
            <w:hideMark/>
          </w:tcPr>
          <w:p w14:paraId="33B3CEA3" w14:textId="77777777" w:rsidR="00472A7F" w:rsidRPr="008B271C" w:rsidRDefault="00472A7F" w:rsidP="00472A7F">
            <w:pPr>
              <w:spacing w:after="0" w:line="240" w:lineRule="auto"/>
              <w:rPr>
                <w:rFonts w:ascii="Times New Roman" w:eastAsia="Times New Roman" w:hAnsi="Times New Roman" w:cs="Times New Roman"/>
                <w:sz w:val="18"/>
                <w:szCs w:val="18"/>
              </w:rPr>
            </w:pPr>
          </w:p>
        </w:tc>
        <w:tc>
          <w:tcPr>
            <w:tcW w:w="399" w:type="dxa"/>
            <w:tcBorders>
              <w:top w:val="nil"/>
              <w:left w:val="nil"/>
              <w:bottom w:val="nil"/>
              <w:right w:val="nil"/>
            </w:tcBorders>
            <w:noWrap/>
            <w:vAlign w:val="bottom"/>
            <w:hideMark/>
          </w:tcPr>
          <w:p w14:paraId="140B15B7" w14:textId="77777777" w:rsidR="00472A7F" w:rsidRPr="008B271C" w:rsidRDefault="00472A7F" w:rsidP="00472A7F">
            <w:pPr>
              <w:spacing w:after="0" w:line="240" w:lineRule="auto"/>
              <w:rPr>
                <w:rFonts w:ascii="Times New Roman" w:eastAsia="Times New Roman" w:hAnsi="Times New Roman" w:cs="Times New Roman"/>
                <w:sz w:val="18"/>
                <w:szCs w:val="18"/>
              </w:rPr>
            </w:pPr>
          </w:p>
        </w:tc>
        <w:tc>
          <w:tcPr>
            <w:tcW w:w="226" w:type="dxa"/>
            <w:tcBorders>
              <w:top w:val="nil"/>
              <w:left w:val="nil"/>
              <w:bottom w:val="nil"/>
              <w:right w:val="nil"/>
            </w:tcBorders>
            <w:noWrap/>
            <w:vAlign w:val="bottom"/>
            <w:hideMark/>
          </w:tcPr>
          <w:p w14:paraId="084CC06F" w14:textId="77777777" w:rsidR="00472A7F" w:rsidRPr="00472A7F" w:rsidRDefault="00472A7F" w:rsidP="00472A7F">
            <w:pPr>
              <w:spacing w:after="0" w:line="240" w:lineRule="auto"/>
              <w:rPr>
                <w:rFonts w:ascii="Times New Roman" w:eastAsia="Times New Roman" w:hAnsi="Times New Roman" w:cs="Times New Roman"/>
                <w:sz w:val="20"/>
                <w:szCs w:val="20"/>
              </w:rPr>
            </w:pPr>
          </w:p>
        </w:tc>
      </w:tr>
      <w:tr w:rsidR="00472A7F" w:rsidRPr="00472A7F" w14:paraId="2F9DF92C" w14:textId="77777777" w:rsidTr="002444E7">
        <w:trPr>
          <w:trHeight w:val="213"/>
        </w:trPr>
        <w:tc>
          <w:tcPr>
            <w:tcW w:w="261" w:type="dxa"/>
            <w:tcBorders>
              <w:top w:val="nil"/>
              <w:left w:val="nil"/>
              <w:bottom w:val="nil"/>
              <w:right w:val="nil"/>
            </w:tcBorders>
            <w:noWrap/>
            <w:vAlign w:val="bottom"/>
            <w:hideMark/>
          </w:tcPr>
          <w:p w14:paraId="406B0901" w14:textId="77777777" w:rsidR="00472A7F" w:rsidRPr="00472A7F" w:rsidRDefault="00472A7F" w:rsidP="00472A7F">
            <w:pPr>
              <w:spacing w:after="0" w:line="240" w:lineRule="auto"/>
              <w:rPr>
                <w:rFonts w:ascii="Times New Roman" w:eastAsia="Times New Roman" w:hAnsi="Times New Roman" w:cs="Times New Roman"/>
                <w:sz w:val="20"/>
                <w:szCs w:val="20"/>
              </w:rPr>
            </w:pPr>
          </w:p>
        </w:tc>
        <w:tc>
          <w:tcPr>
            <w:tcW w:w="5353" w:type="dxa"/>
            <w:gridSpan w:val="3"/>
            <w:tcBorders>
              <w:top w:val="nil"/>
              <w:left w:val="nil"/>
              <w:bottom w:val="nil"/>
              <w:right w:val="nil"/>
            </w:tcBorders>
            <w:noWrap/>
            <w:vAlign w:val="bottom"/>
            <w:hideMark/>
          </w:tcPr>
          <w:p w14:paraId="654536F7" w14:textId="77777777" w:rsidR="00472A7F" w:rsidRPr="00472A7F" w:rsidRDefault="00472A7F" w:rsidP="00472A7F">
            <w:pPr>
              <w:spacing w:after="0" w:line="240" w:lineRule="auto"/>
              <w:rPr>
                <w:rFonts w:ascii="Calibri" w:eastAsia="Times New Roman" w:hAnsi="Calibri" w:cs="Calibri"/>
                <w:b/>
                <w:bCs/>
                <w:sz w:val="18"/>
                <w:szCs w:val="18"/>
              </w:rPr>
            </w:pPr>
            <w:r w:rsidRPr="00472A7F">
              <w:rPr>
                <w:rFonts w:ascii="Calibri" w:eastAsia="Times New Roman" w:hAnsi="Calibri" w:cs="Calibri"/>
                <w:b/>
                <w:bCs/>
                <w:sz w:val="18"/>
                <w:szCs w:val="18"/>
              </w:rPr>
              <w:t>Choose one of the following:</w:t>
            </w:r>
          </w:p>
        </w:tc>
        <w:tc>
          <w:tcPr>
            <w:tcW w:w="363" w:type="dxa"/>
            <w:tcBorders>
              <w:top w:val="nil"/>
              <w:left w:val="nil"/>
              <w:bottom w:val="nil"/>
              <w:right w:val="nil"/>
            </w:tcBorders>
            <w:noWrap/>
            <w:vAlign w:val="bottom"/>
            <w:hideMark/>
          </w:tcPr>
          <w:p w14:paraId="2B5A8623" w14:textId="77777777" w:rsidR="00472A7F" w:rsidRPr="00472A7F" w:rsidRDefault="00472A7F" w:rsidP="00472A7F">
            <w:pPr>
              <w:spacing w:after="0" w:line="240" w:lineRule="auto"/>
              <w:rPr>
                <w:rFonts w:ascii="Calibri" w:eastAsia="Times New Roman" w:hAnsi="Calibri" w:cs="Calibri"/>
                <w:b/>
                <w:bCs/>
                <w:sz w:val="18"/>
                <w:szCs w:val="18"/>
              </w:rPr>
            </w:pPr>
          </w:p>
        </w:tc>
        <w:tc>
          <w:tcPr>
            <w:tcW w:w="2143" w:type="dxa"/>
            <w:tcBorders>
              <w:top w:val="nil"/>
              <w:left w:val="nil"/>
              <w:bottom w:val="nil"/>
              <w:right w:val="nil"/>
            </w:tcBorders>
            <w:noWrap/>
            <w:vAlign w:val="bottom"/>
            <w:hideMark/>
          </w:tcPr>
          <w:p w14:paraId="4AD8AF7A" w14:textId="77777777" w:rsidR="00472A7F" w:rsidRPr="008B271C" w:rsidRDefault="00472A7F" w:rsidP="00472A7F">
            <w:pPr>
              <w:spacing w:after="0" w:line="240" w:lineRule="auto"/>
              <w:jc w:val="right"/>
              <w:rPr>
                <w:rFonts w:ascii="Times New Roman" w:eastAsia="Times New Roman" w:hAnsi="Times New Roman" w:cs="Times New Roman"/>
                <w:sz w:val="18"/>
                <w:szCs w:val="18"/>
              </w:rPr>
            </w:pPr>
          </w:p>
        </w:tc>
        <w:tc>
          <w:tcPr>
            <w:tcW w:w="399" w:type="dxa"/>
            <w:tcBorders>
              <w:top w:val="nil"/>
              <w:left w:val="nil"/>
              <w:bottom w:val="nil"/>
              <w:right w:val="nil"/>
            </w:tcBorders>
            <w:noWrap/>
            <w:vAlign w:val="bottom"/>
            <w:hideMark/>
          </w:tcPr>
          <w:p w14:paraId="75D0AF16" w14:textId="77777777" w:rsidR="00472A7F" w:rsidRPr="008B271C" w:rsidRDefault="00472A7F" w:rsidP="00472A7F">
            <w:pPr>
              <w:spacing w:after="0" w:line="240" w:lineRule="auto"/>
              <w:jc w:val="center"/>
              <w:rPr>
                <w:rFonts w:ascii="Times New Roman" w:eastAsia="Times New Roman" w:hAnsi="Times New Roman" w:cs="Times New Roman"/>
                <w:sz w:val="18"/>
                <w:szCs w:val="18"/>
              </w:rPr>
            </w:pPr>
          </w:p>
        </w:tc>
        <w:tc>
          <w:tcPr>
            <w:tcW w:w="915" w:type="dxa"/>
            <w:tcBorders>
              <w:top w:val="nil"/>
              <w:left w:val="nil"/>
              <w:bottom w:val="nil"/>
              <w:right w:val="nil"/>
            </w:tcBorders>
            <w:noWrap/>
            <w:vAlign w:val="bottom"/>
            <w:hideMark/>
          </w:tcPr>
          <w:p w14:paraId="61D9E20A" w14:textId="77777777" w:rsidR="00472A7F" w:rsidRPr="008B271C" w:rsidRDefault="00472A7F" w:rsidP="00472A7F">
            <w:pPr>
              <w:spacing w:after="0" w:line="240" w:lineRule="auto"/>
              <w:rPr>
                <w:rFonts w:ascii="Times New Roman" w:eastAsia="Times New Roman" w:hAnsi="Times New Roman" w:cs="Times New Roman"/>
                <w:sz w:val="18"/>
                <w:szCs w:val="18"/>
              </w:rPr>
            </w:pPr>
          </w:p>
        </w:tc>
        <w:tc>
          <w:tcPr>
            <w:tcW w:w="399" w:type="dxa"/>
            <w:tcBorders>
              <w:top w:val="nil"/>
              <w:left w:val="nil"/>
              <w:bottom w:val="nil"/>
              <w:right w:val="nil"/>
            </w:tcBorders>
            <w:noWrap/>
            <w:vAlign w:val="bottom"/>
            <w:hideMark/>
          </w:tcPr>
          <w:p w14:paraId="7EC18DFE" w14:textId="77777777" w:rsidR="00472A7F" w:rsidRPr="008B271C" w:rsidRDefault="00472A7F" w:rsidP="00472A7F">
            <w:pPr>
              <w:spacing w:after="0" w:line="240" w:lineRule="auto"/>
              <w:rPr>
                <w:rFonts w:ascii="Times New Roman" w:eastAsia="Times New Roman" w:hAnsi="Times New Roman" w:cs="Times New Roman"/>
                <w:sz w:val="18"/>
                <w:szCs w:val="18"/>
              </w:rPr>
            </w:pPr>
          </w:p>
        </w:tc>
        <w:tc>
          <w:tcPr>
            <w:tcW w:w="226" w:type="dxa"/>
            <w:tcBorders>
              <w:top w:val="nil"/>
              <w:left w:val="nil"/>
              <w:bottom w:val="nil"/>
              <w:right w:val="nil"/>
            </w:tcBorders>
            <w:noWrap/>
            <w:vAlign w:val="bottom"/>
            <w:hideMark/>
          </w:tcPr>
          <w:p w14:paraId="62714CD9" w14:textId="77777777" w:rsidR="00472A7F" w:rsidRPr="00472A7F" w:rsidRDefault="00472A7F" w:rsidP="00472A7F">
            <w:pPr>
              <w:spacing w:after="0" w:line="240" w:lineRule="auto"/>
              <w:rPr>
                <w:rFonts w:ascii="Times New Roman" w:eastAsia="Times New Roman" w:hAnsi="Times New Roman" w:cs="Times New Roman"/>
                <w:sz w:val="20"/>
                <w:szCs w:val="20"/>
              </w:rPr>
            </w:pPr>
          </w:p>
        </w:tc>
      </w:tr>
      <w:tr w:rsidR="00472A7F" w:rsidRPr="00472A7F" w14:paraId="4D88B7DE" w14:textId="77777777" w:rsidTr="002444E7">
        <w:trPr>
          <w:trHeight w:val="140"/>
        </w:trPr>
        <w:tc>
          <w:tcPr>
            <w:tcW w:w="261" w:type="dxa"/>
            <w:tcBorders>
              <w:top w:val="nil"/>
              <w:left w:val="nil"/>
              <w:bottom w:val="nil"/>
              <w:right w:val="nil"/>
            </w:tcBorders>
            <w:noWrap/>
            <w:vAlign w:val="center"/>
            <w:hideMark/>
          </w:tcPr>
          <w:p w14:paraId="5A6CECBE" w14:textId="77777777" w:rsidR="00472A7F" w:rsidRPr="00472A7F" w:rsidRDefault="00472A7F" w:rsidP="00472A7F">
            <w:pPr>
              <w:spacing w:after="0" w:line="240" w:lineRule="auto"/>
              <w:rPr>
                <w:rFonts w:ascii="Times New Roman" w:eastAsia="Times New Roman" w:hAnsi="Times New Roman" w:cs="Times New Roman"/>
                <w:sz w:val="20"/>
                <w:szCs w:val="20"/>
              </w:rPr>
            </w:pPr>
          </w:p>
        </w:tc>
        <w:tc>
          <w:tcPr>
            <w:tcW w:w="391" w:type="dxa"/>
            <w:tcBorders>
              <w:top w:val="nil"/>
              <w:left w:val="nil"/>
              <w:bottom w:val="nil"/>
              <w:right w:val="nil"/>
            </w:tcBorders>
            <w:shd w:val="clear" w:color="FFFFFF" w:fill="FFFFFF"/>
            <w:noWrap/>
            <w:vAlign w:val="bottom"/>
            <w:hideMark/>
          </w:tcPr>
          <w:p w14:paraId="1FC3141C" w14:textId="77777777" w:rsidR="00472A7F" w:rsidRPr="00472A7F" w:rsidRDefault="00472A7F" w:rsidP="00472A7F">
            <w:pPr>
              <w:spacing w:after="0" w:line="240" w:lineRule="auto"/>
              <w:jc w:val="right"/>
              <w:rPr>
                <w:rFonts w:ascii="Calibri" w:eastAsia="Times New Roman" w:hAnsi="Calibri" w:cs="Calibri"/>
                <w:color w:val="000000"/>
                <w:sz w:val="18"/>
                <w:szCs w:val="18"/>
              </w:rPr>
            </w:pPr>
            <w:r w:rsidRPr="00472A7F">
              <w:rPr>
                <w:rFonts w:ascii="Calibri" w:eastAsia="Times New Roman" w:hAnsi="Calibri" w:cs="Calibri"/>
                <w:color w:val="000000"/>
                <w:sz w:val="18"/>
                <w:szCs w:val="18"/>
              </w:rPr>
              <w:t>#</w:t>
            </w:r>
          </w:p>
        </w:tc>
        <w:tc>
          <w:tcPr>
            <w:tcW w:w="1512" w:type="dxa"/>
            <w:tcBorders>
              <w:top w:val="nil"/>
              <w:left w:val="nil"/>
              <w:bottom w:val="nil"/>
              <w:right w:val="nil"/>
            </w:tcBorders>
            <w:noWrap/>
            <w:vAlign w:val="bottom"/>
            <w:hideMark/>
          </w:tcPr>
          <w:p w14:paraId="19E73CE8" w14:textId="77777777" w:rsidR="00472A7F" w:rsidRPr="00472A7F" w:rsidRDefault="00472A7F" w:rsidP="00472A7F">
            <w:pPr>
              <w:spacing w:after="0" w:line="240" w:lineRule="auto"/>
              <w:jc w:val="center"/>
              <w:rPr>
                <w:rFonts w:ascii="Calibri" w:eastAsia="Times New Roman" w:hAnsi="Calibri" w:cs="Calibri"/>
                <w:sz w:val="18"/>
                <w:szCs w:val="18"/>
              </w:rPr>
            </w:pPr>
            <w:r w:rsidRPr="00472A7F">
              <w:rPr>
                <w:rFonts w:ascii="Calibri" w:eastAsia="Times New Roman" w:hAnsi="Calibri" w:cs="Calibri"/>
                <w:sz w:val="18"/>
                <w:szCs w:val="18"/>
              </w:rPr>
              <w:t>PSYC 101</w:t>
            </w:r>
          </w:p>
        </w:tc>
        <w:tc>
          <w:tcPr>
            <w:tcW w:w="3450" w:type="dxa"/>
            <w:tcBorders>
              <w:top w:val="nil"/>
              <w:left w:val="nil"/>
              <w:bottom w:val="nil"/>
              <w:right w:val="nil"/>
            </w:tcBorders>
            <w:vAlign w:val="bottom"/>
            <w:hideMark/>
          </w:tcPr>
          <w:p w14:paraId="571855BD" w14:textId="77777777" w:rsidR="00472A7F" w:rsidRPr="00472A7F" w:rsidRDefault="00472A7F" w:rsidP="00472A7F">
            <w:pPr>
              <w:spacing w:after="0" w:line="240" w:lineRule="auto"/>
              <w:rPr>
                <w:rFonts w:ascii="Calibri" w:eastAsia="Times New Roman" w:hAnsi="Calibri" w:cs="Calibri"/>
                <w:sz w:val="18"/>
                <w:szCs w:val="18"/>
              </w:rPr>
            </w:pPr>
            <w:r w:rsidRPr="00472A7F">
              <w:rPr>
                <w:rFonts w:ascii="Calibri" w:eastAsia="Times New Roman" w:hAnsi="Calibri" w:cs="Calibri"/>
                <w:sz w:val="18"/>
                <w:szCs w:val="18"/>
              </w:rPr>
              <w:t>Introduction to Psychology</w:t>
            </w:r>
          </w:p>
        </w:tc>
        <w:tc>
          <w:tcPr>
            <w:tcW w:w="363" w:type="dxa"/>
            <w:vMerge w:val="restart"/>
            <w:tcBorders>
              <w:top w:val="nil"/>
              <w:left w:val="nil"/>
              <w:bottom w:val="nil"/>
              <w:right w:val="nil"/>
            </w:tcBorders>
            <w:noWrap/>
            <w:vAlign w:val="center"/>
            <w:hideMark/>
          </w:tcPr>
          <w:p w14:paraId="5B9E1C1C" w14:textId="77777777" w:rsidR="00472A7F" w:rsidRPr="00472A7F" w:rsidRDefault="00472A7F" w:rsidP="00472A7F">
            <w:pPr>
              <w:spacing w:after="0" w:line="240" w:lineRule="auto"/>
              <w:jc w:val="center"/>
              <w:rPr>
                <w:rFonts w:ascii="Calibri" w:eastAsia="Times New Roman" w:hAnsi="Calibri" w:cs="Calibri"/>
                <w:sz w:val="18"/>
                <w:szCs w:val="18"/>
              </w:rPr>
            </w:pPr>
            <w:r w:rsidRPr="00472A7F">
              <w:rPr>
                <w:rFonts w:ascii="Calibri" w:eastAsia="Times New Roman" w:hAnsi="Calibri" w:cs="Calibri"/>
                <w:sz w:val="18"/>
                <w:szCs w:val="18"/>
              </w:rPr>
              <w:t>3</w:t>
            </w:r>
          </w:p>
        </w:tc>
        <w:tc>
          <w:tcPr>
            <w:tcW w:w="2143" w:type="dxa"/>
            <w:tcBorders>
              <w:top w:val="nil"/>
              <w:left w:val="nil"/>
              <w:bottom w:val="nil"/>
              <w:right w:val="nil"/>
            </w:tcBorders>
            <w:noWrap/>
            <w:vAlign w:val="bottom"/>
            <w:hideMark/>
          </w:tcPr>
          <w:p w14:paraId="5BA93FF4" w14:textId="77777777" w:rsidR="00472A7F" w:rsidRPr="00472A7F" w:rsidRDefault="00472A7F" w:rsidP="00472A7F">
            <w:pPr>
              <w:spacing w:after="0" w:line="240" w:lineRule="auto"/>
              <w:jc w:val="center"/>
              <w:rPr>
                <w:rFonts w:ascii="Calibri" w:eastAsia="Times New Roman" w:hAnsi="Calibri" w:cs="Calibri"/>
                <w:sz w:val="18"/>
                <w:szCs w:val="18"/>
              </w:rPr>
            </w:pPr>
          </w:p>
        </w:tc>
        <w:tc>
          <w:tcPr>
            <w:tcW w:w="399" w:type="dxa"/>
            <w:tcBorders>
              <w:top w:val="nil"/>
              <w:left w:val="nil"/>
              <w:bottom w:val="nil"/>
              <w:right w:val="nil"/>
            </w:tcBorders>
            <w:noWrap/>
            <w:vAlign w:val="bottom"/>
            <w:hideMark/>
          </w:tcPr>
          <w:p w14:paraId="07074F0F" w14:textId="77777777" w:rsidR="00472A7F" w:rsidRPr="008B271C" w:rsidRDefault="00472A7F" w:rsidP="00472A7F">
            <w:pPr>
              <w:spacing w:after="0" w:line="240" w:lineRule="auto"/>
              <w:jc w:val="center"/>
              <w:rPr>
                <w:rFonts w:ascii="Times New Roman" w:eastAsia="Times New Roman" w:hAnsi="Times New Roman" w:cs="Times New Roman"/>
                <w:sz w:val="18"/>
                <w:szCs w:val="18"/>
              </w:rPr>
            </w:pPr>
          </w:p>
        </w:tc>
        <w:tc>
          <w:tcPr>
            <w:tcW w:w="915" w:type="dxa"/>
            <w:tcBorders>
              <w:top w:val="nil"/>
              <w:left w:val="nil"/>
              <w:bottom w:val="nil"/>
              <w:right w:val="nil"/>
            </w:tcBorders>
            <w:noWrap/>
            <w:vAlign w:val="bottom"/>
            <w:hideMark/>
          </w:tcPr>
          <w:p w14:paraId="3E7096A4" w14:textId="77777777" w:rsidR="00472A7F" w:rsidRPr="008B271C" w:rsidRDefault="00472A7F" w:rsidP="00472A7F">
            <w:pPr>
              <w:spacing w:after="0" w:line="240" w:lineRule="auto"/>
              <w:rPr>
                <w:rFonts w:ascii="Times New Roman" w:eastAsia="Times New Roman" w:hAnsi="Times New Roman" w:cs="Times New Roman"/>
                <w:sz w:val="18"/>
                <w:szCs w:val="18"/>
              </w:rPr>
            </w:pPr>
          </w:p>
        </w:tc>
        <w:tc>
          <w:tcPr>
            <w:tcW w:w="399" w:type="dxa"/>
            <w:tcBorders>
              <w:top w:val="nil"/>
              <w:left w:val="nil"/>
              <w:bottom w:val="nil"/>
              <w:right w:val="nil"/>
            </w:tcBorders>
            <w:noWrap/>
            <w:vAlign w:val="bottom"/>
            <w:hideMark/>
          </w:tcPr>
          <w:p w14:paraId="004FE128" w14:textId="77777777" w:rsidR="00472A7F" w:rsidRPr="008B271C" w:rsidRDefault="00472A7F" w:rsidP="00472A7F">
            <w:pPr>
              <w:spacing w:after="0" w:line="240" w:lineRule="auto"/>
              <w:rPr>
                <w:rFonts w:ascii="Times New Roman" w:eastAsia="Times New Roman" w:hAnsi="Times New Roman" w:cs="Times New Roman"/>
                <w:sz w:val="18"/>
                <w:szCs w:val="18"/>
              </w:rPr>
            </w:pPr>
          </w:p>
        </w:tc>
        <w:tc>
          <w:tcPr>
            <w:tcW w:w="226" w:type="dxa"/>
            <w:tcBorders>
              <w:top w:val="nil"/>
              <w:left w:val="nil"/>
              <w:bottom w:val="nil"/>
              <w:right w:val="nil"/>
            </w:tcBorders>
            <w:noWrap/>
            <w:vAlign w:val="bottom"/>
            <w:hideMark/>
          </w:tcPr>
          <w:p w14:paraId="137D6B43" w14:textId="77777777" w:rsidR="00472A7F" w:rsidRPr="00472A7F" w:rsidRDefault="00472A7F" w:rsidP="00472A7F">
            <w:pPr>
              <w:spacing w:after="0" w:line="240" w:lineRule="auto"/>
              <w:rPr>
                <w:rFonts w:ascii="Times New Roman" w:eastAsia="Times New Roman" w:hAnsi="Times New Roman" w:cs="Times New Roman"/>
                <w:sz w:val="20"/>
                <w:szCs w:val="20"/>
              </w:rPr>
            </w:pPr>
          </w:p>
        </w:tc>
      </w:tr>
      <w:tr w:rsidR="00472A7F" w:rsidRPr="00472A7F" w14:paraId="1780BA24" w14:textId="77777777" w:rsidTr="002444E7">
        <w:trPr>
          <w:trHeight w:val="57"/>
        </w:trPr>
        <w:tc>
          <w:tcPr>
            <w:tcW w:w="261" w:type="dxa"/>
            <w:tcBorders>
              <w:top w:val="nil"/>
              <w:left w:val="nil"/>
              <w:bottom w:val="nil"/>
              <w:right w:val="nil"/>
            </w:tcBorders>
            <w:noWrap/>
            <w:vAlign w:val="bottom"/>
            <w:hideMark/>
          </w:tcPr>
          <w:p w14:paraId="11028F48" w14:textId="77777777" w:rsidR="00472A7F" w:rsidRPr="00472A7F" w:rsidRDefault="00472A7F" w:rsidP="00472A7F">
            <w:pPr>
              <w:spacing w:after="0" w:line="240" w:lineRule="auto"/>
              <w:rPr>
                <w:rFonts w:ascii="Times New Roman" w:eastAsia="Times New Roman" w:hAnsi="Times New Roman" w:cs="Times New Roman"/>
                <w:sz w:val="20"/>
                <w:szCs w:val="20"/>
              </w:rPr>
            </w:pPr>
          </w:p>
        </w:tc>
        <w:tc>
          <w:tcPr>
            <w:tcW w:w="391" w:type="dxa"/>
            <w:tcBorders>
              <w:top w:val="nil"/>
              <w:left w:val="nil"/>
              <w:bottom w:val="nil"/>
              <w:right w:val="nil"/>
            </w:tcBorders>
            <w:noWrap/>
            <w:vAlign w:val="bottom"/>
            <w:hideMark/>
          </w:tcPr>
          <w:p w14:paraId="2A3F7BB9" w14:textId="77777777" w:rsidR="00472A7F" w:rsidRPr="008B271C" w:rsidRDefault="00472A7F" w:rsidP="00472A7F">
            <w:pPr>
              <w:spacing w:after="0" w:line="240" w:lineRule="auto"/>
              <w:jc w:val="right"/>
              <w:rPr>
                <w:rFonts w:ascii="Times New Roman" w:eastAsia="Times New Roman" w:hAnsi="Times New Roman" w:cs="Times New Roman"/>
                <w:sz w:val="18"/>
                <w:szCs w:val="18"/>
              </w:rPr>
            </w:pPr>
          </w:p>
        </w:tc>
        <w:tc>
          <w:tcPr>
            <w:tcW w:w="1512" w:type="dxa"/>
            <w:tcBorders>
              <w:top w:val="nil"/>
              <w:left w:val="nil"/>
              <w:bottom w:val="nil"/>
              <w:right w:val="nil"/>
            </w:tcBorders>
            <w:noWrap/>
            <w:vAlign w:val="bottom"/>
            <w:hideMark/>
          </w:tcPr>
          <w:p w14:paraId="607A3562" w14:textId="77777777" w:rsidR="00472A7F" w:rsidRPr="008B271C" w:rsidRDefault="00472A7F" w:rsidP="00472A7F">
            <w:pPr>
              <w:spacing w:after="0" w:line="240" w:lineRule="auto"/>
              <w:jc w:val="right"/>
              <w:rPr>
                <w:rFonts w:ascii="Times New Roman" w:eastAsia="Times New Roman" w:hAnsi="Times New Roman" w:cs="Times New Roman"/>
                <w:sz w:val="18"/>
                <w:szCs w:val="18"/>
              </w:rPr>
            </w:pPr>
          </w:p>
        </w:tc>
        <w:tc>
          <w:tcPr>
            <w:tcW w:w="3450" w:type="dxa"/>
            <w:tcBorders>
              <w:top w:val="nil"/>
              <w:left w:val="nil"/>
              <w:bottom w:val="nil"/>
              <w:right w:val="nil"/>
            </w:tcBorders>
            <w:vAlign w:val="bottom"/>
            <w:hideMark/>
          </w:tcPr>
          <w:p w14:paraId="4B5ECDE3" w14:textId="77777777" w:rsidR="00472A7F" w:rsidRPr="00472A7F" w:rsidRDefault="00472A7F" w:rsidP="00472A7F">
            <w:pPr>
              <w:spacing w:after="0" w:line="240" w:lineRule="auto"/>
              <w:rPr>
                <w:rFonts w:ascii="Calibri" w:eastAsia="Times New Roman" w:hAnsi="Calibri" w:cs="Calibri"/>
                <w:sz w:val="18"/>
                <w:szCs w:val="18"/>
              </w:rPr>
            </w:pPr>
            <w:r w:rsidRPr="00472A7F">
              <w:rPr>
                <w:rFonts w:ascii="Calibri" w:eastAsia="Times New Roman" w:hAnsi="Calibri" w:cs="Calibri"/>
                <w:sz w:val="18"/>
                <w:szCs w:val="18"/>
              </w:rPr>
              <w:t>or</w:t>
            </w:r>
          </w:p>
        </w:tc>
        <w:tc>
          <w:tcPr>
            <w:tcW w:w="363" w:type="dxa"/>
            <w:vMerge/>
            <w:tcBorders>
              <w:top w:val="nil"/>
              <w:left w:val="nil"/>
              <w:bottom w:val="nil"/>
              <w:right w:val="nil"/>
            </w:tcBorders>
            <w:vAlign w:val="center"/>
            <w:hideMark/>
          </w:tcPr>
          <w:p w14:paraId="0F0D5CC7" w14:textId="77777777" w:rsidR="00472A7F" w:rsidRPr="00472A7F" w:rsidRDefault="00472A7F" w:rsidP="00472A7F">
            <w:pPr>
              <w:spacing w:after="0" w:line="240" w:lineRule="auto"/>
              <w:rPr>
                <w:rFonts w:ascii="Calibri" w:eastAsia="Times New Roman" w:hAnsi="Calibri" w:cs="Calibri"/>
                <w:sz w:val="18"/>
                <w:szCs w:val="18"/>
              </w:rPr>
            </w:pPr>
          </w:p>
        </w:tc>
        <w:tc>
          <w:tcPr>
            <w:tcW w:w="2143" w:type="dxa"/>
            <w:tcBorders>
              <w:top w:val="nil"/>
              <w:left w:val="nil"/>
              <w:bottom w:val="nil"/>
              <w:right w:val="nil"/>
            </w:tcBorders>
            <w:noWrap/>
            <w:vAlign w:val="bottom"/>
            <w:hideMark/>
          </w:tcPr>
          <w:p w14:paraId="0EACF392" w14:textId="77777777" w:rsidR="00472A7F" w:rsidRPr="00472A7F" w:rsidRDefault="00472A7F" w:rsidP="00472A7F">
            <w:pPr>
              <w:spacing w:after="0" w:line="240" w:lineRule="auto"/>
              <w:rPr>
                <w:rFonts w:ascii="Calibri" w:eastAsia="Times New Roman" w:hAnsi="Calibri" w:cs="Calibri"/>
                <w:sz w:val="18"/>
                <w:szCs w:val="18"/>
              </w:rPr>
            </w:pPr>
          </w:p>
        </w:tc>
        <w:tc>
          <w:tcPr>
            <w:tcW w:w="399" w:type="dxa"/>
            <w:tcBorders>
              <w:top w:val="nil"/>
              <w:left w:val="nil"/>
              <w:bottom w:val="nil"/>
              <w:right w:val="nil"/>
            </w:tcBorders>
            <w:noWrap/>
            <w:vAlign w:val="bottom"/>
            <w:hideMark/>
          </w:tcPr>
          <w:p w14:paraId="1C08E123" w14:textId="77777777" w:rsidR="00472A7F" w:rsidRPr="008B271C" w:rsidRDefault="00472A7F" w:rsidP="00472A7F">
            <w:pPr>
              <w:spacing w:after="0" w:line="240" w:lineRule="auto"/>
              <w:rPr>
                <w:rFonts w:ascii="Times New Roman" w:eastAsia="Times New Roman" w:hAnsi="Times New Roman" w:cs="Times New Roman"/>
                <w:sz w:val="18"/>
                <w:szCs w:val="18"/>
              </w:rPr>
            </w:pPr>
          </w:p>
        </w:tc>
        <w:tc>
          <w:tcPr>
            <w:tcW w:w="915" w:type="dxa"/>
            <w:tcBorders>
              <w:top w:val="nil"/>
              <w:left w:val="nil"/>
              <w:bottom w:val="nil"/>
              <w:right w:val="nil"/>
            </w:tcBorders>
            <w:noWrap/>
            <w:vAlign w:val="bottom"/>
            <w:hideMark/>
          </w:tcPr>
          <w:p w14:paraId="1BB1BEEE" w14:textId="77777777" w:rsidR="00472A7F" w:rsidRPr="008B271C" w:rsidRDefault="00472A7F" w:rsidP="00472A7F">
            <w:pPr>
              <w:spacing w:after="0" w:line="240" w:lineRule="auto"/>
              <w:rPr>
                <w:rFonts w:ascii="Times New Roman" w:eastAsia="Times New Roman" w:hAnsi="Times New Roman" w:cs="Times New Roman"/>
                <w:sz w:val="18"/>
                <w:szCs w:val="18"/>
              </w:rPr>
            </w:pPr>
          </w:p>
        </w:tc>
        <w:tc>
          <w:tcPr>
            <w:tcW w:w="399" w:type="dxa"/>
            <w:tcBorders>
              <w:top w:val="nil"/>
              <w:left w:val="nil"/>
              <w:bottom w:val="nil"/>
              <w:right w:val="nil"/>
            </w:tcBorders>
            <w:noWrap/>
            <w:vAlign w:val="bottom"/>
            <w:hideMark/>
          </w:tcPr>
          <w:p w14:paraId="0CF66151" w14:textId="77777777" w:rsidR="00472A7F" w:rsidRPr="008B271C" w:rsidRDefault="00472A7F" w:rsidP="00472A7F">
            <w:pPr>
              <w:spacing w:after="0" w:line="240" w:lineRule="auto"/>
              <w:rPr>
                <w:rFonts w:ascii="Times New Roman" w:eastAsia="Times New Roman" w:hAnsi="Times New Roman" w:cs="Times New Roman"/>
                <w:sz w:val="18"/>
                <w:szCs w:val="18"/>
              </w:rPr>
            </w:pPr>
          </w:p>
        </w:tc>
        <w:tc>
          <w:tcPr>
            <w:tcW w:w="226" w:type="dxa"/>
            <w:tcBorders>
              <w:top w:val="nil"/>
              <w:left w:val="nil"/>
              <w:bottom w:val="nil"/>
              <w:right w:val="nil"/>
            </w:tcBorders>
            <w:noWrap/>
            <w:vAlign w:val="bottom"/>
            <w:hideMark/>
          </w:tcPr>
          <w:p w14:paraId="63002462" w14:textId="77777777" w:rsidR="00472A7F" w:rsidRPr="00472A7F" w:rsidRDefault="00472A7F" w:rsidP="00472A7F">
            <w:pPr>
              <w:spacing w:after="0" w:line="240" w:lineRule="auto"/>
              <w:rPr>
                <w:rFonts w:ascii="Times New Roman" w:eastAsia="Times New Roman" w:hAnsi="Times New Roman" w:cs="Times New Roman"/>
                <w:sz w:val="20"/>
                <w:szCs w:val="20"/>
              </w:rPr>
            </w:pPr>
          </w:p>
        </w:tc>
      </w:tr>
      <w:tr w:rsidR="00472A7F" w:rsidRPr="00472A7F" w14:paraId="1D5E931B" w14:textId="77777777" w:rsidTr="002444E7">
        <w:trPr>
          <w:trHeight w:val="89"/>
        </w:trPr>
        <w:tc>
          <w:tcPr>
            <w:tcW w:w="261" w:type="dxa"/>
            <w:tcBorders>
              <w:top w:val="nil"/>
              <w:left w:val="nil"/>
              <w:bottom w:val="nil"/>
              <w:right w:val="nil"/>
            </w:tcBorders>
            <w:noWrap/>
            <w:vAlign w:val="bottom"/>
            <w:hideMark/>
          </w:tcPr>
          <w:p w14:paraId="4071B831" w14:textId="77777777" w:rsidR="00472A7F" w:rsidRPr="00472A7F" w:rsidRDefault="00472A7F" w:rsidP="00472A7F">
            <w:pPr>
              <w:spacing w:after="0" w:line="240" w:lineRule="auto"/>
              <w:rPr>
                <w:rFonts w:ascii="Times New Roman" w:eastAsia="Times New Roman" w:hAnsi="Times New Roman" w:cs="Times New Roman"/>
                <w:sz w:val="20"/>
                <w:szCs w:val="20"/>
              </w:rPr>
            </w:pPr>
          </w:p>
        </w:tc>
        <w:tc>
          <w:tcPr>
            <w:tcW w:w="391" w:type="dxa"/>
            <w:tcBorders>
              <w:top w:val="nil"/>
              <w:left w:val="nil"/>
              <w:bottom w:val="nil"/>
              <w:right w:val="nil"/>
            </w:tcBorders>
            <w:shd w:val="clear" w:color="FFFFFF" w:fill="FFFFFF"/>
            <w:noWrap/>
            <w:vAlign w:val="bottom"/>
            <w:hideMark/>
          </w:tcPr>
          <w:p w14:paraId="65B403B8" w14:textId="77777777" w:rsidR="00472A7F" w:rsidRPr="00472A7F" w:rsidRDefault="00472A7F" w:rsidP="00472A7F">
            <w:pPr>
              <w:spacing w:after="0" w:line="240" w:lineRule="auto"/>
              <w:jc w:val="right"/>
              <w:rPr>
                <w:rFonts w:ascii="Calibri" w:eastAsia="Times New Roman" w:hAnsi="Calibri" w:cs="Calibri"/>
                <w:color w:val="000000"/>
                <w:sz w:val="18"/>
                <w:szCs w:val="18"/>
              </w:rPr>
            </w:pPr>
            <w:r w:rsidRPr="00472A7F">
              <w:rPr>
                <w:rFonts w:ascii="Calibri" w:eastAsia="Times New Roman" w:hAnsi="Calibri" w:cs="Calibri"/>
                <w:color w:val="000000"/>
                <w:sz w:val="18"/>
                <w:szCs w:val="18"/>
              </w:rPr>
              <w:t>#</w:t>
            </w:r>
          </w:p>
        </w:tc>
        <w:tc>
          <w:tcPr>
            <w:tcW w:w="1512" w:type="dxa"/>
            <w:tcBorders>
              <w:top w:val="nil"/>
              <w:left w:val="nil"/>
              <w:bottom w:val="nil"/>
              <w:right w:val="nil"/>
            </w:tcBorders>
            <w:noWrap/>
            <w:vAlign w:val="bottom"/>
            <w:hideMark/>
          </w:tcPr>
          <w:p w14:paraId="45FF9477" w14:textId="77777777" w:rsidR="00472A7F" w:rsidRPr="00472A7F" w:rsidRDefault="00472A7F" w:rsidP="00472A7F">
            <w:pPr>
              <w:spacing w:after="0" w:line="240" w:lineRule="auto"/>
              <w:jc w:val="center"/>
              <w:rPr>
                <w:rFonts w:ascii="Calibri" w:eastAsia="Times New Roman" w:hAnsi="Calibri" w:cs="Calibri"/>
                <w:sz w:val="18"/>
                <w:szCs w:val="18"/>
              </w:rPr>
            </w:pPr>
            <w:r w:rsidRPr="00472A7F">
              <w:rPr>
                <w:rFonts w:ascii="Calibri" w:eastAsia="Times New Roman" w:hAnsi="Calibri" w:cs="Calibri"/>
                <w:sz w:val="18"/>
                <w:szCs w:val="18"/>
              </w:rPr>
              <w:t>SOCI 111</w:t>
            </w:r>
          </w:p>
        </w:tc>
        <w:tc>
          <w:tcPr>
            <w:tcW w:w="3450" w:type="dxa"/>
            <w:tcBorders>
              <w:top w:val="nil"/>
              <w:left w:val="nil"/>
              <w:bottom w:val="nil"/>
              <w:right w:val="nil"/>
            </w:tcBorders>
            <w:vAlign w:val="bottom"/>
            <w:hideMark/>
          </w:tcPr>
          <w:p w14:paraId="78EF8546" w14:textId="77777777" w:rsidR="00472A7F" w:rsidRPr="00472A7F" w:rsidRDefault="00472A7F" w:rsidP="00472A7F">
            <w:pPr>
              <w:spacing w:after="0" w:line="240" w:lineRule="auto"/>
              <w:rPr>
                <w:rFonts w:ascii="Calibri" w:eastAsia="Times New Roman" w:hAnsi="Calibri" w:cs="Calibri"/>
                <w:sz w:val="18"/>
                <w:szCs w:val="18"/>
              </w:rPr>
            </w:pPr>
            <w:r w:rsidRPr="00472A7F">
              <w:rPr>
                <w:rFonts w:ascii="Calibri" w:eastAsia="Times New Roman" w:hAnsi="Calibri" w:cs="Calibri"/>
                <w:sz w:val="18"/>
                <w:szCs w:val="18"/>
              </w:rPr>
              <w:t>Introduction to Sociology</w:t>
            </w:r>
          </w:p>
        </w:tc>
        <w:tc>
          <w:tcPr>
            <w:tcW w:w="363" w:type="dxa"/>
            <w:vMerge/>
            <w:tcBorders>
              <w:top w:val="nil"/>
              <w:left w:val="nil"/>
              <w:bottom w:val="nil"/>
              <w:right w:val="nil"/>
            </w:tcBorders>
            <w:vAlign w:val="center"/>
            <w:hideMark/>
          </w:tcPr>
          <w:p w14:paraId="17D8CBCA" w14:textId="77777777" w:rsidR="00472A7F" w:rsidRPr="00472A7F" w:rsidRDefault="00472A7F" w:rsidP="00472A7F">
            <w:pPr>
              <w:spacing w:after="0" w:line="240" w:lineRule="auto"/>
              <w:rPr>
                <w:rFonts w:ascii="Calibri" w:eastAsia="Times New Roman" w:hAnsi="Calibri" w:cs="Calibri"/>
                <w:sz w:val="18"/>
                <w:szCs w:val="18"/>
              </w:rPr>
            </w:pPr>
          </w:p>
        </w:tc>
        <w:tc>
          <w:tcPr>
            <w:tcW w:w="2143" w:type="dxa"/>
            <w:tcBorders>
              <w:top w:val="nil"/>
              <w:left w:val="nil"/>
              <w:bottom w:val="nil"/>
              <w:right w:val="nil"/>
            </w:tcBorders>
            <w:noWrap/>
            <w:vAlign w:val="bottom"/>
            <w:hideMark/>
          </w:tcPr>
          <w:p w14:paraId="730EB383" w14:textId="77777777" w:rsidR="00472A7F" w:rsidRPr="00472A7F" w:rsidRDefault="00472A7F" w:rsidP="00472A7F">
            <w:pPr>
              <w:spacing w:after="0" w:line="240" w:lineRule="auto"/>
              <w:rPr>
                <w:rFonts w:ascii="Calibri" w:eastAsia="Times New Roman" w:hAnsi="Calibri" w:cs="Calibri"/>
                <w:sz w:val="18"/>
                <w:szCs w:val="18"/>
              </w:rPr>
            </w:pPr>
          </w:p>
        </w:tc>
        <w:tc>
          <w:tcPr>
            <w:tcW w:w="399" w:type="dxa"/>
            <w:tcBorders>
              <w:top w:val="nil"/>
              <w:left w:val="nil"/>
              <w:bottom w:val="nil"/>
              <w:right w:val="nil"/>
            </w:tcBorders>
            <w:noWrap/>
            <w:vAlign w:val="bottom"/>
            <w:hideMark/>
          </w:tcPr>
          <w:p w14:paraId="16098C19" w14:textId="77777777" w:rsidR="00472A7F" w:rsidRPr="008B271C" w:rsidRDefault="00472A7F" w:rsidP="00472A7F">
            <w:pPr>
              <w:spacing w:after="0" w:line="240" w:lineRule="auto"/>
              <w:rPr>
                <w:rFonts w:ascii="Times New Roman" w:eastAsia="Times New Roman" w:hAnsi="Times New Roman" w:cs="Times New Roman"/>
                <w:sz w:val="18"/>
                <w:szCs w:val="18"/>
              </w:rPr>
            </w:pPr>
          </w:p>
        </w:tc>
        <w:tc>
          <w:tcPr>
            <w:tcW w:w="915" w:type="dxa"/>
            <w:tcBorders>
              <w:top w:val="nil"/>
              <w:left w:val="nil"/>
              <w:bottom w:val="nil"/>
              <w:right w:val="nil"/>
            </w:tcBorders>
            <w:noWrap/>
            <w:vAlign w:val="bottom"/>
            <w:hideMark/>
          </w:tcPr>
          <w:p w14:paraId="075056F4" w14:textId="77777777" w:rsidR="00472A7F" w:rsidRPr="008B271C" w:rsidRDefault="00472A7F" w:rsidP="00472A7F">
            <w:pPr>
              <w:spacing w:after="0" w:line="240" w:lineRule="auto"/>
              <w:rPr>
                <w:rFonts w:ascii="Times New Roman" w:eastAsia="Times New Roman" w:hAnsi="Times New Roman" w:cs="Times New Roman"/>
                <w:sz w:val="18"/>
                <w:szCs w:val="18"/>
              </w:rPr>
            </w:pPr>
          </w:p>
        </w:tc>
        <w:tc>
          <w:tcPr>
            <w:tcW w:w="399" w:type="dxa"/>
            <w:tcBorders>
              <w:top w:val="nil"/>
              <w:left w:val="nil"/>
              <w:bottom w:val="nil"/>
              <w:right w:val="nil"/>
            </w:tcBorders>
            <w:noWrap/>
            <w:vAlign w:val="bottom"/>
            <w:hideMark/>
          </w:tcPr>
          <w:p w14:paraId="30248723" w14:textId="77777777" w:rsidR="00472A7F" w:rsidRPr="008B271C" w:rsidRDefault="00472A7F" w:rsidP="00472A7F">
            <w:pPr>
              <w:spacing w:after="0" w:line="240" w:lineRule="auto"/>
              <w:rPr>
                <w:rFonts w:ascii="Times New Roman" w:eastAsia="Times New Roman" w:hAnsi="Times New Roman" w:cs="Times New Roman"/>
                <w:sz w:val="18"/>
                <w:szCs w:val="18"/>
              </w:rPr>
            </w:pPr>
          </w:p>
        </w:tc>
        <w:tc>
          <w:tcPr>
            <w:tcW w:w="226" w:type="dxa"/>
            <w:tcBorders>
              <w:top w:val="nil"/>
              <w:left w:val="nil"/>
              <w:bottom w:val="nil"/>
              <w:right w:val="nil"/>
            </w:tcBorders>
            <w:noWrap/>
            <w:vAlign w:val="bottom"/>
            <w:hideMark/>
          </w:tcPr>
          <w:p w14:paraId="046121E9" w14:textId="77777777" w:rsidR="00472A7F" w:rsidRPr="00472A7F" w:rsidRDefault="00472A7F" w:rsidP="00472A7F">
            <w:pPr>
              <w:spacing w:after="0" w:line="240" w:lineRule="auto"/>
              <w:rPr>
                <w:rFonts w:ascii="Times New Roman" w:eastAsia="Times New Roman" w:hAnsi="Times New Roman" w:cs="Times New Roman"/>
                <w:sz w:val="20"/>
                <w:szCs w:val="20"/>
              </w:rPr>
            </w:pPr>
          </w:p>
        </w:tc>
      </w:tr>
      <w:tr w:rsidR="00472A7F" w:rsidRPr="00472A7F" w14:paraId="09FA8BCF" w14:textId="77777777" w:rsidTr="002444E7">
        <w:trPr>
          <w:trHeight w:val="134"/>
        </w:trPr>
        <w:tc>
          <w:tcPr>
            <w:tcW w:w="261" w:type="dxa"/>
            <w:tcBorders>
              <w:top w:val="nil"/>
              <w:left w:val="nil"/>
              <w:bottom w:val="nil"/>
              <w:right w:val="nil"/>
            </w:tcBorders>
            <w:noWrap/>
            <w:vAlign w:val="bottom"/>
            <w:hideMark/>
          </w:tcPr>
          <w:p w14:paraId="503E33C5" w14:textId="77777777" w:rsidR="00472A7F" w:rsidRPr="00472A7F" w:rsidRDefault="00472A7F" w:rsidP="00472A7F">
            <w:pPr>
              <w:spacing w:after="0" w:line="240" w:lineRule="auto"/>
              <w:rPr>
                <w:rFonts w:ascii="Times New Roman" w:eastAsia="Times New Roman" w:hAnsi="Times New Roman" w:cs="Times New Roman"/>
                <w:sz w:val="20"/>
                <w:szCs w:val="20"/>
              </w:rPr>
            </w:pPr>
          </w:p>
        </w:tc>
        <w:tc>
          <w:tcPr>
            <w:tcW w:w="391" w:type="dxa"/>
            <w:tcBorders>
              <w:top w:val="nil"/>
              <w:left w:val="nil"/>
              <w:bottom w:val="nil"/>
              <w:right w:val="nil"/>
            </w:tcBorders>
            <w:noWrap/>
            <w:vAlign w:val="bottom"/>
            <w:hideMark/>
          </w:tcPr>
          <w:p w14:paraId="7D54F8E9" w14:textId="77777777" w:rsidR="00472A7F" w:rsidRPr="008B271C" w:rsidRDefault="00472A7F" w:rsidP="00472A7F">
            <w:pPr>
              <w:spacing w:after="0" w:line="240" w:lineRule="auto"/>
              <w:jc w:val="right"/>
              <w:rPr>
                <w:rFonts w:ascii="Times New Roman" w:eastAsia="Times New Roman" w:hAnsi="Times New Roman" w:cs="Times New Roman"/>
                <w:sz w:val="18"/>
                <w:szCs w:val="18"/>
              </w:rPr>
            </w:pPr>
          </w:p>
        </w:tc>
        <w:tc>
          <w:tcPr>
            <w:tcW w:w="1512" w:type="dxa"/>
            <w:tcBorders>
              <w:top w:val="nil"/>
              <w:left w:val="nil"/>
              <w:bottom w:val="nil"/>
              <w:right w:val="nil"/>
            </w:tcBorders>
            <w:noWrap/>
            <w:vAlign w:val="bottom"/>
            <w:hideMark/>
          </w:tcPr>
          <w:p w14:paraId="3FDDF583" w14:textId="77777777" w:rsidR="00472A7F" w:rsidRPr="008B271C" w:rsidRDefault="00472A7F" w:rsidP="00472A7F">
            <w:pPr>
              <w:spacing w:after="0" w:line="240" w:lineRule="auto"/>
              <w:jc w:val="right"/>
              <w:rPr>
                <w:rFonts w:ascii="Times New Roman" w:eastAsia="Times New Roman" w:hAnsi="Times New Roman" w:cs="Times New Roman"/>
                <w:sz w:val="18"/>
                <w:szCs w:val="18"/>
              </w:rPr>
            </w:pPr>
          </w:p>
        </w:tc>
        <w:tc>
          <w:tcPr>
            <w:tcW w:w="3450" w:type="dxa"/>
            <w:tcBorders>
              <w:top w:val="nil"/>
              <w:left w:val="nil"/>
              <w:bottom w:val="nil"/>
              <w:right w:val="nil"/>
            </w:tcBorders>
            <w:vAlign w:val="bottom"/>
            <w:hideMark/>
          </w:tcPr>
          <w:p w14:paraId="41206799" w14:textId="77777777" w:rsidR="00472A7F" w:rsidRPr="008B271C" w:rsidRDefault="00472A7F" w:rsidP="00472A7F">
            <w:pPr>
              <w:spacing w:after="0" w:line="240" w:lineRule="auto"/>
              <w:jc w:val="center"/>
              <w:rPr>
                <w:rFonts w:ascii="Times New Roman" w:eastAsia="Times New Roman" w:hAnsi="Times New Roman" w:cs="Times New Roman"/>
                <w:sz w:val="18"/>
                <w:szCs w:val="18"/>
              </w:rPr>
            </w:pPr>
          </w:p>
        </w:tc>
        <w:tc>
          <w:tcPr>
            <w:tcW w:w="363" w:type="dxa"/>
            <w:tcBorders>
              <w:top w:val="nil"/>
              <w:left w:val="nil"/>
              <w:bottom w:val="nil"/>
              <w:right w:val="nil"/>
            </w:tcBorders>
            <w:noWrap/>
            <w:vAlign w:val="bottom"/>
            <w:hideMark/>
          </w:tcPr>
          <w:p w14:paraId="13333D97" w14:textId="77777777" w:rsidR="00472A7F" w:rsidRPr="008B271C" w:rsidRDefault="00472A7F" w:rsidP="00472A7F">
            <w:pPr>
              <w:spacing w:after="0" w:line="240" w:lineRule="auto"/>
              <w:rPr>
                <w:rFonts w:ascii="Times New Roman" w:eastAsia="Times New Roman" w:hAnsi="Times New Roman" w:cs="Times New Roman"/>
                <w:sz w:val="18"/>
                <w:szCs w:val="18"/>
              </w:rPr>
            </w:pPr>
          </w:p>
        </w:tc>
        <w:tc>
          <w:tcPr>
            <w:tcW w:w="2143" w:type="dxa"/>
            <w:tcBorders>
              <w:top w:val="nil"/>
              <w:left w:val="nil"/>
              <w:bottom w:val="nil"/>
              <w:right w:val="nil"/>
            </w:tcBorders>
            <w:noWrap/>
            <w:vAlign w:val="bottom"/>
            <w:hideMark/>
          </w:tcPr>
          <w:p w14:paraId="2FCE77A3" w14:textId="77777777" w:rsidR="00472A7F" w:rsidRPr="00472A7F" w:rsidRDefault="00472A7F" w:rsidP="00A45845">
            <w:pPr>
              <w:spacing w:after="0" w:line="240" w:lineRule="auto"/>
              <w:ind w:right="194"/>
              <w:jc w:val="right"/>
              <w:rPr>
                <w:rFonts w:ascii="Calibri" w:eastAsia="Times New Roman" w:hAnsi="Calibri" w:cs="Calibri"/>
                <w:b/>
                <w:bCs/>
                <w:color w:val="000000"/>
                <w:sz w:val="18"/>
                <w:szCs w:val="18"/>
              </w:rPr>
            </w:pPr>
            <w:r w:rsidRPr="00472A7F">
              <w:rPr>
                <w:rFonts w:ascii="Calibri" w:eastAsia="Times New Roman" w:hAnsi="Calibri" w:cs="Calibri"/>
                <w:b/>
                <w:bCs/>
                <w:color w:val="000000"/>
                <w:sz w:val="18"/>
                <w:szCs w:val="18"/>
              </w:rPr>
              <w:t>REQUIREMENT TOTAL:</w:t>
            </w:r>
          </w:p>
        </w:tc>
        <w:tc>
          <w:tcPr>
            <w:tcW w:w="399" w:type="dxa"/>
            <w:tcBorders>
              <w:top w:val="nil"/>
              <w:left w:val="nil"/>
              <w:bottom w:val="nil"/>
              <w:right w:val="nil"/>
            </w:tcBorders>
            <w:noWrap/>
            <w:vAlign w:val="bottom"/>
            <w:hideMark/>
          </w:tcPr>
          <w:p w14:paraId="1ED08162" w14:textId="77777777" w:rsidR="00472A7F" w:rsidRPr="00472A7F" w:rsidRDefault="00472A7F" w:rsidP="00472A7F">
            <w:pPr>
              <w:spacing w:after="0" w:line="240" w:lineRule="auto"/>
              <w:jc w:val="right"/>
              <w:rPr>
                <w:rFonts w:ascii="Calibri" w:eastAsia="Times New Roman" w:hAnsi="Calibri" w:cs="Calibri"/>
                <w:b/>
                <w:bCs/>
                <w:color w:val="000000"/>
                <w:sz w:val="18"/>
                <w:szCs w:val="18"/>
              </w:rPr>
            </w:pPr>
            <w:r w:rsidRPr="00472A7F">
              <w:rPr>
                <w:rFonts w:ascii="Calibri" w:eastAsia="Times New Roman" w:hAnsi="Calibri" w:cs="Calibri"/>
                <w:b/>
                <w:bCs/>
                <w:color w:val="000000"/>
                <w:sz w:val="18"/>
                <w:szCs w:val="18"/>
              </w:rPr>
              <w:t>18</w:t>
            </w:r>
          </w:p>
        </w:tc>
        <w:tc>
          <w:tcPr>
            <w:tcW w:w="915" w:type="dxa"/>
            <w:tcBorders>
              <w:top w:val="nil"/>
              <w:left w:val="nil"/>
              <w:bottom w:val="nil"/>
              <w:right w:val="nil"/>
            </w:tcBorders>
            <w:noWrap/>
            <w:vAlign w:val="bottom"/>
            <w:hideMark/>
          </w:tcPr>
          <w:p w14:paraId="400045EC" w14:textId="77777777" w:rsidR="00472A7F" w:rsidRPr="00472A7F" w:rsidRDefault="00472A7F" w:rsidP="00472A7F">
            <w:pPr>
              <w:spacing w:after="0" w:line="240" w:lineRule="auto"/>
              <w:jc w:val="right"/>
              <w:rPr>
                <w:rFonts w:ascii="Calibri" w:eastAsia="Times New Roman" w:hAnsi="Calibri" w:cs="Calibri"/>
                <w:b/>
                <w:bCs/>
                <w:color w:val="000000"/>
                <w:sz w:val="18"/>
                <w:szCs w:val="18"/>
              </w:rPr>
            </w:pPr>
          </w:p>
        </w:tc>
        <w:tc>
          <w:tcPr>
            <w:tcW w:w="399" w:type="dxa"/>
            <w:tcBorders>
              <w:top w:val="nil"/>
              <w:left w:val="nil"/>
              <w:bottom w:val="nil"/>
              <w:right w:val="nil"/>
            </w:tcBorders>
            <w:noWrap/>
            <w:vAlign w:val="bottom"/>
            <w:hideMark/>
          </w:tcPr>
          <w:p w14:paraId="658746D9" w14:textId="77777777" w:rsidR="00472A7F" w:rsidRPr="008B271C" w:rsidRDefault="00472A7F" w:rsidP="00472A7F">
            <w:pPr>
              <w:spacing w:after="0" w:line="240" w:lineRule="auto"/>
              <w:rPr>
                <w:rFonts w:ascii="Times New Roman" w:eastAsia="Times New Roman" w:hAnsi="Times New Roman" w:cs="Times New Roman"/>
                <w:sz w:val="18"/>
                <w:szCs w:val="18"/>
              </w:rPr>
            </w:pPr>
          </w:p>
        </w:tc>
        <w:tc>
          <w:tcPr>
            <w:tcW w:w="226" w:type="dxa"/>
            <w:tcBorders>
              <w:top w:val="nil"/>
              <w:left w:val="nil"/>
              <w:bottom w:val="nil"/>
              <w:right w:val="nil"/>
            </w:tcBorders>
            <w:noWrap/>
            <w:vAlign w:val="bottom"/>
            <w:hideMark/>
          </w:tcPr>
          <w:p w14:paraId="11B5E40D" w14:textId="77777777" w:rsidR="00472A7F" w:rsidRPr="00472A7F" w:rsidRDefault="00472A7F" w:rsidP="00472A7F">
            <w:pPr>
              <w:spacing w:after="0" w:line="240" w:lineRule="auto"/>
              <w:rPr>
                <w:rFonts w:ascii="Times New Roman" w:eastAsia="Times New Roman" w:hAnsi="Times New Roman" w:cs="Times New Roman"/>
                <w:sz w:val="20"/>
                <w:szCs w:val="20"/>
              </w:rPr>
            </w:pPr>
          </w:p>
        </w:tc>
      </w:tr>
      <w:tr w:rsidR="00472A7F" w:rsidRPr="00472A7F" w14:paraId="69602EF5" w14:textId="77777777" w:rsidTr="002444E7">
        <w:trPr>
          <w:trHeight w:val="213"/>
        </w:trPr>
        <w:tc>
          <w:tcPr>
            <w:tcW w:w="5614" w:type="dxa"/>
            <w:gridSpan w:val="4"/>
            <w:tcBorders>
              <w:top w:val="nil"/>
              <w:left w:val="nil"/>
              <w:bottom w:val="nil"/>
              <w:right w:val="nil"/>
            </w:tcBorders>
            <w:noWrap/>
            <w:vAlign w:val="bottom"/>
            <w:hideMark/>
          </w:tcPr>
          <w:p w14:paraId="119E2AEF" w14:textId="77777777" w:rsidR="00472A7F" w:rsidRPr="00472A7F" w:rsidRDefault="00472A7F" w:rsidP="00472A7F">
            <w:pPr>
              <w:spacing w:after="0" w:line="240" w:lineRule="auto"/>
              <w:rPr>
                <w:rFonts w:ascii="Calibri" w:eastAsia="Times New Roman" w:hAnsi="Calibri" w:cs="Calibri"/>
                <w:b/>
                <w:bCs/>
                <w:sz w:val="18"/>
                <w:szCs w:val="18"/>
              </w:rPr>
            </w:pPr>
            <w:r w:rsidRPr="00472A7F">
              <w:rPr>
                <w:rFonts w:ascii="Calibri" w:eastAsia="Times New Roman" w:hAnsi="Calibri" w:cs="Calibri"/>
                <w:b/>
                <w:bCs/>
                <w:sz w:val="18"/>
                <w:szCs w:val="18"/>
              </w:rPr>
              <w:t>OTHER INSTITUTIONAL REQUIREMENTS</w:t>
            </w:r>
          </w:p>
        </w:tc>
        <w:tc>
          <w:tcPr>
            <w:tcW w:w="363" w:type="dxa"/>
            <w:tcBorders>
              <w:top w:val="nil"/>
              <w:left w:val="nil"/>
              <w:bottom w:val="nil"/>
              <w:right w:val="nil"/>
            </w:tcBorders>
            <w:noWrap/>
            <w:vAlign w:val="bottom"/>
            <w:hideMark/>
          </w:tcPr>
          <w:p w14:paraId="7BE1D6B5" w14:textId="77777777" w:rsidR="00472A7F" w:rsidRPr="00472A7F" w:rsidRDefault="00472A7F" w:rsidP="00472A7F">
            <w:pPr>
              <w:spacing w:after="0" w:line="240" w:lineRule="auto"/>
              <w:rPr>
                <w:rFonts w:ascii="Calibri" w:eastAsia="Times New Roman" w:hAnsi="Calibri" w:cs="Calibri"/>
                <w:b/>
                <w:bCs/>
                <w:sz w:val="18"/>
                <w:szCs w:val="18"/>
              </w:rPr>
            </w:pPr>
          </w:p>
        </w:tc>
        <w:tc>
          <w:tcPr>
            <w:tcW w:w="2143" w:type="dxa"/>
            <w:tcBorders>
              <w:top w:val="nil"/>
              <w:left w:val="nil"/>
              <w:bottom w:val="nil"/>
              <w:right w:val="nil"/>
            </w:tcBorders>
            <w:noWrap/>
            <w:vAlign w:val="bottom"/>
            <w:hideMark/>
          </w:tcPr>
          <w:p w14:paraId="21F6CD53" w14:textId="77777777" w:rsidR="00472A7F" w:rsidRPr="008B271C" w:rsidRDefault="00472A7F" w:rsidP="00472A7F">
            <w:pPr>
              <w:spacing w:after="0" w:line="240" w:lineRule="auto"/>
              <w:rPr>
                <w:rFonts w:ascii="Times New Roman" w:eastAsia="Times New Roman" w:hAnsi="Times New Roman" w:cs="Times New Roman"/>
                <w:sz w:val="18"/>
                <w:szCs w:val="18"/>
              </w:rPr>
            </w:pPr>
          </w:p>
        </w:tc>
        <w:tc>
          <w:tcPr>
            <w:tcW w:w="399" w:type="dxa"/>
            <w:tcBorders>
              <w:top w:val="nil"/>
              <w:left w:val="nil"/>
              <w:bottom w:val="nil"/>
              <w:right w:val="nil"/>
            </w:tcBorders>
            <w:noWrap/>
            <w:vAlign w:val="bottom"/>
            <w:hideMark/>
          </w:tcPr>
          <w:p w14:paraId="142FAE77" w14:textId="77777777" w:rsidR="00472A7F" w:rsidRPr="008B271C" w:rsidRDefault="00472A7F" w:rsidP="00472A7F">
            <w:pPr>
              <w:spacing w:after="0" w:line="240" w:lineRule="auto"/>
              <w:rPr>
                <w:rFonts w:ascii="Times New Roman" w:eastAsia="Times New Roman" w:hAnsi="Times New Roman" w:cs="Times New Roman"/>
                <w:sz w:val="18"/>
                <w:szCs w:val="18"/>
              </w:rPr>
            </w:pPr>
          </w:p>
        </w:tc>
        <w:tc>
          <w:tcPr>
            <w:tcW w:w="915" w:type="dxa"/>
            <w:tcBorders>
              <w:top w:val="nil"/>
              <w:left w:val="nil"/>
              <w:bottom w:val="nil"/>
              <w:right w:val="nil"/>
            </w:tcBorders>
            <w:noWrap/>
            <w:vAlign w:val="bottom"/>
            <w:hideMark/>
          </w:tcPr>
          <w:p w14:paraId="0444BF62" w14:textId="77777777" w:rsidR="00472A7F" w:rsidRPr="008B271C" w:rsidRDefault="00472A7F" w:rsidP="00472A7F">
            <w:pPr>
              <w:spacing w:after="0" w:line="240" w:lineRule="auto"/>
              <w:rPr>
                <w:rFonts w:ascii="Times New Roman" w:eastAsia="Times New Roman" w:hAnsi="Times New Roman" w:cs="Times New Roman"/>
                <w:sz w:val="18"/>
                <w:szCs w:val="18"/>
              </w:rPr>
            </w:pPr>
          </w:p>
        </w:tc>
        <w:tc>
          <w:tcPr>
            <w:tcW w:w="399" w:type="dxa"/>
            <w:tcBorders>
              <w:top w:val="nil"/>
              <w:left w:val="nil"/>
              <w:bottom w:val="nil"/>
              <w:right w:val="nil"/>
            </w:tcBorders>
            <w:noWrap/>
            <w:vAlign w:val="bottom"/>
            <w:hideMark/>
          </w:tcPr>
          <w:p w14:paraId="5C6ED643" w14:textId="77777777" w:rsidR="00472A7F" w:rsidRPr="008B271C" w:rsidRDefault="00472A7F" w:rsidP="00472A7F">
            <w:pPr>
              <w:spacing w:after="0" w:line="240" w:lineRule="auto"/>
              <w:rPr>
                <w:rFonts w:ascii="Times New Roman" w:eastAsia="Times New Roman" w:hAnsi="Times New Roman" w:cs="Times New Roman"/>
                <w:sz w:val="18"/>
                <w:szCs w:val="18"/>
              </w:rPr>
            </w:pPr>
          </w:p>
        </w:tc>
        <w:tc>
          <w:tcPr>
            <w:tcW w:w="226" w:type="dxa"/>
            <w:tcBorders>
              <w:top w:val="nil"/>
              <w:left w:val="nil"/>
              <w:bottom w:val="nil"/>
              <w:right w:val="nil"/>
            </w:tcBorders>
            <w:noWrap/>
            <w:vAlign w:val="bottom"/>
            <w:hideMark/>
          </w:tcPr>
          <w:p w14:paraId="231EA301" w14:textId="77777777" w:rsidR="00472A7F" w:rsidRPr="00472A7F" w:rsidRDefault="00472A7F" w:rsidP="00472A7F">
            <w:pPr>
              <w:spacing w:after="0" w:line="240" w:lineRule="auto"/>
              <w:rPr>
                <w:rFonts w:ascii="Times New Roman" w:eastAsia="Times New Roman" w:hAnsi="Times New Roman" w:cs="Times New Roman"/>
                <w:sz w:val="20"/>
                <w:szCs w:val="20"/>
              </w:rPr>
            </w:pPr>
          </w:p>
        </w:tc>
      </w:tr>
      <w:tr w:rsidR="00472A7F" w:rsidRPr="00472A7F" w14:paraId="2421128E" w14:textId="77777777" w:rsidTr="002444E7">
        <w:trPr>
          <w:trHeight w:val="160"/>
        </w:trPr>
        <w:tc>
          <w:tcPr>
            <w:tcW w:w="261" w:type="dxa"/>
            <w:tcBorders>
              <w:top w:val="nil"/>
              <w:left w:val="nil"/>
              <w:bottom w:val="nil"/>
              <w:right w:val="nil"/>
            </w:tcBorders>
            <w:noWrap/>
            <w:vAlign w:val="bottom"/>
            <w:hideMark/>
          </w:tcPr>
          <w:p w14:paraId="29F665CA" w14:textId="77777777" w:rsidR="00472A7F" w:rsidRPr="00472A7F" w:rsidRDefault="00472A7F" w:rsidP="00472A7F">
            <w:pPr>
              <w:spacing w:after="0" w:line="240" w:lineRule="auto"/>
              <w:rPr>
                <w:rFonts w:ascii="Times New Roman" w:eastAsia="Times New Roman" w:hAnsi="Times New Roman" w:cs="Times New Roman"/>
                <w:sz w:val="20"/>
                <w:szCs w:val="20"/>
              </w:rPr>
            </w:pPr>
          </w:p>
        </w:tc>
        <w:tc>
          <w:tcPr>
            <w:tcW w:w="391" w:type="dxa"/>
            <w:tcBorders>
              <w:top w:val="nil"/>
              <w:left w:val="nil"/>
              <w:bottom w:val="nil"/>
              <w:right w:val="nil"/>
            </w:tcBorders>
            <w:noWrap/>
            <w:vAlign w:val="bottom"/>
            <w:hideMark/>
          </w:tcPr>
          <w:p w14:paraId="6CABC8BA" w14:textId="77777777" w:rsidR="00472A7F" w:rsidRPr="008B271C" w:rsidRDefault="00472A7F" w:rsidP="00472A7F">
            <w:pPr>
              <w:spacing w:after="0" w:line="240" w:lineRule="auto"/>
              <w:jc w:val="right"/>
              <w:rPr>
                <w:rFonts w:ascii="Times New Roman" w:eastAsia="Times New Roman" w:hAnsi="Times New Roman" w:cs="Times New Roman"/>
                <w:sz w:val="18"/>
                <w:szCs w:val="18"/>
              </w:rPr>
            </w:pPr>
          </w:p>
        </w:tc>
        <w:tc>
          <w:tcPr>
            <w:tcW w:w="1512" w:type="dxa"/>
            <w:tcBorders>
              <w:top w:val="nil"/>
              <w:left w:val="nil"/>
              <w:bottom w:val="nil"/>
              <w:right w:val="nil"/>
            </w:tcBorders>
            <w:shd w:val="clear" w:color="auto" w:fill="FFFFFF" w:themeFill="background1"/>
            <w:noWrap/>
            <w:vAlign w:val="bottom"/>
            <w:hideMark/>
          </w:tcPr>
          <w:p w14:paraId="15407950" w14:textId="77777777" w:rsidR="00472A7F" w:rsidRPr="00472A7F" w:rsidRDefault="00472A7F" w:rsidP="00472A7F">
            <w:pPr>
              <w:spacing w:after="0" w:line="240" w:lineRule="auto"/>
              <w:jc w:val="center"/>
              <w:rPr>
                <w:rFonts w:ascii="Calibri" w:eastAsia="Times New Roman" w:hAnsi="Calibri" w:cs="Calibri"/>
                <w:sz w:val="18"/>
                <w:szCs w:val="18"/>
              </w:rPr>
            </w:pPr>
            <w:r w:rsidRPr="00B50B31">
              <w:rPr>
                <w:rFonts w:ascii="Calibri" w:eastAsia="Times New Roman" w:hAnsi="Calibri" w:cs="Calibri"/>
                <w:sz w:val="18"/>
                <w:szCs w:val="18"/>
              </w:rPr>
              <w:t>IVYT 112</w:t>
            </w:r>
          </w:p>
        </w:tc>
        <w:tc>
          <w:tcPr>
            <w:tcW w:w="3450" w:type="dxa"/>
            <w:tcBorders>
              <w:top w:val="nil"/>
              <w:left w:val="nil"/>
              <w:bottom w:val="nil"/>
              <w:right w:val="nil"/>
            </w:tcBorders>
            <w:vAlign w:val="bottom"/>
            <w:hideMark/>
          </w:tcPr>
          <w:p w14:paraId="657AC1B6" w14:textId="77777777" w:rsidR="00472A7F" w:rsidRPr="00472A7F" w:rsidRDefault="00472A7F" w:rsidP="00472A7F">
            <w:pPr>
              <w:spacing w:after="0" w:line="240" w:lineRule="auto"/>
              <w:rPr>
                <w:rFonts w:ascii="Calibri" w:eastAsia="Times New Roman" w:hAnsi="Calibri" w:cs="Calibri"/>
                <w:sz w:val="18"/>
                <w:szCs w:val="18"/>
              </w:rPr>
            </w:pPr>
            <w:r w:rsidRPr="00472A7F">
              <w:rPr>
                <w:rFonts w:ascii="Calibri" w:eastAsia="Times New Roman" w:hAnsi="Calibri" w:cs="Calibri"/>
                <w:sz w:val="18"/>
                <w:szCs w:val="18"/>
              </w:rPr>
              <w:t>Student Success in Healthcare</w:t>
            </w:r>
          </w:p>
        </w:tc>
        <w:tc>
          <w:tcPr>
            <w:tcW w:w="363" w:type="dxa"/>
            <w:tcBorders>
              <w:top w:val="nil"/>
              <w:left w:val="nil"/>
              <w:bottom w:val="nil"/>
              <w:right w:val="nil"/>
            </w:tcBorders>
            <w:noWrap/>
            <w:vAlign w:val="bottom"/>
            <w:hideMark/>
          </w:tcPr>
          <w:p w14:paraId="3166402E" w14:textId="77777777" w:rsidR="00472A7F" w:rsidRPr="00472A7F" w:rsidRDefault="00472A7F" w:rsidP="00472A7F">
            <w:pPr>
              <w:spacing w:after="0" w:line="240" w:lineRule="auto"/>
              <w:jc w:val="right"/>
              <w:rPr>
                <w:rFonts w:ascii="Calibri" w:eastAsia="Times New Roman" w:hAnsi="Calibri" w:cs="Calibri"/>
                <w:sz w:val="18"/>
                <w:szCs w:val="18"/>
              </w:rPr>
            </w:pPr>
            <w:r w:rsidRPr="00472A7F">
              <w:rPr>
                <w:rFonts w:ascii="Calibri" w:eastAsia="Times New Roman" w:hAnsi="Calibri" w:cs="Calibri"/>
                <w:sz w:val="18"/>
                <w:szCs w:val="18"/>
              </w:rPr>
              <w:t>1</w:t>
            </w:r>
          </w:p>
        </w:tc>
        <w:tc>
          <w:tcPr>
            <w:tcW w:w="2143" w:type="dxa"/>
            <w:tcBorders>
              <w:top w:val="nil"/>
              <w:left w:val="nil"/>
              <w:bottom w:val="nil"/>
              <w:right w:val="nil"/>
            </w:tcBorders>
            <w:noWrap/>
            <w:vAlign w:val="bottom"/>
            <w:hideMark/>
          </w:tcPr>
          <w:p w14:paraId="3AB8EF1E" w14:textId="77777777" w:rsidR="00472A7F" w:rsidRPr="00472A7F" w:rsidRDefault="00472A7F" w:rsidP="00472A7F">
            <w:pPr>
              <w:spacing w:after="0" w:line="240" w:lineRule="auto"/>
              <w:jc w:val="right"/>
              <w:rPr>
                <w:rFonts w:ascii="Calibri" w:eastAsia="Times New Roman" w:hAnsi="Calibri" w:cs="Calibri"/>
                <w:sz w:val="18"/>
                <w:szCs w:val="18"/>
              </w:rPr>
            </w:pPr>
          </w:p>
        </w:tc>
        <w:tc>
          <w:tcPr>
            <w:tcW w:w="399" w:type="dxa"/>
            <w:tcBorders>
              <w:top w:val="nil"/>
              <w:left w:val="nil"/>
              <w:bottom w:val="nil"/>
              <w:right w:val="nil"/>
            </w:tcBorders>
            <w:noWrap/>
            <w:vAlign w:val="bottom"/>
            <w:hideMark/>
          </w:tcPr>
          <w:p w14:paraId="63BA1389" w14:textId="77777777" w:rsidR="00472A7F" w:rsidRPr="008B271C" w:rsidRDefault="00472A7F" w:rsidP="00472A7F">
            <w:pPr>
              <w:spacing w:after="0" w:line="240" w:lineRule="auto"/>
              <w:jc w:val="right"/>
              <w:rPr>
                <w:rFonts w:ascii="Times New Roman" w:eastAsia="Times New Roman" w:hAnsi="Times New Roman" w:cs="Times New Roman"/>
                <w:sz w:val="18"/>
                <w:szCs w:val="18"/>
              </w:rPr>
            </w:pPr>
          </w:p>
        </w:tc>
        <w:tc>
          <w:tcPr>
            <w:tcW w:w="915" w:type="dxa"/>
            <w:tcBorders>
              <w:top w:val="nil"/>
              <w:left w:val="nil"/>
              <w:bottom w:val="nil"/>
              <w:right w:val="nil"/>
            </w:tcBorders>
            <w:noWrap/>
            <w:vAlign w:val="bottom"/>
            <w:hideMark/>
          </w:tcPr>
          <w:p w14:paraId="748C4D1A" w14:textId="77777777" w:rsidR="00472A7F" w:rsidRPr="008B271C" w:rsidRDefault="00472A7F" w:rsidP="00472A7F">
            <w:pPr>
              <w:spacing w:after="0" w:line="240" w:lineRule="auto"/>
              <w:rPr>
                <w:rFonts w:ascii="Times New Roman" w:eastAsia="Times New Roman" w:hAnsi="Times New Roman" w:cs="Times New Roman"/>
                <w:sz w:val="18"/>
                <w:szCs w:val="18"/>
              </w:rPr>
            </w:pPr>
          </w:p>
        </w:tc>
        <w:tc>
          <w:tcPr>
            <w:tcW w:w="399" w:type="dxa"/>
            <w:tcBorders>
              <w:top w:val="nil"/>
              <w:left w:val="nil"/>
              <w:bottom w:val="nil"/>
              <w:right w:val="nil"/>
            </w:tcBorders>
            <w:noWrap/>
            <w:vAlign w:val="bottom"/>
            <w:hideMark/>
          </w:tcPr>
          <w:p w14:paraId="4576D296" w14:textId="77777777" w:rsidR="00472A7F" w:rsidRPr="008B271C" w:rsidRDefault="00472A7F" w:rsidP="00472A7F">
            <w:pPr>
              <w:spacing w:after="0" w:line="240" w:lineRule="auto"/>
              <w:rPr>
                <w:rFonts w:ascii="Times New Roman" w:eastAsia="Times New Roman" w:hAnsi="Times New Roman" w:cs="Times New Roman"/>
                <w:sz w:val="18"/>
                <w:szCs w:val="18"/>
              </w:rPr>
            </w:pPr>
          </w:p>
        </w:tc>
        <w:tc>
          <w:tcPr>
            <w:tcW w:w="226" w:type="dxa"/>
            <w:tcBorders>
              <w:top w:val="nil"/>
              <w:left w:val="nil"/>
              <w:bottom w:val="nil"/>
              <w:right w:val="nil"/>
            </w:tcBorders>
            <w:noWrap/>
            <w:vAlign w:val="bottom"/>
            <w:hideMark/>
          </w:tcPr>
          <w:p w14:paraId="7A798CF2" w14:textId="77777777" w:rsidR="00472A7F" w:rsidRPr="00472A7F" w:rsidRDefault="00472A7F" w:rsidP="00472A7F">
            <w:pPr>
              <w:spacing w:after="0" w:line="240" w:lineRule="auto"/>
              <w:rPr>
                <w:rFonts w:ascii="Times New Roman" w:eastAsia="Times New Roman" w:hAnsi="Times New Roman" w:cs="Times New Roman"/>
                <w:sz w:val="20"/>
                <w:szCs w:val="20"/>
              </w:rPr>
            </w:pPr>
          </w:p>
        </w:tc>
      </w:tr>
      <w:tr w:rsidR="00472A7F" w:rsidRPr="00472A7F" w14:paraId="17817404" w14:textId="77777777" w:rsidTr="002444E7">
        <w:trPr>
          <w:trHeight w:val="121"/>
        </w:trPr>
        <w:tc>
          <w:tcPr>
            <w:tcW w:w="261" w:type="dxa"/>
            <w:tcBorders>
              <w:top w:val="nil"/>
              <w:left w:val="nil"/>
              <w:bottom w:val="nil"/>
              <w:right w:val="nil"/>
            </w:tcBorders>
            <w:noWrap/>
            <w:vAlign w:val="bottom"/>
            <w:hideMark/>
          </w:tcPr>
          <w:p w14:paraId="23D1A821" w14:textId="77777777" w:rsidR="00472A7F" w:rsidRPr="00472A7F" w:rsidRDefault="00472A7F" w:rsidP="00472A7F">
            <w:pPr>
              <w:spacing w:after="0" w:line="240" w:lineRule="auto"/>
              <w:rPr>
                <w:rFonts w:ascii="Times New Roman" w:eastAsia="Times New Roman" w:hAnsi="Times New Roman" w:cs="Times New Roman"/>
                <w:sz w:val="20"/>
                <w:szCs w:val="20"/>
              </w:rPr>
            </w:pPr>
          </w:p>
        </w:tc>
        <w:tc>
          <w:tcPr>
            <w:tcW w:w="391" w:type="dxa"/>
            <w:tcBorders>
              <w:top w:val="nil"/>
              <w:left w:val="nil"/>
              <w:bottom w:val="nil"/>
              <w:right w:val="nil"/>
            </w:tcBorders>
            <w:noWrap/>
            <w:vAlign w:val="bottom"/>
            <w:hideMark/>
          </w:tcPr>
          <w:p w14:paraId="3D2BCBF6" w14:textId="77777777" w:rsidR="00472A7F" w:rsidRPr="00472A7F" w:rsidRDefault="00472A7F" w:rsidP="00472A7F">
            <w:pPr>
              <w:spacing w:after="0" w:line="240" w:lineRule="auto"/>
              <w:jc w:val="right"/>
              <w:rPr>
                <w:rFonts w:ascii="Calibri" w:eastAsia="Times New Roman" w:hAnsi="Calibri" w:cs="Calibri"/>
                <w:sz w:val="18"/>
                <w:szCs w:val="18"/>
              </w:rPr>
            </w:pPr>
            <w:r w:rsidRPr="00472A7F">
              <w:rPr>
                <w:rFonts w:ascii="Calibri" w:eastAsia="Times New Roman" w:hAnsi="Calibri" w:cs="Calibri"/>
                <w:sz w:val="18"/>
                <w:szCs w:val="18"/>
              </w:rPr>
              <w:t>^</w:t>
            </w:r>
          </w:p>
        </w:tc>
        <w:tc>
          <w:tcPr>
            <w:tcW w:w="1512" w:type="dxa"/>
            <w:tcBorders>
              <w:top w:val="nil"/>
              <w:left w:val="nil"/>
              <w:bottom w:val="nil"/>
              <w:right w:val="nil"/>
            </w:tcBorders>
            <w:noWrap/>
            <w:vAlign w:val="bottom"/>
            <w:hideMark/>
          </w:tcPr>
          <w:p w14:paraId="543C6B44" w14:textId="77777777" w:rsidR="00472A7F" w:rsidRPr="00472A7F" w:rsidRDefault="00472A7F" w:rsidP="00472A7F">
            <w:pPr>
              <w:spacing w:after="0" w:line="240" w:lineRule="auto"/>
              <w:jc w:val="center"/>
              <w:rPr>
                <w:rFonts w:ascii="Calibri" w:eastAsia="Times New Roman" w:hAnsi="Calibri" w:cs="Calibri"/>
                <w:sz w:val="18"/>
                <w:szCs w:val="18"/>
              </w:rPr>
            </w:pPr>
            <w:r w:rsidRPr="00472A7F">
              <w:rPr>
                <w:rFonts w:ascii="Calibri" w:eastAsia="Times New Roman" w:hAnsi="Calibri" w:cs="Calibri"/>
                <w:sz w:val="18"/>
                <w:szCs w:val="18"/>
              </w:rPr>
              <w:t>SURG 213</w:t>
            </w:r>
          </w:p>
        </w:tc>
        <w:tc>
          <w:tcPr>
            <w:tcW w:w="3450" w:type="dxa"/>
            <w:tcBorders>
              <w:top w:val="nil"/>
              <w:left w:val="nil"/>
              <w:bottom w:val="nil"/>
              <w:right w:val="nil"/>
            </w:tcBorders>
            <w:vAlign w:val="bottom"/>
            <w:hideMark/>
          </w:tcPr>
          <w:p w14:paraId="2CEBF3CF" w14:textId="77777777" w:rsidR="00472A7F" w:rsidRPr="00472A7F" w:rsidRDefault="00472A7F" w:rsidP="00472A7F">
            <w:pPr>
              <w:spacing w:after="0" w:line="240" w:lineRule="auto"/>
              <w:rPr>
                <w:rFonts w:ascii="Calibri" w:eastAsia="Times New Roman" w:hAnsi="Calibri" w:cs="Calibri"/>
                <w:sz w:val="18"/>
                <w:szCs w:val="18"/>
              </w:rPr>
            </w:pPr>
            <w:r w:rsidRPr="00472A7F">
              <w:rPr>
                <w:rFonts w:ascii="Calibri" w:eastAsia="Times New Roman" w:hAnsi="Calibri" w:cs="Calibri"/>
                <w:sz w:val="18"/>
                <w:szCs w:val="18"/>
              </w:rPr>
              <w:t>Surgical Procedures III</w:t>
            </w:r>
          </w:p>
        </w:tc>
        <w:tc>
          <w:tcPr>
            <w:tcW w:w="363" w:type="dxa"/>
            <w:tcBorders>
              <w:top w:val="nil"/>
              <w:left w:val="nil"/>
              <w:bottom w:val="nil"/>
              <w:right w:val="nil"/>
            </w:tcBorders>
            <w:noWrap/>
            <w:vAlign w:val="bottom"/>
            <w:hideMark/>
          </w:tcPr>
          <w:p w14:paraId="72F51973" w14:textId="77777777" w:rsidR="00472A7F" w:rsidRPr="00472A7F" w:rsidRDefault="00472A7F" w:rsidP="00472A7F">
            <w:pPr>
              <w:spacing w:after="0" w:line="240" w:lineRule="auto"/>
              <w:jc w:val="right"/>
              <w:rPr>
                <w:rFonts w:ascii="Calibri" w:eastAsia="Times New Roman" w:hAnsi="Calibri" w:cs="Calibri"/>
                <w:sz w:val="18"/>
                <w:szCs w:val="18"/>
              </w:rPr>
            </w:pPr>
            <w:r w:rsidRPr="00472A7F">
              <w:rPr>
                <w:rFonts w:ascii="Calibri" w:eastAsia="Times New Roman" w:hAnsi="Calibri" w:cs="Calibri"/>
                <w:sz w:val="18"/>
                <w:szCs w:val="18"/>
              </w:rPr>
              <w:t>3</w:t>
            </w:r>
          </w:p>
        </w:tc>
        <w:tc>
          <w:tcPr>
            <w:tcW w:w="2143" w:type="dxa"/>
            <w:tcBorders>
              <w:top w:val="nil"/>
              <w:left w:val="nil"/>
              <w:bottom w:val="nil"/>
              <w:right w:val="nil"/>
            </w:tcBorders>
            <w:noWrap/>
            <w:vAlign w:val="bottom"/>
            <w:hideMark/>
          </w:tcPr>
          <w:p w14:paraId="3FDE3508" w14:textId="77777777" w:rsidR="00472A7F" w:rsidRPr="00472A7F" w:rsidRDefault="00472A7F" w:rsidP="00472A7F">
            <w:pPr>
              <w:spacing w:after="0" w:line="240" w:lineRule="auto"/>
              <w:jc w:val="right"/>
              <w:rPr>
                <w:rFonts w:ascii="Calibri" w:eastAsia="Times New Roman" w:hAnsi="Calibri" w:cs="Calibri"/>
                <w:sz w:val="18"/>
                <w:szCs w:val="18"/>
              </w:rPr>
            </w:pPr>
          </w:p>
        </w:tc>
        <w:tc>
          <w:tcPr>
            <w:tcW w:w="399" w:type="dxa"/>
            <w:tcBorders>
              <w:top w:val="nil"/>
              <w:left w:val="nil"/>
              <w:bottom w:val="nil"/>
              <w:right w:val="nil"/>
            </w:tcBorders>
            <w:noWrap/>
            <w:vAlign w:val="bottom"/>
            <w:hideMark/>
          </w:tcPr>
          <w:p w14:paraId="4AA54F3E" w14:textId="77777777" w:rsidR="00472A7F" w:rsidRPr="008B271C" w:rsidRDefault="00472A7F" w:rsidP="00472A7F">
            <w:pPr>
              <w:spacing w:after="0" w:line="240" w:lineRule="auto"/>
              <w:rPr>
                <w:rFonts w:ascii="Times New Roman" w:eastAsia="Times New Roman" w:hAnsi="Times New Roman" w:cs="Times New Roman"/>
                <w:sz w:val="18"/>
                <w:szCs w:val="18"/>
              </w:rPr>
            </w:pPr>
          </w:p>
        </w:tc>
        <w:tc>
          <w:tcPr>
            <w:tcW w:w="915" w:type="dxa"/>
            <w:tcBorders>
              <w:top w:val="nil"/>
              <w:left w:val="nil"/>
              <w:bottom w:val="nil"/>
              <w:right w:val="nil"/>
            </w:tcBorders>
            <w:noWrap/>
            <w:vAlign w:val="bottom"/>
            <w:hideMark/>
          </w:tcPr>
          <w:p w14:paraId="42DDE779" w14:textId="77777777" w:rsidR="00472A7F" w:rsidRPr="008B271C" w:rsidRDefault="00472A7F" w:rsidP="00472A7F">
            <w:pPr>
              <w:spacing w:after="0" w:line="240" w:lineRule="auto"/>
              <w:rPr>
                <w:rFonts w:ascii="Times New Roman" w:eastAsia="Times New Roman" w:hAnsi="Times New Roman" w:cs="Times New Roman"/>
                <w:sz w:val="18"/>
                <w:szCs w:val="18"/>
              </w:rPr>
            </w:pPr>
          </w:p>
        </w:tc>
        <w:tc>
          <w:tcPr>
            <w:tcW w:w="399" w:type="dxa"/>
            <w:tcBorders>
              <w:top w:val="nil"/>
              <w:left w:val="nil"/>
              <w:bottom w:val="nil"/>
              <w:right w:val="nil"/>
            </w:tcBorders>
            <w:noWrap/>
            <w:vAlign w:val="bottom"/>
            <w:hideMark/>
          </w:tcPr>
          <w:p w14:paraId="5605E0A7" w14:textId="77777777" w:rsidR="00472A7F" w:rsidRPr="008B271C" w:rsidRDefault="00472A7F" w:rsidP="00472A7F">
            <w:pPr>
              <w:spacing w:after="0" w:line="240" w:lineRule="auto"/>
              <w:rPr>
                <w:rFonts w:ascii="Times New Roman" w:eastAsia="Times New Roman" w:hAnsi="Times New Roman" w:cs="Times New Roman"/>
                <w:sz w:val="18"/>
                <w:szCs w:val="18"/>
              </w:rPr>
            </w:pPr>
          </w:p>
        </w:tc>
        <w:tc>
          <w:tcPr>
            <w:tcW w:w="226" w:type="dxa"/>
            <w:tcBorders>
              <w:top w:val="nil"/>
              <w:left w:val="nil"/>
              <w:bottom w:val="nil"/>
              <w:right w:val="nil"/>
            </w:tcBorders>
            <w:noWrap/>
            <w:vAlign w:val="bottom"/>
            <w:hideMark/>
          </w:tcPr>
          <w:p w14:paraId="3A883C63" w14:textId="77777777" w:rsidR="00472A7F" w:rsidRPr="00472A7F" w:rsidRDefault="00472A7F" w:rsidP="00472A7F">
            <w:pPr>
              <w:spacing w:after="0" w:line="240" w:lineRule="auto"/>
              <w:rPr>
                <w:rFonts w:ascii="Times New Roman" w:eastAsia="Times New Roman" w:hAnsi="Times New Roman" w:cs="Times New Roman"/>
                <w:sz w:val="20"/>
                <w:szCs w:val="20"/>
              </w:rPr>
            </w:pPr>
          </w:p>
        </w:tc>
      </w:tr>
      <w:tr w:rsidR="00472A7F" w:rsidRPr="00472A7F" w14:paraId="4BAB04B8" w14:textId="77777777" w:rsidTr="002444E7">
        <w:trPr>
          <w:trHeight w:val="213"/>
        </w:trPr>
        <w:tc>
          <w:tcPr>
            <w:tcW w:w="2164" w:type="dxa"/>
            <w:gridSpan w:val="3"/>
            <w:tcBorders>
              <w:top w:val="nil"/>
              <w:left w:val="nil"/>
              <w:bottom w:val="nil"/>
              <w:right w:val="nil"/>
            </w:tcBorders>
            <w:noWrap/>
            <w:vAlign w:val="bottom"/>
            <w:hideMark/>
          </w:tcPr>
          <w:p w14:paraId="5B76F0EF" w14:textId="77777777" w:rsidR="00472A7F" w:rsidRPr="00472A7F" w:rsidRDefault="00472A7F" w:rsidP="00472A7F">
            <w:pPr>
              <w:spacing w:after="0" w:line="240" w:lineRule="auto"/>
              <w:rPr>
                <w:rFonts w:ascii="Calibri" w:eastAsia="Times New Roman" w:hAnsi="Calibri" w:cs="Calibri"/>
                <w:b/>
                <w:bCs/>
                <w:sz w:val="18"/>
                <w:szCs w:val="18"/>
              </w:rPr>
            </w:pPr>
            <w:r w:rsidRPr="00472A7F">
              <w:rPr>
                <w:rFonts w:ascii="Calibri" w:eastAsia="Times New Roman" w:hAnsi="Calibri" w:cs="Calibri"/>
                <w:b/>
                <w:bCs/>
                <w:sz w:val="18"/>
                <w:szCs w:val="18"/>
              </w:rPr>
              <w:t>PROFESSIONAL-TECHNICAL</w:t>
            </w:r>
          </w:p>
        </w:tc>
        <w:tc>
          <w:tcPr>
            <w:tcW w:w="3450" w:type="dxa"/>
            <w:tcBorders>
              <w:top w:val="nil"/>
              <w:left w:val="nil"/>
              <w:bottom w:val="nil"/>
              <w:right w:val="nil"/>
            </w:tcBorders>
            <w:noWrap/>
            <w:vAlign w:val="bottom"/>
            <w:hideMark/>
          </w:tcPr>
          <w:p w14:paraId="7D05FAE1" w14:textId="77777777" w:rsidR="00472A7F" w:rsidRPr="00472A7F" w:rsidRDefault="00472A7F" w:rsidP="00472A7F">
            <w:pPr>
              <w:spacing w:after="0" w:line="240" w:lineRule="auto"/>
              <w:rPr>
                <w:rFonts w:ascii="Calibri" w:eastAsia="Times New Roman" w:hAnsi="Calibri" w:cs="Calibri"/>
                <w:b/>
                <w:bCs/>
                <w:sz w:val="18"/>
                <w:szCs w:val="18"/>
              </w:rPr>
            </w:pPr>
          </w:p>
        </w:tc>
        <w:tc>
          <w:tcPr>
            <w:tcW w:w="363" w:type="dxa"/>
            <w:tcBorders>
              <w:top w:val="nil"/>
              <w:left w:val="nil"/>
              <w:bottom w:val="nil"/>
              <w:right w:val="nil"/>
            </w:tcBorders>
            <w:noWrap/>
            <w:vAlign w:val="bottom"/>
            <w:hideMark/>
          </w:tcPr>
          <w:p w14:paraId="697685D1" w14:textId="77777777" w:rsidR="00472A7F" w:rsidRPr="008B271C" w:rsidRDefault="00472A7F" w:rsidP="00472A7F">
            <w:pPr>
              <w:spacing w:after="0" w:line="240" w:lineRule="auto"/>
              <w:rPr>
                <w:rFonts w:ascii="Times New Roman" w:eastAsia="Times New Roman" w:hAnsi="Times New Roman" w:cs="Times New Roman"/>
                <w:sz w:val="18"/>
                <w:szCs w:val="18"/>
              </w:rPr>
            </w:pPr>
          </w:p>
        </w:tc>
        <w:tc>
          <w:tcPr>
            <w:tcW w:w="2143" w:type="dxa"/>
            <w:tcBorders>
              <w:top w:val="nil"/>
              <w:left w:val="nil"/>
              <w:bottom w:val="nil"/>
              <w:right w:val="nil"/>
            </w:tcBorders>
            <w:noWrap/>
            <w:vAlign w:val="bottom"/>
            <w:hideMark/>
          </w:tcPr>
          <w:p w14:paraId="02F89B57" w14:textId="77777777" w:rsidR="00472A7F" w:rsidRPr="008B271C" w:rsidRDefault="00472A7F" w:rsidP="00472A7F">
            <w:pPr>
              <w:spacing w:after="0" w:line="240" w:lineRule="auto"/>
              <w:rPr>
                <w:rFonts w:ascii="Times New Roman" w:eastAsia="Times New Roman" w:hAnsi="Times New Roman" w:cs="Times New Roman"/>
                <w:sz w:val="18"/>
                <w:szCs w:val="18"/>
              </w:rPr>
            </w:pPr>
          </w:p>
        </w:tc>
        <w:tc>
          <w:tcPr>
            <w:tcW w:w="399" w:type="dxa"/>
            <w:tcBorders>
              <w:top w:val="nil"/>
              <w:left w:val="nil"/>
              <w:bottom w:val="nil"/>
              <w:right w:val="nil"/>
            </w:tcBorders>
            <w:noWrap/>
            <w:vAlign w:val="bottom"/>
            <w:hideMark/>
          </w:tcPr>
          <w:p w14:paraId="166C081D" w14:textId="77777777" w:rsidR="00472A7F" w:rsidRPr="008B271C" w:rsidRDefault="00472A7F" w:rsidP="00472A7F">
            <w:pPr>
              <w:spacing w:after="0" w:line="240" w:lineRule="auto"/>
              <w:rPr>
                <w:rFonts w:ascii="Times New Roman" w:eastAsia="Times New Roman" w:hAnsi="Times New Roman" w:cs="Times New Roman"/>
                <w:sz w:val="18"/>
                <w:szCs w:val="18"/>
              </w:rPr>
            </w:pPr>
          </w:p>
        </w:tc>
        <w:tc>
          <w:tcPr>
            <w:tcW w:w="915" w:type="dxa"/>
            <w:tcBorders>
              <w:top w:val="nil"/>
              <w:left w:val="nil"/>
              <w:bottom w:val="nil"/>
              <w:right w:val="nil"/>
            </w:tcBorders>
            <w:noWrap/>
            <w:vAlign w:val="bottom"/>
            <w:hideMark/>
          </w:tcPr>
          <w:p w14:paraId="497FFA28" w14:textId="77777777" w:rsidR="00472A7F" w:rsidRPr="008B271C" w:rsidRDefault="00472A7F" w:rsidP="00472A7F">
            <w:pPr>
              <w:spacing w:after="0" w:line="240" w:lineRule="auto"/>
              <w:rPr>
                <w:rFonts w:ascii="Times New Roman" w:eastAsia="Times New Roman" w:hAnsi="Times New Roman" w:cs="Times New Roman"/>
                <w:sz w:val="18"/>
                <w:szCs w:val="18"/>
              </w:rPr>
            </w:pPr>
          </w:p>
        </w:tc>
        <w:tc>
          <w:tcPr>
            <w:tcW w:w="399" w:type="dxa"/>
            <w:tcBorders>
              <w:top w:val="nil"/>
              <w:left w:val="nil"/>
              <w:bottom w:val="nil"/>
              <w:right w:val="nil"/>
            </w:tcBorders>
            <w:noWrap/>
            <w:vAlign w:val="bottom"/>
            <w:hideMark/>
          </w:tcPr>
          <w:p w14:paraId="4DACB529" w14:textId="77777777" w:rsidR="00472A7F" w:rsidRPr="008B271C" w:rsidRDefault="00472A7F" w:rsidP="00472A7F">
            <w:pPr>
              <w:spacing w:after="0" w:line="240" w:lineRule="auto"/>
              <w:rPr>
                <w:rFonts w:ascii="Times New Roman" w:eastAsia="Times New Roman" w:hAnsi="Times New Roman" w:cs="Times New Roman"/>
                <w:sz w:val="18"/>
                <w:szCs w:val="18"/>
              </w:rPr>
            </w:pPr>
          </w:p>
        </w:tc>
        <w:tc>
          <w:tcPr>
            <w:tcW w:w="226" w:type="dxa"/>
            <w:tcBorders>
              <w:top w:val="nil"/>
              <w:left w:val="nil"/>
              <w:bottom w:val="nil"/>
              <w:right w:val="nil"/>
            </w:tcBorders>
            <w:noWrap/>
            <w:vAlign w:val="bottom"/>
            <w:hideMark/>
          </w:tcPr>
          <w:p w14:paraId="75AEBD8F" w14:textId="77777777" w:rsidR="00472A7F" w:rsidRPr="00472A7F" w:rsidRDefault="00472A7F" w:rsidP="00472A7F">
            <w:pPr>
              <w:spacing w:after="0" w:line="240" w:lineRule="auto"/>
              <w:rPr>
                <w:rFonts w:ascii="Times New Roman" w:eastAsia="Times New Roman" w:hAnsi="Times New Roman" w:cs="Times New Roman"/>
                <w:sz w:val="20"/>
                <w:szCs w:val="20"/>
              </w:rPr>
            </w:pPr>
          </w:p>
        </w:tc>
      </w:tr>
      <w:tr w:rsidR="00472A7F" w:rsidRPr="00472A7F" w14:paraId="39394A62" w14:textId="77777777" w:rsidTr="002444E7">
        <w:trPr>
          <w:trHeight w:val="57"/>
        </w:trPr>
        <w:tc>
          <w:tcPr>
            <w:tcW w:w="261" w:type="dxa"/>
            <w:tcBorders>
              <w:top w:val="nil"/>
              <w:left w:val="nil"/>
              <w:bottom w:val="nil"/>
              <w:right w:val="nil"/>
            </w:tcBorders>
            <w:noWrap/>
            <w:vAlign w:val="bottom"/>
            <w:hideMark/>
          </w:tcPr>
          <w:p w14:paraId="41AA3D0E" w14:textId="77777777" w:rsidR="00472A7F" w:rsidRPr="00472A7F" w:rsidRDefault="00472A7F" w:rsidP="00472A7F">
            <w:pPr>
              <w:spacing w:after="0" w:line="240" w:lineRule="auto"/>
              <w:rPr>
                <w:rFonts w:ascii="Times New Roman" w:eastAsia="Times New Roman" w:hAnsi="Times New Roman" w:cs="Times New Roman"/>
                <w:sz w:val="20"/>
                <w:szCs w:val="20"/>
              </w:rPr>
            </w:pPr>
          </w:p>
        </w:tc>
        <w:tc>
          <w:tcPr>
            <w:tcW w:w="391" w:type="dxa"/>
            <w:tcBorders>
              <w:top w:val="nil"/>
              <w:left w:val="nil"/>
              <w:bottom w:val="nil"/>
              <w:right w:val="nil"/>
            </w:tcBorders>
            <w:noWrap/>
            <w:vAlign w:val="bottom"/>
            <w:hideMark/>
          </w:tcPr>
          <w:p w14:paraId="3AF50FCA" w14:textId="77777777" w:rsidR="00472A7F" w:rsidRPr="00472A7F" w:rsidRDefault="00472A7F" w:rsidP="00472A7F">
            <w:pPr>
              <w:spacing w:after="0" w:line="240" w:lineRule="auto"/>
              <w:jc w:val="right"/>
              <w:rPr>
                <w:rFonts w:ascii="Calibri" w:eastAsia="Times New Roman" w:hAnsi="Calibri" w:cs="Calibri"/>
                <w:sz w:val="18"/>
                <w:szCs w:val="18"/>
              </w:rPr>
            </w:pPr>
            <w:r w:rsidRPr="00472A7F">
              <w:rPr>
                <w:rFonts w:ascii="Calibri" w:eastAsia="Times New Roman" w:hAnsi="Calibri" w:cs="Calibri"/>
                <w:sz w:val="18"/>
                <w:szCs w:val="18"/>
              </w:rPr>
              <w:t>#</w:t>
            </w:r>
          </w:p>
        </w:tc>
        <w:tc>
          <w:tcPr>
            <w:tcW w:w="1512" w:type="dxa"/>
            <w:tcBorders>
              <w:top w:val="nil"/>
              <w:left w:val="nil"/>
              <w:bottom w:val="nil"/>
              <w:right w:val="nil"/>
            </w:tcBorders>
            <w:noWrap/>
            <w:vAlign w:val="bottom"/>
            <w:hideMark/>
          </w:tcPr>
          <w:p w14:paraId="666B79B8" w14:textId="77777777" w:rsidR="00472A7F" w:rsidRPr="00472A7F" w:rsidRDefault="00472A7F" w:rsidP="00472A7F">
            <w:pPr>
              <w:spacing w:after="0" w:line="240" w:lineRule="auto"/>
              <w:jc w:val="center"/>
              <w:rPr>
                <w:rFonts w:ascii="Calibri" w:eastAsia="Times New Roman" w:hAnsi="Calibri" w:cs="Calibri"/>
                <w:sz w:val="18"/>
                <w:szCs w:val="18"/>
              </w:rPr>
            </w:pPr>
            <w:r w:rsidRPr="00472A7F">
              <w:rPr>
                <w:rFonts w:ascii="Calibri" w:eastAsia="Times New Roman" w:hAnsi="Calibri" w:cs="Calibri"/>
                <w:sz w:val="18"/>
                <w:szCs w:val="18"/>
              </w:rPr>
              <w:t>HLHS 101</w:t>
            </w:r>
          </w:p>
        </w:tc>
        <w:tc>
          <w:tcPr>
            <w:tcW w:w="3450" w:type="dxa"/>
            <w:tcBorders>
              <w:top w:val="nil"/>
              <w:left w:val="nil"/>
              <w:bottom w:val="nil"/>
              <w:right w:val="nil"/>
            </w:tcBorders>
            <w:vAlign w:val="bottom"/>
            <w:hideMark/>
          </w:tcPr>
          <w:p w14:paraId="442970AB" w14:textId="77777777" w:rsidR="00472A7F" w:rsidRPr="00472A7F" w:rsidRDefault="00472A7F" w:rsidP="00472A7F">
            <w:pPr>
              <w:spacing w:after="0" w:line="240" w:lineRule="auto"/>
              <w:rPr>
                <w:rFonts w:ascii="Calibri" w:eastAsia="Times New Roman" w:hAnsi="Calibri" w:cs="Calibri"/>
                <w:sz w:val="18"/>
                <w:szCs w:val="18"/>
              </w:rPr>
            </w:pPr>
            <w:r w:rsidRPr="00472A7F">
              <w:rPr>
                <w:rFonts w:ascii="Calibri" w:eastAsia="Times New Roman" w:hAnsi="Calibri" w:cs="Calibri"/>
                <w:sz w:val="18"/>
                <w:szCs w:val="18"/>
              </w:rPr>
              <w:t>Medical Terminology</w:t>
            </w:r>
          </w:p>
        </w:tc>
        <w:tc>
          <w:tcPr>
            <w:tcW w:w="363" w:type="dxa"/>
            <w:tcBorders>
              <w:top w:val="nil"/>
              <w:left w:val="nil"/>
              <w:bottom w:val="nil"/>
              <w:right w:val="nil"/>
            </w:tcBorders>
            <w:noWrap/>
            <w:vAlign w:val="bottom"/>
            <w:hideMark/>
          </w:tcPr>
          <w:p w14:paraId="04D42E63" w14:textId="77777777" w:rsidR="00472A7F" w:rsidRPr="00472A7F" w:rsidRDefault="00472A7F" w:rsidP="00472A7F">
            <w:pPr>
              <w:spacing w:after="0" w:line="240" w:lineRule="auto"/>
              <w:jc w:val="right"/>
              <w:rPr>
                <w:rFonts w:ascii="Calibri" w:eastAsia="Times New Roman" w:hAnsi="Calibri" w:cs="Calibri"/>
                <w:sz w:val="18"/>
                <w:szCs w:val="18"/>
              </w:rPr>
            </w:pPr>
            <w:r w:rsidRPr="00472A7F">
              <w:rPr>
                <w:rFonts w:ascii="Calibri" w:eastAsia="Times New Roman" w:hAnsi="Calibri" w:cs="Calibri"/>
                <w:sz w:val="18"/>
                <w:szCs w:val="18"/>
              </w:rPr>
              <w:t>3</w:t>
            </w:r>
          </w:p>
        </w:tc>
        <w:tc>
          <w:tcPr>
            <w:tcW w:w="2143" w:type="dxa"/>
            <w:tcBorders>
              <w:top w:val="nil"/>
              <w:left w:val="nil"/>
              <w:bottom w:val="nil"/>
              <w:right w:val="nil"/>
            </w:tcBorders>
            <w:noWrap/>
            <w:vAlign w:val="bottom"/>
            <w:hideMark/>
          </w:tcPr>
          <w:p w14:paraId="5B042C68" w14:textId="77777777" w:rsidR="00472A7F" w:rsidRPr="00472A7F" w:rsidRDefault="00472A7F" w:rsidP="00472A7F">
            <w:pPr>
              <w:spacing w:after="0" w:line="240" w:lineRule="auto"/>
              <w:jc w:val="right"/>
              <w:rPr>
                <w:rFonts w:ascii="Calibri" w:eastAsia="Times New Roman" w:hAnsi="Calibri" w:cs="Calibri"/>
                <w:sz w:val="18"/>
                <w:szCs w:val="18"/>
              </w:rPr>
            </w:pPr>
          </w:p>
        </w:tc>
        <w:tc>
          <w:tcPr>
            <w:tcW w:w="399" w:type="dxa"/>
            <w:tcBorders>
              <w:top w:val="nil"/>
              <w:left w:val="nil"/>
              <w:bottom w:val="nil"/>
              <w:right w:val="nil"/>
            </w:tcBorders>
            <w:noWrap/>
            <w:vAlign w:val="bottom"/>
            <w:hideMark/>
          </w:tcPr>
          <w:p w14:paraId="4A288492" w14:textId="77777777" w:rsidR="00472A7F" w:rsidRPr="008B271C" w:rsidRDefault="00472A7F" w:rsidP="00472A7F">
            <w:pPr>
              <w:spacing w:after="0" w:line="240" w:lineRule="auto"/>
              <w:rPr>
                <w:rFonts w:ascii="Times New Roman" w:eastAsia="Times New Roman" w:hAnsi="Times New Roman" w:cs="Times New Roman"/>
                <w:sz w:val="18"/>
                <w:szCs w:val="18"/>
              </w:rPr>
            </w:pPr>
          </w:p>
        </w:tc>
        <w:tc>
          <w:tcPr>
            <w:tcW w:w="915" w:type="dxa"/>
            <w:tcBorders>
              <w:top w:val="nil"/>
              <w:left w:val="nil"/>
              <w:bottom w:val="nil"/>
              <w:right w:val="nil"/>
            </w:tcBorders>
            <w:noWrap/>
            <w:vAlign w:val="bottom"/>
            <w:hideMark/>
          </w:tcPr>
          <w:p w14:paraId="0F72B95F" w14:textId="77777777" w:rsidR="00472A7F" w:rsidRPr="008B271C" w:rsidRDefault="00472A7F" w:rsidP="00472A7F">
            <w:pPr>
              <w:spacing w:after="0" w:line="240" w:lineRule="auto"/>
              <w:rPr>
                <w:rFonts w:ascii="Times New Roman" w:eastAsia="Times New Roman" w:hAnsi="Times New Roman" w:cs="Times New Roman"/>
                <w:sz w:val="18"/>
                <w:szCs w:val="18"/>
              </w:rPr>
            </w:pPr>
          </w:p>
        </w:tc>
        <w:tc>
          <w:tcPr>
            <w:tcW w:w="399" w:type="dxa"/>
            <w:tcBorders>
              <w:top w:val="nil"/>
              <w:left w:val="nil"/>
              <w:bottom w:val="nil"/>
              <w:right w:val="nil"/>
            </w:tcBorders>
            <w:noWrap/>
            <w:vAlign w:val="bottom"/>
            <w:hideMark/>
          </w:tcPr>
          <w:p w14:paraId="3F3E2D4E" w14:textId="77777777" w:rsidR="00472A7F" w:rsidRPr="008B271C" w:rsidRDefault="00472A7F" w:rsidP="00472A7F">
            <w:pPr>
              <w:spacing w:after="0" w:line="240" w:lineRule="auto"/>
              <w:rPr>
                <w:rFonts w:ascii="Times New Roman" w:eastAsia="Times New Roman" w:hAnsi="Times New Roman" w:cs="Times New Roman"/>
                <w:sz w:val="18"/>
                <w:szCs w:val="18"/>
              </w:rPr>
            </w:pPr>
          </w:p>
        </w:tc>
        <w:tc>
          <w:tcPr>
            <w:tcW w:w="226" w:type="dxa"/>
            <w:tcBorders>
              <w:top w:val="nil"/>
              <w:left w:val="nil"/>
              <w:bottom w:val="nil"/>
              <w:right w:val="nil"/>
            </w:tcBorders>
            <w:noWrap/>
            <w:vAlign w:val="bottom"/>
            <w:hideMark/>
          </w:tcPr>
          <w:p w14:paraId="4F5CE13A" w14:textId="77777777" w:rsidR="00472A7F" w:rsidRPr="00472A7F" w:rsidRDefault="00472A7F" w:rsidP="00472A7F">
            <w:pPr>
              <w:spacing w:after="0" w:line="240" w:lineRule="auto"/>
              <w:rPr>
                <w:rFonts w:ascii="Times New Roman" w:eastAsia="Times New Roman" w:hAnsi="Times New Roman" w:cs="Times New Roman"/>
                <w:sz w:val="20"/>
                <w:szCs w:val="20"/>
              </w:rPr>
            </w:pPr>
          </w:p>
        </w:tc>
      </w:tr>
      <w:tr w:rsidR="00472A7F" w:rsidRPr="00472A7F" w14:paraId="76A0D6E5" w14:textId="77777777" w:rsidTr="002444E7">
        <w:trPr>
          <w:trHeight w:val="127"/>
        </w:trPr>
        <w:tc>
          <w:tcPr>
            <w:tcW w:w="261" w:type="dxa"/>
            <w:tcBorders>
              <w:top w:val="nil"/>
              <w:left w:val="nil"/>
              <w:bottom w:val="nil"/>
              <w:right w:val="nil"/>
            </w:tcBorders>
            <w:noWrap/>
            <w:vAlign w:val="bottom"/>
            <w:hideMark/>
          </w:tcPr>
          <w:p w14:paraId="2231DFE5" w14:textId="77777777" w:rsidR="00472A7F" w:rsidRPr="00472A7F" w:rsidRDefault="00472A7F" w:rsidP="00472A7F">
            <w:pPr>
              <w:spacing w:after="0" w:line="240" w:lineRule="auto"/>
              <w:rPr>
                <w:rFonts w:ascii="Times New Roman" w:eastAsia="Times New Roman" w:hAnsi="Times New Roman" w:cs="Times New Roman"/>
                <w:sz w:val="20"/>
                <w:szCs w:val="20"/>
              </w:rPr>
            </w:pPr>
          </w:p>
        </w:tc>
        <w:tc>
          <w:tcPr>
            <w:tcW w:w="391" w:type="dxa"/>
            <w:tcBorders>
              <w:top w:val="nil"/>
              <w:left w:val="nil"/>
              <w:bottom w:val="nil"/>
              <w:right w:val="nil"/>
            </w:tcBorders>
            <w:noWrap/>
            <w:vAlign w:val="bottom"/>
            <w:hideMark/>
          </w:tcPr>
          <w:p w14:paraId="6E6715FA" w14:textId="77777777" w:rsidR="00472A7F" w:rsidRPr="008B271C" w:rsidRDefault="00472A7F" w:rsidP="00472A7F">
            <w:pPr>
              <w:spacing w:after="0" w:line="240" w:lineRule="auto"/>
              <w:jc w:val="right"/>
              <w:rPr>
                <w:rFonts w:ascii="Times New Roman" w:eastAsia="Times New Roman" w:hAnsi="Times New Roman" w:cs="Times New Roman"/>
                <w:sz w:val="18"/>
                <w:szCs w:val="18"/>
              </w:rPr>
            </w:pPr>
          </w:p>
        </w:tc>
        <w:tc>
          <w:tcPr>
            <w:tcW w:w="1512" w:type="dxa"/>
            <w:tcBorders>
              <w:top w:val="nil"/>
              <w:left w:val="nil"/>
              <w:bottom w:val="nil"/>
              <w:right w:val="nil"/>
            </w:tcBorders>
            <w:noWrap/>
            <w:vAlign w:val="bottom"/>
            <w:hideMark/>
          </w:tcPr>
          <w:p w14:paraId="03C30418" w14:textId="77777777" w:rsidR="00472A7F" w:rsidRPr="00472A7F" w:rsidRDefault="00472A7F" w:rsidP="00472A7F">
            <w:pPr>
              <w:spacing w:after="0" w:line="240" w:lineRule="auto"/>
              <w:jc w:val="center"/>
              <w:rPr>
                <w:rFonts w:ascii="Calibri" w:eastAsia="Times New Roman" w:hAnsi="Calibri" w:cs="Calibri"/>
                <w:sz w:val="18"/>
                <w:szCs w:val="18"/>
              </w:rPr>
            </w:pPr>
            <w:r w:rsidRPr="00472A7F">
              <w:rPr>
                <w:rFonts w:ascii="Calibri" w:eastAsia="Times New Roman" w:hAnsi="Calibri" w:cs="Calibri"/>
                <w:sz w:val="18"/>
                <w:szCs w:val="18"/>
              </w:rPr>
              <w:t>SURG 111</w:t>
            </w:r>
          </w:p>
        </w:tc>
        <w:tc>
          <w:tcPr>
            <w:tcW w:w="3450" w:type="dxa"/>
            <w:tcBorders>
              <w:top w:val="nil"/>
              <w:left w:val="nil"/>
              <w:bottom w:val="nil"/>
              <w:right w:val="nil"/>
            </w:tcBorders>
            <w:vAlign w:val="bottom"/>
            <w:hideMark/>
          </w:tcPr>
          <w:p w14:paraId="6B80D253" w14:textId="77777777" w:rsidR="00472A7F" w:rsidRPr="00472A7F" w:rsidRDefault="00472A7F" w:rsidP="00472A7F">
            <w:pPr>
              <w:spacing w:after="0" w:line="240" w:lineRule="auto"/>
              <w:rPr>
                <w:rFonts w:ascii="Calibri" w:eastAsia="Times New Roman" w:hAnsi="Calibri" w:cs="Calibri"/>
                <w:sz w:val="18"/>
                <w:szCs w:val="18"/>
              </w:rPr>
            </w:pPr>
            <w:r w:rsidRPr="00472A7F">
              <w:rPr>
                <w:rFonts w:ascii="Calibri" w:eastAsia="Times New Roman" w:hAnsi="Calibri" w:cs="Calibri"/>
                <w:sz w:val="18"/>
                <w:szCs w:val="18"/>
              </w:rPr>
              <w:t>Fundamentals of Surgical Technology</w:t>
            </w:r>
          </w:p>
        </w:tc>
        <w:tc>
          <w:tcPr>
            <w:tcW w:w="363" w:type="dxa"/>
            <w:tcBorders>
              <w:top w:val="nil"/>
              <w:left w:val="nil"/>
              <w:bottom w:val="nil"/>
              <w:right w:val="nil"/>
            </w:tcBorders>
            <w:noWrap/>
            <w:vAlign w:val="bottom"/>
            <w:hideMark/>
          </w:tcPr>
          <w:p w14:paraId="4811B08A" w14:textId="77777777" w:rsidR="00472A7F" w:rsidRPr="00472A7F" w:rsidRDefault="00472A7F" w:rsidP="00472A7F">
            <w:pPr>
              <w:spacing w:after="0" w:line="240" w:lineRule="auto"/>
              <w:jc w:val="right"/>
              <w:rPr>
                <w:rFonts w:ascii="Calibri" w:eastAsia="Times New Roman" w:hAnsi="Calibri" w:cs="Calibri"/>
                <w:sz w:val="18"/>
                <w:szCs w:val="18"/>
              </w:rPr>
            </w:pPr>
            <w:r w:rsidRPr="00472A7F">
              <w:rPr>
                <w:rFonts w:ascii="Calibri" w:eastAsia="Times New Roman" w:hAnsi="Calibri" w:cs="Calibri"/>
                <w:sz w:val="18"/>
                <w:szCs w:val="18"/>
              </w:rPr>
              <w:t>4</w:t>
            </w:r>
          </w:p>
        </w:tc>
        <w:tc>
          <w:tcPr>
            <w:tcW w:w="2143" w:type="dxa"/>
            <w:tcBorders>
              <w:top w:val="nil"/>
              <w:left w:val="nil"/>
              <w:bottom w:val="nil"/>
              <w:right w:val="nil"/>
            </w:tcBorders>
            <w:noWrap/>
            <w:vAlign w:val="bottom"/>
            <w:hideMark/>
          </w:tcPr>
          <w:p w14:paraId="69AE77AB" w14:textId="77777777" w:rsidR="00472A7F" w:rsidRPr="00472A7F" w:rsidRDefault="00472A7F" w:rsidP="00472A7F">
            <w:pPr>
              <w:spacing w:after="0" w:line="240" w:lineRule="auto"/>
              <w:jc w:val="right"/>
              <w:rPr>
                <w:rFonts w:ascii="Calibri" w:eastAsia="Times New Roman" w:hAnsi="Calibri" w:cs="Calibri"/>
                <w:sz w:val="18"/>
                <w:szCs w:val="18"/>
              </w:rPr>
            </w:pPr>
          </w:p>
        </w:tc>
        <w:tc>
          <w:tcPr>
            <w:tcW w:w="399" w:type="dxa"/>
            <w:tcBorders>
              <w:top w:val="nil"/>
              <w:left w:val="nil"/>
              <w:bottom w:val="nil"/>
              <w:right w:val="nil"/>
            </w:tcBorders>
            <w:noWrap/>
            <w:vAlign w:val="bottom"/>
            <w:hideMark/>
          </w:tcPr>
          <w:p w14:paraId="6531DDA5" w14:textId="77777777" w:rsidR="00472A7F" w:rsidRPr="008B271C" w:rsidRDefault="00472A7F" w:rsidP="00472A7F">
            <w:pPr>
              <w:spacing w:after="0" w:line="240" w:lineRule="auto"/>
              <w:rPr>
                <w:rFonts w:ascii="Times New Roman" w:eastAsia="Times New Roman" w:hAnsi="Times New Roman" w:cs="Times New Roman"/>
                <w:sz w:val="18"/>
                <w:szCs w:val="18"/>
              </w:rPr>
            </w:pPr>
          </w:p>
        </w:tc>
        <w:tc>
          <w:tcPr>
            <w:tcW w:w="915" w:type="dxa"/>
            <w:tcBorders>
              <w:top w:val="nil"/>
              <w:left w:val="nil"/>
              <w:bottom w:val="nil"/>
              <w:right w:val="nil"/>
            </w:tcBorders>
            <w:noWrap/>
            <w:vAlign w:val="bottom"/>
            <w:hideMark/>
          </w:tcPr>
          <w:p w14:paraId="4510ECD1" w14:textId="77777777" w:rsidR="00472A7F" w:rsidRPr="008B271C" w:rsidRDefault="00472A7F" w:rsidP="00472A7F">
            <w:pPr>
              <w:spacing w:after="0" w:line="240" w:lineRule="auto"/>
              <w:rPr>
                <w:rFonts w:ascii="Times New Roman" w:eastAsia="Times New Roman" w:hAnsi="Times New Roman" w:cs="Times New Roman"/>
                <w:sz w:val="18"/>
                <w:szCs w:val="18"/>
              </w:rPr>
            </w:pPr>
          </w:p>
        </w:tc>
        <w:tc>
          <w:tcPr>
            <w:tcW w:w="399" w:type="dxa"/>
            <w:tcBorders>
              <w:top w:val="nil"/>
              <w:left w:val="nil"/>
              <w:bottom w:val="nil"/>
              <w:right w:val="nil"/>
            </w:tcBorders>
            <w:noWrap/>
            <w:vAlign w:val="bottom"/>
            <w:hideMark/>
          </w:tcPr>
          <w:p w14:paraId="3559DAA7" w14:textId="77777777" w:rsidR="00472A7F" w:rsidRPr="008B271C" w:rsidRDefault="00472A7F" w:rsidP="00472A7F">
            <w:pPr>
              <w:spacing w:after="0" w:line="240" w:lineRule="auto"/>
              <w:rPr>
                <w:rFonts w:ascii="Times New Roman" w:eastAsia="Times New Roman" w:hAnsi="Times New Roman" w:cs="Times New Roman"/>
                <w:sz w:val="18"/>
                <w:szCs w:val="18"/>
              </w:rPr>
            </w:pPr>
          </w:p>
        </w:tc>
        <w:tc>
          <w:tcPr>
            <w:tcW w:w="226" w:type="dxa"/>
            <w:tcBorders>
              <w:top w:val="nil"/>
              <w:left w:val="nil"/>
              <w:bottom w:val="nil"/>
              <w:right w:val="nil"/>
            </w:tcBorders>
            <w:noWrap/>
            <w:vAlign w:val="bottom"/>
            <w:hideMark/>
          </w:tcPr>
          <w:p w14:paraId="53261282" w14:textId="77777777" w:rsidR="00472A7F" w:rsidRPr="00472A7F" w:rsidRDefault="00472A7F" w:rsidP="00472A7F">
            <w:pPr>
              <w:spacing w:after="0" w:line="240" w:lineRule="auto"/>
              <w:rPr>
                <w:rFonts w:ascii="Times New Roman" w:eastAsia="Times New Roman" w:hAnsi="Times New Roman" w:cs="Times New Roman"/>
                <w:sz w:val="20"/>
                <w:szCs w:val="20"/>
              </w:rPr>
            </w:pPr>
          </w:p>
        </w:tc>
      </w:tr>
      <w:tr w:rsidR="00472A7F" w:rsidRPr="00472A7F" w14:paraId="0752E7F2" w14:textId="77777777" w:rsidTr="002444E7">
        <w:trPr>
          <w:trHeight w:val="102"/>
        </w:trPr>
        <w:tc>
          <w:tcPr>
            <w:tcW w:w="261" w:type="dxa"/>
            <w:tcBorders>
              <w:top w:val="nil"/>
              <w:left w:val="nil"/>
              <w:bottom w:val="nil"/>
              <w:right w:val="nil"/>
            </w:tcBorders>
            <w:noWrap/>
            <w:vAlign w:val="bottom"/>
            <w:hideMark/>
          </w:tcPr>
          <w:p w14:paraId="13610EF2" w14:textId="77777777" w:rsidR="00472A7F" w:rsidRPr="00472A7F" w:rsidRDefault="00472A7F" w:rsidP="00472A7F">
            <w:pPr>
              <w:spacing w:after="0" w:line="240" w:lineRule="auto"/>
              <w:rPr>
                <w:rFonts w:ascii="Times New Roman" w:eastAsia="Times New Roman" w:hAnsi="Times New Roman" w:cs="Times New Roman"/>
                <w:sz w:val="20"/>
                <w:szCs w:val="20"/>
              </w:rPr>
            </w:pPr>
          </w:p>
        </w:tc>
        <w:tc>
          <w:tcPr>
            <w:tcW w:w="391" w:type="dxa"/>
            <w:tcBorders>
              <w:top w:val="nil"/>
              <w:left w:val="nil"/>
              <w:bottom w:val="nil"/>
              <w:right w:val="nil"/>
            </w:tcBorders>
            <w:noWrap/>
            <w:vAlign w:val="bottom"/>
            <w:hideMark/>
          </w:tcPr>
          <w:p w14:paraId="0D872838" w14:textId="77777777" w:rsidR="00472A7F" w:rsidRPr="008B271C" w:rsidRDefault="00472A7F" w:rsidP="00472A7F">
            <w:pPr>
              <w:spacing w:after="0" w:line="240" w:lineRule="auto"/>
              <w:jc w:val="right"/>
              <w:rPr>
                <w:rFonts w:ascii="Times New Roman" w:eastAsia="Times New Roman" w:hAnsi="Times New Roman" w:cs="Times New Roman"/>
                <w:sz w:val="18"/>
                <w:szCs w:val="18"/>
              </w:rPr>
            </w:pPr>
          </w:p>
        </w:tc>
        <w:tc>
          <w:tcPr>
            <w:tcW w:w="1512" w:type="dxa"/>
            <w:tcBorders>
              <w:top w:val="nil"/>
              <w:left w:val="nil"/>
              <w:bottom w:val="nil"/>
              <w:right w:val="nil"/>
            </w:tcBorders>
            <w:noWrap/>
            <w:vAlign w:val="bottom"/>
            <w:hideMark/>
          </w:tcPr>
          <w:p w14:paraId="151E98B4" w14:textId="77777777" w:rsidR="00472A7F" w:rsidRPr="00472A7F" w:rsidRDefault="00472A7F" w:rsidP="00472A7F">
            <w:pPr>
              <w:spacing w:after="0" w:line="240" w:lineRule="auto"/>
              <w:jc w:val="center"/>
              <w:rPr>
                <w:rFonts w:ascii="Calibri" w:eastAsia="Times New Roman" w:hAnsi="Calibri" w:cs="Calibri"/>
                <w:sz w:val="18"/>
                <w:szCs w:val="18"/>
              </w:rPr>
            </w:pPr>
            <w:r w:rsidRPr="00472A7F">
              <w:rPr>
                <w:rFonts w:ascii="Calibri" w:eastAsia="Times New Roman" w:hAnsi="Calibri" w:cs="Calibri"/>
                <w:sz w:val="18"/>
                <w:szCs w:val="18"/>
              </w:rPr>
              <w:t>SURG 112</w:t>
            </w:r>
          </w:p>
        </w:tc>
        <w:tc>
          <w:tcPr>
            <w:tcW w:w="3450" w:type="dxa"/>
            <w:tcBorders>
              <w:top w:val="nil"/>
              <w:left w:val="nil"/>
              <w:bottom w:val="nil"/>
              <w:right w:val="nil"/>
            </w:tcBorders>
            <w:vAlign w:val="bottom"/>
            <w:hideMark/>
          </w:tcPr>
          <w:p w14:paraId="51D4F93F" w14:textId="77777777" w:rsidR="00472A7F" w:rsidRPr="00472A7F" w:rsidRDefault="00472A7F" w:rsidP="00472A7F">
            <w:pPr>
              <w:spacing w:after="0" w:line="240" w:lineRule="auto"/>
              <w:rPr>
                <w:rFonts w:ascii="Calibri" w:eastAsia="Times New Roman" w:hAnsi="Calibri" w:cs="Calibri"/>
                <w:sz w:val="18"/>
                <w:szCs w:val="18"/>
              </w:rPr>
            </w:pPr>
            <w:r w:rsidRPr="00472A7F">
              <w:rPr>
                <w:rFonts w:ascii="Calibri" w:eastAsia="Times New Roman" w:hAnsi="Calibri" w:cs="Calibri"/>
                <w:sz w:val="18"/>
                <w:szCs w:val="18"/>
              </w:rPr>
              <w:t>Application of Surgical Fundamentals</w:t>
            </w:r>
          </w:p>
        </w:tc>
        <w:tc>
          <w:tcPr>
            <w:tcW w:w="363" w:type="dxa"/>
            <w:tcBorders>
              <w:top w:val="nil"/>
              <w:left w:val="nil"/>
              <w:bottom w:val="nil"/>
              <w:right w:val="nil"/>
            </w:tcBorders>
            <w:noWrap/>
            <w:vAlign w:val="bottom"/>
            <w:hideMark/>
          </w:tcPr>
          <w:p w14:paraId="726AC724" w14:textId="77777777" w:rsidR="00472A7F" w:rsidRPr="00472A7F" w:rsidRDefault="00472A7F" w:rsidP="00472A7F">
            <w:pPr>
              <w:spacing w:after="0" w:line="240" w:lineRule="auto"/>
              <w:jc w:val="right"/>
              <w:rPr>
                <w:rFonts w:ascii="Calibri" w:eastAsia="Times New Roman" w:hAnsi="Calibri" w:cs="Calibri"/>
                <w:sz w:val="18"/>
                <w:szCs w:val="18"/>
              </w:rPr>
            </w:pPr>
            <w:r w:rsidRPr="00472A7F">
              <w:rPr>
                <w:rFonts w:ascii="Calibri" w:eastAsia="Times New Roman" w:hAnsi="Calibri" w:cs="Calibri"/>
                <w:sz w:val="18"/>
                <w:szCs w:val="18"/>
              </w:rPr>
              <w:t>2</w:t>
            </w:r>
          </w:p>
        </w:tc>
        <w:tc>
          <w:tcPr>
            <w:tcW w:w="2143" w:type="dxa"/>
            <w:tcBorders>
              <w:top w:val="nil"/>
              <w:left w:val="nil"/>
              <w:bottom w:val="nil"/>
              <w:right w:val="nil"/>
            </w:tcBorders>
            <w:noWrap/>
            <w:vAlign w:val="bottom"/>
            <w:hideMark/>
          </w:tcPr>
          <w:p w14:paraId="0566A771" w14:textId="77777777" w:rsidR="00472A7F" w:rsidRPr="00472A7F" w:rsidRDefault="00472A7F" w:rsidP="00472A7F">
            <w:pPr>
              <w:spacing w:after="0" w:line="240" w:lineRule="auto"/>
              <w:jc w:val="right"/>
              <w:rPr>
                <w:rFonts w:ascii="Calibri" w:eastAsia="Times New Roman" w:hAnsi="Calibri" w:cs="Calibri"/>
                <w:sz w:val="18"/>
                <w:szCs w:val="18"/>
              </w:rPr>
            </w:pPr>
          </w:p>
        </w:tc>
        <w:tc>
          <w:tcPr>
            <w:tcW w:w="399" w:type="dxa"/>
            <w:tcBorders>
              <w:top w:val="nil"/>
              <w:left w:val="nil"/>
              <w:bottom w:val="nil"/>
              <w:right w:val="nil"/>
            </w:tcBorders>
            <w:noWrap/>
            <w:vAlign w:val="bottom"/>
            <w:hideMark/>
          </w:tcPr>
          <w:p w14:paraId="4E325B2A" w14:textId="77777777" w:rsidR="00472A7F" w:rsidRPr="008B271C" w:rsidRDefault="00472A7F" w:rsidP="00472A7F">
            <w:pPr>
              <w:spacing w:after="0" w:line="240" w:lineRule="auto"/>
              <w:rPr>
                <w:rFonts w:ascii="Times New Roman" w:eastAsia="Times New Roman" w:hAnsi="Times New Roman" w:cs="Times New Roman"/>
                <w:sz w:val="18"/>
                <w:szCs w:val="18"/>
              </w:rPr>
            </w:pPr>
          </w:p>
        </w:tc>
        <w:tc>
          <w:tcPr>
            <w:tcW w:w="915" w:type="dxa"/>
            <w:tcBorders>
              <w:top w:val="nil"/>
              <w:left w:val="nil"/>
              <w:bottom w:val="nil"/>
              <w:right w:val="nil"/>
            </w:tcBorders>
            <w:noWrap/>
            <w:vAlign w:val="bottom"/>
            <w:hideMark/>
          </w:tcPr>
          <w:p w14:paraId="7CE02E2D" w14:textId="77777777" w:rsidR="00472A7F" w:rsidRPr="008B271C" w:rsidRDefault="00472A7F" w:rsidP="00472A7F">
            <w:pPr>
              <w:spacing w:after="0" w:line="240" w:lineRule="auto"/>
              <w:rPr>
                <w:rFonts w:ascii="Times New Roman" w:eastAsia="Times New Roman" w:hAnsi="Times New Roman" w:cs="Times New Roman"/>
                <w:sz w:val="18"/>
                <w:szCs w:val="18"/>
              </w:rPr>
            </w:pPr>
          </w:p>
        </w:tc>
        <w:tc>
          <w:tcPr>
            <w:tcW w:w="399" w:type="dxa"/>
            <w:tcBorders>
              <w:top w:val="nil"/>
              <w:left w:val="nil"/>
              <w:bottom w:val="nil"/>
              <w:right w:val="nil"/>
            </w:tcBorders>
            <w:noWrap/>
            <w:vAlign w:val="bottom"/>
            <w:hideMark/>
          </w:tcPr>
          <w:p w14:paraId="3F585EF9" w14:textId="77777777" w:rsidR="00472A7F" w:rsidRPr="008B271C" w:rsidRDefault="00472A7F" w:rsidP="00472A7F">
            <w:pPr>
              <w:spacing w:after="0" w:line="240" w:lineRule="auto"/>
              <w:rPr>
                <w:rFonts w:ascii="Times New Roman" w:eastAsia="Times New Roman" w:hAnsi="Times New Roman" w:cs="Times New Roman"/>
                <w:sz w:val="18"/>
                <w:szCs w:val="18"/>
              </w:rPr>
            </w:pPr>
          </w:p>
        </w:tc>
        <w:tc>
          <w:tcPr>
            <w:tcW w:w="226" w:type="dxa"/>
            <w:tcBorders>
              <w:top w:val="nil"/>
              <w:left w:val="nil"/>
              <w:bottom w:val="nil"/>
              <w:right w:val="nil"/>
            </w:tcBorders>
            <w:noWrap/>
            <w:vAlign w:val="bottom"/>
            <w:hideMark/>
          </w:tcPr>
          <w:p w14:paraId="3C403C37" w14:textId="77777777" w:rsidR="00472A7F" w:rsidRPr="00472A7F" w:rsidRDefault="00472A7F" w:rsidP="00472A7F">
            <w:pPr>
              <w:spacing w:after="0" w:line="240" w:lineRule="auto"/>
              <w:rPr>
                <w:rFonts w:ascii="Times New Roman" w:eastAsia="Times New Roman" w:hAnsi="Times New Roman" w:cs="Times New Roman"/>
                <w:sz w:val="20"/>
                <w:szCs w:val="20"/>
              </w:rPr>
            </w:pPr>
          </w:p>
        </w:tc>
      </w:tr>
      <w:tr w:rsidR="00472A7F" w:rsidRPr="00472A7F" w14:paraId="5725B20F" w14:textId="77777777" w:rsidTr="002444E7">
        <w:trPr>
          <w:trHeight w:val="127"/>
        </w:trPr>
        <w:tc>
          <w:tcPr>
            <w:tcW w:w="261" w:type="dxa"/>
            <w:tcBorders>
              <w:top w:val="nil"/>
              <w:left w:val="nil"/>
              <w:bottom w:val="nil"/>
              <w:right w:val="nil"/>
            </w:tcBorders>
            <w:noWrap/>
            <w:vAlign w:val="bottom"/>
            <w:hideMark/>
          </w:tcPr>
          <w:p w14:paraId="1298D9DA" w14:textId="77777777" w:rsidR="00472A7F" w:rsidRPr="00472A7F" w:rsidRDefault="00472A7F" w:rsidP="00472A7F">
            <w:pPr>
              <w:spacing w:after="0" w:line="240" w:lineRule="auto"/>
              <w:rPr>
                <w:rFonts w:ascii="Times New Roman" w:eastAsia="Times New Roman" w:hAnsi="Times New Roman" w:cs="Times New Roman"/>
                <w:sz w:val="20"/>
                <w:szCs w:val="20"/>
              </w:rPr>
            </w:pPr>
          </w:p>
        </w:tc>
        <w:tc>
          <w:tcPr>
            <w:tcW w:w="391" w:type="dxa"/>
            <w:tcBorders>
              <w:top w:val="nil"/>
              <w:left w:val="nil"/>
              <w:bottom w:val="nil"/>
              <w:right w:val="nil"/>
            </w:tcBorders>
            <w:noWrap/>
            <w:vAlign w:val="bottom"/>
            <w:hideMark/>
          </w:tcPr>
          <w:p w14:paraId="0CEA36BF" w14:textId="77777777" w:rsidR="00472A7F" w:rsidRPr="008B271C" w:rsidRDefault="00472A7F" w:rsidP="00472A7F">
            <w:pPr>
              <w:spacing w:after="0" w:line="240" w:lineRule="auto"/>
              <w:jc w:val="right"/>
              <w:rPr>
                <w:rFonts w:ascii="Times New Roman" w:eastAsia="Times New Roman" w:hAnsi="Times New Roman" w:cs="Times New Roman"/>
                <w:sz w:val="18"/>
                <w:szCs w:val="18"/>
              </w:rPr>
            </w:pPr>
          </w:p>
        </w:tc>
        <w:tc>
          <w:tcPr>
            <w:tcW w:w="1512" w:type="dxa"/>
            <w:tcBorders>
              <w:top w:val="nil"/>
              <w:left w:val="nil"/>
              <w:bottom w:val="nil"/>
              <w:right w:val="nil"/>
            </w:tcBorders>
            <w:noWrap/>
            <w:vAlign w:val="bottom"/>
            <w:hideMark/>
          </w:tcPr>
          <w:p w14:paraId="1042F9DB" w14:textId="77777777" w:rsidR="00472A7F" w:rsidRPr="00472A7F" w:rsidRDefault="00472A7F" w:rsidP="00472A7F">
            <w:pPr>
              <w:spacing w:after="0" w:line="240" w:lineRule="auto"/>
              <w:jc w:val="center"/>
              <w:rPr>
                <w:rFonts w:ascii="Calibri" w:eastAsia="Times New Roman" w:hAnsi="Calibri" w:cs="Calibri"/>
                <w:sz w:val="18"/>
                <w:szCs w:val="18"/>
              </w:rPr>
            </w:pPr>
            <w:r w:rsidRPr="00472A7F">
              <w:rPr>
                <w:rFonts w:ascii="Calibri" w:eastAsia="Times New Roman" w:hAnsi="Calibri" w:cs="Calibri"/>
                <w:sz w:val="18"/>
                <w:szCs w:val="18"/>
              </w:rPr>
              <w:t>SURG 113</w:t>
            </w:r>
          </w:p>
        </w:tc>
        <w:tc>
          <w:tcPr>
            <w:tcW w:w="3450" w:type="dxa"/>
            <w:tcBorders>
              <w:top w:val="nil"/>
              <w:left w:val="nil"/>
              <w:bottom w:val="nil"/>
              <w:right w:val="nil"/>
            </w:tcBorders>
            <w:vAlign w:val="bottom"/>
            <w:hideMark/>
          </w:tcPr>
          <w:p w14:paraId="7478106F" w14:textId="77777777" w:rsidR="00472A7F" w:rsidRPr="00472A7F" w:rsidRDefault="00472A7F" w:rsidP="00472A7F">
            <w:pPr>
              <w:spacing w:after="0" w:line="240" w:lineRule="auto"/>
              <w:rPr>
                <w:rFonts w:ascii="Calibri" w:eastAsia="Times New Roman" w:hAnsi="Calibri" w:cs="Calibri"/>
                <w:sz w:val="18"/>
                <w:szCs w:val="18"/>
              </w:rPr>
            </w:pPr>
            <w:r w:rsidRPr="00472A7F">
              <w:rPr>
                <w:rFonts w:ascii="Calibri" w:eastAsia="Times New Roman" w:hAnsi="Calibri" w:cs="Calibri"/>
                <w:sz w:val="18"/>
                <w:szCs w:val="18"/>
              </w:rPr>
              <w:t>Surgical Procedures I</w:t>
            </w:r>
          </w:p>
        </w:tc>
        <w:tc>
          <w:tcPr>
            <w:tcW w:w="363" w:type="dxa"/>
            <w:tcBorders>
              <w:top w:val="nil"/>
              <w:left w:val="nil"/>
              <w:bottom w:val="nil"/>
              <w:right w:val="nil"/>
            </w:tcBorders>
            <w:noWrap/>
            <w:vAlign w:val="bottom"/>
            <w:hideMark/>
          </w:tcPr>
          <w:p w14:paraId="3D1B7646" w14:textId="77777777" w:rsidR="00472A7F" w:rsidRPr="00472A7F" w:rsidRDefault="00472A7F" w:rsidP="00472A7F">
            <w:pPr>
              <w:spacing w:after="0" w:line="240" w:lineRule="auto"/>
              <w:jc w:val="right"/>
              <w:rPr>
                <w:rFonts w:ascii="Calibri" w:eastAsia="Times New Roman" w:hAnsi="Calibri" w:cs="Calibri"/>
                <w:sz w:val="18"/>
                <w:szCs w:val="18"/>
              </w:rPr>
            </w:pPr>
            <w:r w:rsidRPr="00472A7F">
              <w:rPr>
                <w:rFonts w:ascii="Calibri" w:eastAsia="Times New Roman" w:hAnsi="Calibri" w:cs="Calibri"/>
                <w:sz w:val="18"/>
                <w:szCs w:val="18"/>
              </w:rPr>
              <w:t>3</w:t>
            </w:r>
          </w:p>
        </w:tc>
        <w:tc>
          <w:tcPr>
            <w:tcW w:w="2143" w:type="dxa"/>
            <w:tcBorders>
              <w:top w:val="nil"/>
              <w:left w:val="nil"/>
              <w:bottom w:val="nil"/>
              <w:right w:val="nil"/>
            </w:tcBorders>
            <w:noWrap/>
            <w:vAlign w:val="bottom"/>
            <w:hideMark/>
          </w:tcPr>
          <w:p w14:paraId="61953052" w14:textId="77777777" w:rsidR="00472A7F" w:rsidRPr="00472A7F" w:rsidRDefault="00472A7F" w:rsidP="00472A7F">
            <w:pPr>
              <w:spacing w:after="0" w:line="240" w:lineRule="auto"/>
              <w:jc w:val="right"/>
              <w:rPr>
                <w:rFonts w:ascii="Calibri" w:eastAsia="Times New Roman" w:hAnsi="Calibri" w:cs="Calibri"/>
                <w:sz w:val="18"/>
                <w:szCs w:val="18"/>
              </w:rPr>
            </w:pPr>
          </w:p>
        </w:tc>
        <w:tc>
          <w:tcPr>
            <w:tcW w:w="399" w:type="dxa"/>
            <w:tcBorders>
              <w:top w:val="nil"/>
              <w:left w:val="nil"/>
              <w:bottom w:val="nil"/>
              <w:right w:val="nil"/>
            </w:tcBorders>
            <w:noWrap/>
            <w:vAlign w:val="bottom"/>
            <w:hideMark/>
          </w:tcPr>
          <w:p w14:paraId="336BB246" w14:textId="77777777" w:rsidR="00472A7F" w:rsidRPr="008B271C" w:rsidRDefault="00472A7F" w:rsidP="00472A7F">
            <w:pPr>
              <w:spacing w:after="0" w:line="240" w:lineRule="auto"/>
              <w:rPr>
                <w:rFonts w:ascii="Times New Roman" w:eastAsia="Times New Roman" w:hAnsi="Times New Roman" w:cs="Times New Roman"/>
                <w:sz w:val="18"/>
                <w:szCs w:val="18"/>
              </w:rPr>
            </w:pPr>
          </w:p>
        </w:tc>
        <w:tc>
          <w:tcPr>
            <w:tcW w:w="915" w:type="dxa"/>
            <w:tcBorders>
              <w:top w:val="nil"/>
              <w:left w:val="nil"/>
              <w:bottom w:val="nil"/>
              <w:right w:val="nil"/>
            </w:tcBorders>
            <w:noWrap/>
            <w:vAlign w:val="bottom"/>
            <w:hideMark/>
          </w:tcPr>
          <w:p w14:paraId="45A30444" w14:textId="77777777" w:rsidR="00472A7F" w:rsidRPr="008B271C" w:rsidRDefault="00472A7F" w:rsidP="00472A7F">
            <w:pPr>
              <w:spacing w:after="0" w:line="240" w:lineRule="auto"/>
              <w:rPr>
                <w:rFonts w:ascii="Times New Roman" w:eastAsia="Times New Roman" w:hAnsi="Times New Roman" w:cs="Times New Roman"/>
                <w:sz w:val="18"/>
                <w:szCs w:val="18"/>
              </w:rPr>
            </w:pPr>
          </w:p>
        </w:tc>
        <w:tc>
          <w:tcPr>
            <w:tcW w:w="399" w:type="dxa"/>
            <w:tcBorders>
              <w:top w:val="nil"/>
              <w:left w:val="nil"/>
              <w:bottom w:val="nil"/>
              <w:right w:val="nil"/>
            </w:tcBorders>
            <w:noWrap/>
            <w:vAlign w:val="bottom"/>
            <w:hideMark/>
          </w:tcPr>
          <w:p w14:paraId="19E78091" w14:textId="77777777" w:rsidR="00472A7F" w:rsidRPr="008B271C" w:rsidRDefault="00472A7F" w:rsidP="00472A7F">
            <w:pPr>
              <w:spacing w:after="0" w:line="240" w:lineRule="auto"/>
              <w:rPr>
                <w:rFonts w:ascii="Times New Roman" w:eastAsia="Times New Roman" w:hAnsi="Times New Roman" w:cs="Times New Roman"/>
                <w:sz w:val="18"/>
                <w:szCs w:val="18"/>
              </w:rPr>
            </w:pPr>
          </w:p>
        </w:tc>
        <w:tc>
          <w:tcPr>
            <w:tcW w:w="226" w:type="dxa"/>
            <w:tcBorders>
              <w:top w:val="nil"/>
              <w:left w:val="nil"/>
              <w:bottom w:val="nil"/>
              <w:right w:val="nil"/>
            </w:tcBorders>
            <w:noWrap/>
            <w:vAlign w:val="bottom"/>
            <w:hideMark/>
          </w:tcPr>
          <w:p w14:paraId="613C08AD" w14:textId="77777777" w:rsidR="00472A7F" w:rsidRPr="00472A7F" w:rsidRDefault="00472A7F" w:rsidP="00472A7F">
            <w:pPr>
              <w:spacing w:after="0" w:line="240" w:lineRule="auto"/>
              <w:rPr>
                <w:rFonts w:ascii="Times New Roman" w:eastAsia="Times New Roman" w:hAnsi="Times New Roman" w:cs="Times New Roman"/>
                <w:sz w:val="20"/>
                <w:szCs w:val="20"/>
              </w:rPr>
            </w:pPr>
          </w:p>
        </w:tc>
      </w:tr>
      <w:tr w:rsidR="00472A7F" w:rsidRPr="00472A7F" w14:paraId="7597FE44" w14:textId="77777777" w:rsidTr="002444E7">
        <w:trPr>
          <w:trHeight w:val="102"/>
        </w:trPr>
        <w:tc>
          <w:tcPr>
            <w:tcW w:w="261" w:type="dxa"/>
            <w:tcBorders>
              <w:top w:val="nil"/>
              <w:left w:val="nil"/>
              <w:bottom w:val="nil"/>
              <w:right w:val="nil"/>
            </w:tcBorders>
            <w:noWrap/>
            <w:vAlign w:val="bottom"/>
            <w:hideMark/>
          </w:tcPr>
          <w:p w14:paraId="5C2CC1CA" w14:textId="77777777" w:rsidR="00472A7F" w:rsidRPr="00472A7F" w:rsidRDefault="00472A7F" w:rsidP="00472A7F">
            <w:pPr>
              <w:spacing w:after="0" w:line="240" w:lineRule="auto"/>
              <w:rPr>
                <w:rFonts w:ascii="Times New Roman" w:eastAsia="Times New Roman" w:hAnsi="Times New Roman" w:cs="Times New Roman"/>
                <w:sz w:val="20"/>
                <w:szCs w:val="20"/>
              </w:rPr>
            </w:pPr>
          </w:p>
        </w:tc>
        <w:tc>
          <w:tcPr>
            <w:tcW w:w="391" w:type="dxa"/>
            <w:tcBorders>
              <w:top w:val="nil"/>
              <w:left w:val="nil"/>
              <w:bottom w:val="nil"/>
              <w:right w:val="nil"/>
            </w:tcBorders>
            <w:noWrap/>
            <w:vAlign w:val="bottom"/>
            <w:hideMark/>
          </w:tcPr>
          <w:p w14:paraId="3C134224" w14:textId="77777777" w:rsidR="00472A7F" w:rsidRPr="008B271C" w:rsidRDefault="00472A7F" w:rsidP="00472A7F">
            <w:pPr>
              <w:spacing w:after="0" w:line="240" w:lineRule="auto"/>
              <w:jc w:val="right"/>
              <w:rPr>
                <w:rFonts w:ascii="Times New Roman" w:eastAsia="Times New Roman" w:hAnsi="Times New Roman" w:cs="Times New Roman"/>
                <w:sz w:val="18"/>
                <w:szCs w:val="18"/>
              </w:rPr>
            </w:pPr>
          </w:p>
        </w:tc>
        <w:tc>
          <w:tcPr>
            <w:tcW w:w="1512" w:type="dxa"/>
            <w:tcBorders>
              <w:top w:val="nil"/>
              <w:left w:val="nil"/>
              <w:bottom w:val="nil"/>
              <w:right w:val="nil"/>
            </w:tcBorders>
            <w:noWrap/>
            <w:vAlign w:val="bottom"/>
            <w:hideMark/>
          </w:tcPr>
          <w:p w14:paraId="49DD3E29" w14:textId="77777777" w:rsidR="00472A7F" w:rsidRPr="00472A7F" w:rsidRDefault="00472A7F" w:rsidP="00472A7F">
            <w:pPr>
              <w:spacing w:after="0" w:line="240" w:lineRule="auto"/>
              <w:jc w:val="center"/>
              <w:rPr>
                <w:rFonts w:ascii="Calibri" w:eastAsia="Times New Roman" w:hAnsi="Calibri" w:cs="Calibri"/>
                <w:sz w:val="18"/>
                <w:szCs w:val="18"/>
              </w:rPr>
            </w:pPr>
            <w:r w:rsidRPr="00472A7F">
              <w:rPr>
                <w:rFonts w:ascii="Calibri" w:eastAsia="Times New Roman" w:hAnsi="Calibri" w:cs="Calibri"/>
                <w:sz w:val="18"/>
                <w:szCs w:val="18"/>
              </w:rPr>
              <w:t>SURG 114</w:t>
            </w:r>
          </w:p>
        </w:tc>
        <w:tc>
          <w:tcPr>
            <w:tcW w:w="3450" w:type="dxa"/>
            <w:tcBorders>
              <w:top w:val="nil"/>
              <w:left w:val="nil"/>
              <w:bottom w:val="nil"/>
              <w:right w:val="nil"/>
            </w:tcBorders>
            <w:vAlign w:val="bottom"/>
            <w:hideMark/>
          </w:tcPr>
          <w:p w14:paraId="47A697FD" w14:textId="77777777" w:rsidR="00472A7F" w:rsidRPr="00472A7F" w:rsidRDefault="00472A7F" w:rsidP="00472A7F">
            <w:pPr>
              <w:spacing w:after="0" w:line="240" w:lineRule="auto"/>
              <w:rPr>
                <w:rFonts w:ascii="Calibri" w:eastAsia="Times New Roman" w:hAnsi="Calibri" w:cs="Calibri"/>
                <w:sz w:val="18"/>
                <w:szCs w:val="18"/>
              </w:rPr>
            </w:pPr>
            <w:r w:rsidRPr="00472A7F">
              <w:rPr>
                <w:rFonts w:ascii="Calibri" w:eastAsia="Times New Roman" w:hAnsi="Calibri" w:cs="Calibri"/>
                <w:sz w:val="18"/>
                <w:szCs w:val="18"/>
              </w:rPr>
              <w:t>Clinical Applications I</w:t>
            </w:r>
          </w:p>
        </w:tc>
        <w:tc>
          <w:tcPr>
            <w:tcW w:w="363" w:type="dxa"/>
            <w:tcBorders>
              <w:top w:val="nil"/>
              <w:left w:val="nil"/>
              <w:bottom w:val="nil"/>
              <w:right w:val="nil"/>
            </w:tcBorders>
            <w:noWrap/>
            <w:vAlign w:val="bottom"/>
            <w:hideMark/>
          </w:tcPr>
          <w:p w14:paraId="5D21B0BB" w14:textId="77777777" w:rsidR="00472A7F" w:rsidRPr="00472A7F" w:rsidRDefault="00472A7F" w:rsidP="00472A7F">
            <w:pPr>
              <w:spacing w:after="0" w:line="240" w:lineRule="auto"/>
              <w:jc w:val="right"/>
              <w:rPr>
                <w:rFonts w:ascii="Calibri" w:eastAsia="Times New Roman" w:hAnsi="Calibri" w:cs="Calibri"/>
                <w:sz w:val="18"/>
                <w:szCs w:val="18"/>
              </w:rPr>
            </w:pPr>
            <w:r w:rsidRPr="00472A7F">
              <w:rPr>
                <w:rFonts w:ascii="Calibri" w:eastAsia="Times New Roman" w:hAnsi="Calibri" w:cs="Calibri"/>
                <w:sz w:val="18"/>
                <w:szCs w:val="18"/>
              </w:rPr>
              <w:t>3</w:t>
            </w:r>
          </w:p>
        </w:tc>
        <w:tc>
          <w:tcPr>
            <w:tcW w:w="2143" w:type="dxa"/>
            <w:tcBorders>
              <w:top w:val="nil"/>
              <w:left w:val="nil"/>
              <w:bottom w:val="nil"/>
              <w:right w:val="nil"/>
            </w:tcBorders>
            <w:noWrap/>
            <w:vAlign w:val="bottom"/>
            <w:hideMark/>
          </w:tcPr>
          <w:p w14:paraId="7085DE62" w14:textId="77777777" w:rsidR="00472A7F" w:rsidRPr="00472A7F" w:rsidRDefault="00472A7F" w:rsidP="00472A7F">
            <w:pPr>
              <w:spacing w:after="0" w:line="240" w:lineRule="auto"/>
              <w:jc w:val="right"/>
              <w:rPr>
                <w:rFonts w:ascii="Calibri" w:eastAsia="Times New Roman" w:hAnsi="Calibri" w:cs="Calibri"/>
                <w:sz w:val="18"/>
                <w:szCs w:val="18"/>
              </w:rPr>
            </w:pPr>
          </w:p>
        </w:tc>
        <w:tc>
          <w:tcPr>
            <w:tcW w:w="399" w:type="dxa"/>
            <w:tcBorders>
              <w:top w:val="nil"/>
              <w:left w:val="nil"/>
              <w:bottom w:val="nil"/>
              <w:right w:val="nil"/>
            </w:tcBorders>
            <w:noWrap/>
            <w:vAlign w:val="bottom"/>
            <w:hideMark/>
          </w:tcPr>
          <w:p w14:paraId="5AB13762" w14:textId="77777777" w:rsidR="00472A7F" w:rsidRPr="008B271C" w:rsidRDefault="00472A7F" w:rsidP="00472A7F">
            <w:pPr>
              <w:spacing w:after="0" w:line="240" w:lineRule="auto"/>
              <w:rPr>
                <w:rFonts w:ascii="Times New Roman" w:eastAsia="Times New Roman" w:hAnsi="Times New Roman" w:cs="Times New Roman"/>
                <w:sz w:val="18"/>
                <w:szCs w:val="18"/>
              </w:rPr>
            </w:pPr>
          </w:p>
        </w:tc>
        <w:tc>
          <w:tcPr>
            <w:tcW w:w="915" w:type="dxa"/>
            <w:tcBorders>
              <w:top w:val="nil"/>
              <w:left w:val="nil"/>
              <w:bottom w:val="nil"/>
              <w:right w:val="nil"/>
            </w:tcBorders>
            <w:noWrap/>
            <w:vAlign w:val="bottom"/>
            <w:hideMark/>
          </w:tcPr>
          <w:p w14:paraId="5BA68616" w14:textId="77777777" w:rsidR="00472A7F" w:rsidRPr="008B271C" w:rsidRDefault="00472A7F" w:rsidP="00472A7F">
            <w:pPr>
              <w:spacing w:after="0" w:line="240" w:lineRule="auto"/>
              <w:rPr>
                <w:rFonts w:ascii="Times New Roman" w:eastAsia="Times New Roman" w:hAnsi="Times New Roman" w:cs="Times New Roman"/>
                <w:sz w:val="18"/>
                <w:szCs w:val="18"/>
              </w:rPr>
            </w:pPr>
          </w:p>
        </w:tc>
        <w:tc>
          <w:tcPr>
            <w:tcW w:w="399" w:type="dxa"/>
            <w:tcBorders>
              <w:top w:val="nil"/>
              <w:left w:val="nil"/>
              <w:bottom w:val="nil"/>
              <w:right w:val="nil"/>
            </w:tcBorders>
            <w:noWrap/>
            <w:vAlign w:val="bottom"/>
            <w:hideMark/>
          </w:tcPr>
          <w:p w14:paraId="1E72F1E1" w14:textId="77777777" w:rsidR="00472A7F" w:rsidRPr="008B271C" w:rsidRDefault="00472A7F" w:rsidP="00472A7F">
            <w:pPr>
              <w:spacing w:after="0" w:line="240" w:lineRule="auto"/>
              <w:rPr>
                <w:rFonts w:ascii="Times New Roman" w:eastAsia="Times New Roman" w:hAnsi="Times New Roman" w:cs="Times New Roman"/>
                <w:sz w:val="18"/>
                <w:szCs w:val="18"/>
              </w:rPr>
            </w:pPr>
          </w:p>
        </w:tc>
        <w:tc>
          <w:tcPr>
            <w:tcW w:w="226" w:type="dxa"/>
            <w:tcBorders>
              <w:top w:val="nil"/>
              <w:left w:val="nil"/>
              <w:bottom w:val="nil"/>
              <w:right w:val="nil"/>
            </w:tcBorders>
            <w:noWrap/>
            <w:vAlign w:val="bottom"/>
            <w:hideMark/>
          </w:tcPr>
          <w:p w14:paraId="3AB61031" w14:textId="77777777" w:rsidR="00472A7F" w:rsidRPr="00472A7F" w:rsidRDefault="00472A7F" w:rsidP="00472A7F">
            <w:pPr>
              <w:spacing w:after="0" w:line="240" w:lineRule="auto"/>
              <w:rPr>
                <w:rFonts w:ascii="Times New Roman" w:eastAsia="Times New Roman" w:hAnsi="Times New Roman" w:cs="Times New Roman"/>
                <w:sz w:val="20"/>
                <w:szCs w:val="20"/>
              </w:rPr>
            </w:pPr>
          </w:p>
        </w:tc>
      </w:tr>
      <w:tr w:rsidR="00472A7F" w:rsidRPr="00472A7F" w14:paraId="2435C311" w14:textId="77777777" w:rsidTr="002444E7">
        <w:trPr>
          <w:trHeight w:val="82"/>
        </w:trPr>
        <w:tc>
          <w:tcPr>
            <w:tcW w:w="261" w:type="dxa"/>
            <w:tcBorders>
              <w:top w:val="nil"/>
              <w:left w:val="nil"/>
              <w:bottom w:val="nil"/>
              <w:right w:val="nil"/>
            </w:tcBorders>
            <w:noWrap/>
            <w:vAlign w:val="bottom"/>
            <w:hideMark/>
          </w:tcPr>
          <w:p w14:paraId="63026811" w14:textId="77777777" w:rsidR="00472A7F" w:rsidRPr="00472A7F" w:rsidRDefault="00472A7F" w:rsidP="00472A7F">
            <w:pPr>
              <w:spacing w:after="0" w:line="240" w:lineRule="auto"/>
              <w:rPr>
                <w:rFonts w:ascii="Times New Roman" w:eastAsia="Times New Roman" w:hAnsi="Times New Roman" w:cs="Times New Roman"/>
                <w:sz w:val="20"/>
                <w:szCs w:val="20"/>
              </w:rPr>
            </w:pPr>
          </w:p>
        </w:tc>
        <w:tc>
          <w:tcPr>
            <w:tcW w:w="391" w:type="dxa"/>
            <w:tcBorders>
              <w:top w:val="nil"/>
              <w:left w:val="nil"/>
              <w:bottom w:val="nil"/>
              <w:right w:val="nil"/>
            </w:tcBorders>
            <w:noWrap/>
            <w:vAlign w:val="bottom"/>
            <w:hideMark/>
          </w:tcPr>
          <w:p w14:paraId="6E5F4DA2" w14:textId="77777777" w:rsidR="00472A7F" w:rsidRPr="00472A7F" w:rsidRDefault="00472A7F" w:rsidP="00472A7F">
            <w:pPr>
              <w:spacing w:after="0" w:line="240" w:lineRule="auto"/>
              <w:jc w:val="right"/>
              <w:rPr>
                <w:rFonts w:ascii="Calibri" w:eastAsia="Times New Roman" w:hAnsi="Calibri" w:cs="Calibri"/>
                <w:sz w:val="18"/>
                <w:szCs w:val="18"/>
              </w:rPr>
            </w:pPr>
            <w:r w:rsidRPr="00472A7F">
              <w:rPr>
                <w:rFonts w:ascii="Calibri" w:eastAsia="Times New Roman" w:hAnsi="Calibri" w:cs="Calibri"/>
                <w:sz w:val="18"/>
                <w:szCs w:val="18"/>
              </w:rPr>
              <w:t>#</w:t>
            </w:r>
          </w:p>
        </w:tc>
        <w:tc>
          <w:tcPr>
            <w:tcW w:w="1512" w:type="dxa"/>
            <w:tcBorders>
              <w:top w:val="nil"/>
              <w:left w:val="nil"/>
              <w:bottom w:val="nil"/>
              <w:right w:val="nil"/>
            </w:tcBorders>
            <w:noWrap/>
            <w:vAlign w:val="bottom"/>
            <w:hideMark/>
          </w:tcPr>
          <w:p w14:paraId="59322A8C" w14:textId="77777777" w:rsidR="00472A7F" w:rsidRPr="00472A7F" w:rsidRDefault="00472A7F" w:rsidP="00472A7F">
            <w:pPr>
              <w:spacing w:after="0" w:line="240" w:lineRule="auto"/>
              <w:jc w:val="center"/>
              <w:rPr>
                <w:rFonts w:ascii="Calibri" w:eastAsia="Times New Roman" w:hAnsi="Calibri" w:cs="Calibri"/>
                <w:sz w:val="18"/>
                <w:szCs w:val="18"/>
              </w:rPr>
            </w:pPr>
            <w:r w:rsidRPr="00472A7F">
              <w:rPr>
                <w:rFonts w:ascii="Calibri" w:eastAsia="Times New Roman" w:hAnsi="Calibri" w:cs="Calibri"/>
                <w:sz w:val="18"/>
                <w:szCs w:val="18"/>
              </w:rPr>
              <w:t>SURG 203</w:t>
            </w:r>
          </w:p>
        </w:tc>
        <w:tc>
          <w:tcPr>
            <w:tcW w:w="3450" w:type="dxa"/>
            <w:tcBorders>
              <w:top w:val="nil"/>
              <w:left w:val="nil"/>
              <w:bottom w:val="nil"/>
              <w:right w:val="nil"/>
            </w:tcBorders>
            <w:vAlign w:val="bottom"/>
            <w:hideMark/>
          </w:tcPr>
          <w:p w14:paraId="74972FDF" w14:textId="77777777" w:rsidR="00472A7F" w:rsidRPr="00472A7F" w:rsidRDefault="00472A7F" w:rsidP="00472A7F">
            <w:pPr>
              <w:spacing w:after="0" w:line="240" w:lineRule="auto"/>
              <w:rPr>
                <w:rFonts w:ascii="Calibri" w:eastAsia="Times New Roman" w:hAnsi="Calibri" w:cs="Calibri"/>
                <w:sz w:val="18"/>
                <w:szCs w:val="18"/>
              </w:rPr>
            </w:pPr>
            <w:r w:rsidRPr="00472A7F">
              <w:rPr>
                <w:rFonts w:ascii="Calibri" w:eastAsia="Times New Roman" w:hAnsi="Calibri" w:cs="Calibri"/>
                <w:sz w:val="18"/>
                <w:szCs w:val="18"/>
              </w:rPr>
              <w:t>Surgical Pharmacology</w:t>
            </w:r>
          </w:p>
        </w:tc>
        <w:tc>
          <w:tcPr>
            <w:tcW w:w="363" w:type="dxa"/>
            <w:tcBorders>
              <w:top w:val="nil"/>
              <w:left w:val="nil"/>
              <w:bottom w:val="nil"/>
              <w:right w:val="nil"/>
            </w:tcBorders>
            <w:noWrap/>
            <w:vAlign w:val="bottom"/>
            <w:hideMark/>
          </w:tcPr>
          <w:p w14:paraId="6714773E" w14:textId="77777777" w:rsidR="00472A7F" w:rsidRPr="00472A7F" w:rsidRDefault="00472A7F" w:rsidP="00472A7F">
            <w:pPr>
              <w:spacing w:after="0" w:line="240" w:lineRule="auto"/>
              <w:jc w:val="right"/>
              <w:rPr>
                <w:rFonts w:ascii="Calibri" w:eastAsia="Times New Roman" w:hAnsi="Calibri" w:cs="Calibri"/>
                <w:sz w:val="18"/>
                <w:szCs w:val="18"/>
              </w:rPr>
            </w:pPr>
            <w:r w:rsidRPr="00472A7F">
              <w:rPr>
                <w:rFonts w:ascii="Calibri" w:eastAsia="Times New Roman" w:hAnsi="Calibri" w:cs="Calibri"/>
                <w:sz w:val="18"/>
                <w:szCs w:val="18"/>
              </w:rPr>
              <w:t>3</w:t>
            </w:r>
          </w:p>
        </w:tc>
        <w:tc>
          <w:tcPr>
            <w:tcW w:w="2143" w:type="dxa"/>
            <w:tcBorders>
              <w:top w:val="nil"/>
              <w:left w:val="nil"/>
              <w:bottom w:val="nil"/>
              <w:right w:val="nil"/>
            </w:tcBorders>
            <w:noWrap/>
            <w:vAlign w:val="bottom"/>
            <w:hideMark/>
          </w:tcPr>
          <w:p w14:paraId="172F81D5" w14:textId="77777777" w:rsidR="00472A7F" w:rsidRPr="00472A7F" w:rsidRDefault="00472A7F" w:rsidP="00472A7F">
            <w:pPr>
              <w:spacing w:after="0" w:line="240" w:lineRule="auto"/>
              <w:jc w:val="right"/>
              <w:rPr>
                <w:rFonts w:ascii="Calibri" w:eastAsia="Times New Roman" w:hAnsi="Calibri" w:cs="Calibri"/>
                <w:sz w:val="18"/>
                <w:szCs w:val="18"/>
              </w:rPr>
            </w:pPr>
          </w:p>
        </w:tc>
        <w:tc>
          <w:tcPr>
            <w:tcW w:w="399" w:type="dxa"/>
            <w:tcBorders>
              <w:top w:val="nil"/>
              <w:left w:val="nil"/>
              <w:bottom w:val="nil"/>
              <w:right w:val="nil"/>
            </w:tcBorders>
            <w:noWrap/>
            <w:vAlign w:val="bottom"/>
            <w:hideMark/>
          </w:tcPr>
          <w:p w14:paraId="149488F8" w14:textId="77777777" w:rsidR="00472A7F" w:rsidRPr="008B271C" w:rsidRDefault="00472A7F" w:rsidP="00472A7F">
            <w:pPr>
              <w:spacing w:after="0" w:line="240" w:lineRule="auto"/>
              <w:rPr>
                <w:rFonts w:ascii="Times New Roman" w:eastAsia="Times New Roman" w:hAnsi="Times New Roman" w:cs="Times New Roman"/>
                <w:sz w:val="18"/>
                <w:szCs w:val="18"/>
              </w:rPr>
            </w:pPr>
          </w:p>
        </w:tc>
        <w:tc>
          <w:tcPr>
            <w:tcW w:w="915" w:type="dxa"/>
            <w:tcBorders>
              <w:top w:val="nil"/>
              <w:left w:val="nil"/>
              <w:bottom w:val="nil"/>
              <w:right w:val="nil"/>
            </w:tcBorders>
            <w:noWrap/>
            <w:vAlign w:val="bottom"/>
            <w:hideMark/>
          </w:tcPr>
          <w:p w14:paraId="21575B9A" w14:textId="77777777" w:rsidR="00472A7F" w:rsidRPr="008B271C" w:rsidRDefault="00472A7F" w:rsidP="00472A7F">
            <w:pPr>
              <w:spacing w:after="0" w:line="240" w:lineRule="auto"/>
              <w:rPr>
                <w:rFonts w:ascii="Times New Roman" w:eastAsia="Times New Roman" w:hAnsi="Times New Roman" w:cs="Times New Roman"/>
                <w:sz w:val="18"/>
                <w:szCs w:val="18"/>
              </w:rPr>
            </w:pPr>
          </w:p>
        </w:tc>
        <w:tc>
          <w:tcPr>
            <w:tcW w:w="399" w:type="dxa"/>
            <w:tcBorders>
              <w:top w:val="nil"/>
              <w:left w:val="nil"/>
              <w:bottom w:val="nil"/>
              <w:right w:val="nil"/>
            </w:tcBorders>
            <w:noWrap/>
            <w:vAlign w:val="bottom"/>
            <w:hideMark/>
          </w:tcPr>
          <w:p w14:paraId="2F61DDB1" w14:textId="77777777" w:rsidR="00472A7F" w:rsidRPr="008B271C" w:rsidRDefault="00472A7F" w:rsidP="00472A7F">
            <w:pPr>
              <w:spacing w:after="0" w:line="240" w:lineRule="auto"/>
              <w:rPr>
                <w:rFonts w:ascii="Times New Roman" w:eastAsia="Times New Roman" w:hAnsi="Times New Roman" w:cs="Times New Roman"/>
                <w:sz w:val="18"/>
                <w:szCs w:val="18"/>
              </w:rPr>
            </w:pPr>
          </w:p>
        </w:tc>
        <w:tc>
          <w:tcPr>
            <w:tcW w:w="226" w:type="dxa"/>
            <w:tcBorders>
              <w:top w:val="nil"/>
              <w:left w:val="nil"/>
              <w:bottom w:val="nil"/>
              <w:right w:val="nil"/>
            </w:tcBorders>
            <w:noWrap/>
            <w:vAlign w:val="bottom"/>
            <w:hideMark/>
          </w:tcPr>
          <w:p w14:paraId="5882925C" w14:textId="77777777" w:rsidR="00472A7F" w:rsidRPr="00472A7F" w:rsidRDefault="00472A7F" w:rsidP="00472A7F">
            <w:pPr>
              <w:spacing w:after="0" w:line="240" w:lineRule="auto"/>
              <w:rPr>
                <w:rFonts w:ascii="Times New Roman" w:eastAsia="Times New Roman" w:hAnsi="Times New Roman" w:cs="Times New Roman"/>
                <w:sz w:val="20"/>
                <w:szCs w:val="20"/>
              </w:rPr>
            </w:pPr>
          </w:p>
        </w:tc>
      </w:tr>
      <w:tr w:rsidR="00472A7F" w:rsidRPr="00472A7F" w14:paraId="16B6D65D" w14:textId="77777777" w:rsidTr="002444E7">
        <w:trPr>
          <w:trHeight w:val="57"/>
        </w:trPr>
        <w:tc>
          <w:tcPr>
            <w:tcW w:w="261" w:type="dxa"/>
            <w:tcBorders>
              <w:top w:val="nil"/>
              <w:left w:val="nil"/>
              <w:bottom w:val="nil"/>
              <w:right w:val="nil"/>
            </w:tcBorders>
            <w:noWrap/>
            <w:vAlign w:val="bottom"/>
            <w:hideMark/>
          </w:tcPr>
          <w:p w14:paraId="3D892F61" w14:textId="77777777" w:rsidR="00472A7F" w:rsidRPr="00472A7F" w:rsidRDefault="00472A7F" w:rsidP="00472A7F">
            <w:pPr>
              <w:spacing w:after="0" w:line="240" w:lineRule="auto"/>
              <w:rPr>
                <w:rFonts w:ascii="Times New Roman" w:eastAsia="Times New Roman" w:hAnsi="Times New Roman" w:cs="Times New Roman"/>
                <w:sz w:val="20"/>
                <w:szCs w:val="20"/>
              </w:rPr>
            </w:pPr>
          </w:p>
        </w:tc>
        <w:tc>
          <w:tcPr>
            <w:tcW w:w="391" w:type="dxa"/>
            <w:tcBorders>
              <w:top w:val="nil"/>
              <w:left w:val="nil"/>
              <w:bottom w:val="nil"/>
              <w:right w:val="nil"/>
            </w:tcBorders>
            <w:noWrap/>
            <w:vAlign w:val="bottom"/>
            <w:hideMark/>
          </w:tcPr>
          <w:p w14:paraId="52EB6BA9" w14:textId="77777777" w:rsidR="00472A7F" w:rsidRPr="008B271C" w:rsidRDefault="00472A7F" w:rsidP="00472A7F">
            <w:pPr>
              <w:spacing w:after="0" w:line="240" w:lineRule="auto"/>
              <w:jc w:val="right"/>
              <w:rPr>
                <w:rFonts w:ascii="Times New Roman" w:eastAsia="Times New Roman" w:hAnsi="Times New Roman" w:cs="Times New Roman"/>
                <w:sz w:val="18"/>
                <w:szCs w:val="18"/>
              </w:rPr>
            </w:pPr>
          </w:p>
        </w:tc>
        <w:tc>
          <w:tcPr>
            <w:tcW w:w="1512" w:type="dxa"/>
            <w:tcBorders>
              <w:top w:val="nil"/>
              <w:left w:val="nil"/>
              <w:bottom w:val="nil"/>
              <w:right w:val="nil"/>
            </w:tcBorders>
            <w:noWrap/>
            <w:vAlign w:val="bottom"/>
            <w:hideMark/>
          </w:tcPr>
          <w:p w14:paraId="2C8E20EA" w14:textId="77777777" w:rsidR="00472A7F" w:rsidRPr="00472A7F" w:rsidRDefault="00472A7F" w:rsidP="00472A7F">
            <w:pPr>
              <w:spacing w:after="0" w:line="240" w:lineRule="auto"/>
              <w:jc w:val="center"/>
              <w:rPr>
                <w:rFonts w:ascii="Calibri" w:eastAsia="Times New Roman" w:hAnsi="Calibri" w:cs="Calibri"/>
                <w:sz w:val="18"/>
                <w:szCs w:val="18"/>
              </w:rPr>
            </w:pPr>
            <w:r w:rsidRPr="00472A7F">
              <w:rPr>
                <w:rFonts w:ascii="Calibri" w:eastAsia="Times New Roman" w:hAnsi="Calibri" w:cs="Calibri"/>
                <w:sz w:val="18"/>
                <w:szCs w:val="18"/>
              </w:rPr>
              <w:t>SURG 211</w:t>
            </w:r>
          </w:p>
        </w:tc>
        <w:tc>
          <w:tcPr>
            <w:tcW w:w="3450" w:type="dxa"/>
            <w:tcBorders>
              <w:top w:val="nil"/>
              <w:left w:val="nil"/>
              <w:bottom w:val="nil"/>
              <w:right w:val="nil"/>
            </w:tcBorders>
            <w:vAlign w:val="bottom"/>
            <w:hideMark/>
          </w:tcPr>
          <w:p w14:paraId="639187C6" w14:textId="77777777" w:rsidR="00472A7F" w:rsidRPr="00472A7F" w:rsidRDefault="00472A7F" w:rsidP="00472A7F">
            <w:pPr>
              <w:spacing w:after="0" w:line="240" w:lineRule="auto"/>
              <w:rPr>
                <w:rFonts w:ascii="Calibri" w:eastAsia="Times New Roman" w:hAnsi="Calibri" w:cs="Calibri"/>
                <w:sz w:val="18"/>
                <w:szCs w:val="18"/>
              </w:rPr>
            </w:pPr>
            <w:r w:rsidRPr="00472A7F">
              <w:rPr>
                <w:rFonts w:ascii="Calibri" w:eastAsia="Times New Roman" w:hAnsi="Calibri" w:cs="Calibri"/>
                <w:sz w:val="18"/>
                <w:szCs w:val="18"/>
              </w:rPr>
              <w:t>Surgical Procedures II</w:t>
            </w:r>
          </w:p>
        </w:tc>
        <w:tc>
          <w:tcPr>
            <w:tcW w:w="363" w:type="dxa"/>
            <w:tcBorders>
              <w:top w:val="nil"/>
              <w:left w:val="nil"/>
              <w:bottom w:val="nil"/>
              <w:right w:val="nil"/>
            </w:tcBorders>
            <w:noWrap/>
            <w:vAlign w:val="bottom"/>
            <w:hideMark/>
          </w:tcPr>
          <w:p w14:paraId="61129DCE" w14:textId="77777777" w:rsidR="00472A7F" w:rsidRPr="00472A7F" w:rsidRDefault="00472A7F" w:rsidP="00472A7F">
            <w:pPr>
              <w:spacing w:after="0" w:line="240" w:lineRule="auto"/>
              <w:jc w:val="right"/>
              <w:rPr>
                <w:rFonts w:ascii="Calibri" w:eastAsia="Times New Roman" w:hAnsi="Calibri" w:cs="Calibri"/>
                <w:sz w:val="18"/>
                <w:szCs w:val="18"/>
              </w:rPr>
            </w:pPr>
            <w:r w:rsidRPr="00472A7F">
              <w:rPr>
                <w:rFonts w:ascii="Calibri" w:eastAsia="Times New Roman" w:hAnsi="Calibri" w:cs="Calibri"/>
                <w:sz w:val="18"/>
                <w:szCs w:val="18"/>
              </w:rPr>
              <w:t>6</w:t>
            </w:r>
          </w:p>
        </w:tc>
        <w:tc>
          <w:tcPr>
            <w:tcW w:w="2143" w:type="dxa"/>
            <w:tcBorders>
              <w:top w:val="nil"/>
              <w:left w:val="nil"/>
              <w:bottom w:val="nil"/>
              <w:right w:val="nil"/>
            </w:tcBorders>
            <w:noWrap/>
            <w:vAlign w:val="bottom"/>
            <w:hideMark/>
          </w:tcPr>
          <w:p w14:paraId="223CD0BD" w14:textId="77777777" w:rsidR="00472A7F" w:rsidRPr="00472A7F" w:rsidRDefault="00472A7F" w:rsidP="00472A7F">
            <w:pPr>
              <w:spacing w:after="0" w:line="240" w:lineRule="auto"/>
              <w:jc w:val="right"/>
              <w:rPr>
                <w:rFonts w:ascii="Calibri" w:eastAsia="Times New Roman" w:hAnsi="Calibri" w:cs="Calibri"/>
                <w:sz w:val="18"/>
                <w:szCs w:val="18"/>
              </w:rPr>
            </w:pPr>
          </w:p>
        </w:tc>
        <w:tc>
          <w:tcPr>
            <w:tcW w:w="399" w:type="dxa"/>
            <w:tcBorders>
              <w:top w:val="nil"/>
              <w:left w:val="nil"/>
              <w:bottom w:val="nil"/>
              <w:right w:val="nil"/>
            </w:tcBorders>
            <w:noWrap/>
            <w:vAlign w:val="bottom"/>
            <w:hideMark/>
          </w:tcPr>
          <w:p w14:paraId="1220A187" w14:textId="77777777" w:rsidR="00472A7F" w:rsidRPr="008B271C" w:rsidRDefault="00472A7F" w:rsidP="00472A7F">
            <w:pPr>
              <w:spacing w:after="0" w:line="240" w:lineRule="auto"/>
              <w:rPr>
                <w:rFonts w:ascii="Times New Roman" w:eastAsia="Times New Roman" w:hAnsi="Times New Roman" w:cs="Times New Roman"/>
                <w:sz w:val="18"/>
                <w:szCs w:val="18"/>
              </w:rPr>
            </w:pPr>
          </w:p>
        </w:tc>
        <w:tc>
          <w:tcPr>
            <w:tcW w:w="915" w:type="dxa"/>
            <w:tcBorders>
              <w:top w:val="nil"/>
              <w:left w:val="nil"/>
              <w:bottom w:val="nil"/>
              <w:right w:val="nil"/>
            </w:tcBorders>
            <w:noWrap/>
            <w:vAlign w:val="bottom"/>
            <w:hideMark/>
          </w:tcPr>
          <w:p w14:paraId="08E17ABC" w14:textId="77777777" w:rsidR="00472A7F" w:rsidRPr="008B271C" w:rsidRDefault="00472A7F" w:rsidP="00472A7F">
            <w:pPr>
              <w:spacing w:after="0" w:line="240" w:lineRule="auto"/>
              <w:rPr>
                <w:rFonts w:ascii="Times New Roman" w:eastAsia="Times New Roman" w:hAnsi="Times New Roman" w:cs="Times New Roman"/>
                <w:sz w:val="18"/>
                <w:szCs w:val="18"/>
              </w:rPr>
            </w:pPr>
          </w:p>
        </w:tc>
        <w:tc>
          <w:tcPr>
            <w:tcW w:w="399" w:type="dxa"/>
            <w:tcBorders>
              <w:top w:val="nil"/>
              <w:left w:val="nil"/>
              <w:bottom w:val="nil"/>
              <w:right w:val="nil"/>
            </w:tcBorders>
            <w:noWrap/>
            <w:vAlign w:val="bottom"/>
            <w:hideMark/>
          </w:tcPr>
          <w:p w14:paraId="4D2E24BC" w14:textId="77777777" w:rsidR="00472A7F" w:rsidRPr="008B271C" w:rsidRDefault="00472A7F" w:rsidP="00472A7F">
            <w:pPr>
              <w:spacing w:after="0" w:line="240" w:lineRule="auto"/>
              <w:rPr>
                <w:rFonts w:ascii="Times New Roman" w:eastAsia="Times New Roman" w:hAnsi="Times New Roman" w:cs="Times New Roman"/>
                <w:sz w:val="18"/>
                <w:szCs w:val="18"/>
              </w:rPr>
            </w:pPr>
          </w:p>
        </w:tc>
        <w:tc>
          <w:tcPr>
            <w:tcW w:w="226" w:type="dxa"/>
            <w:tcBorders>
              <w:top w:val="nil"/>
              <w:left w:val="nil"/>
              <w:bottom w:val="nil"/>
              <w:right w:val="nil"/>
            </w:tcBorders>
            <w:noWrap/>
            <w:vAlign w:val="bottom"/>
            <w:hideMark/>
          </w:tcPr>
          <w:p w14:paraId="7E44211A" w14:textId="77777777" w:rsidR="00472A7F" w:rsidRPr="00472A7F" w:rsidRDefault="00472A7F" w:rsidP="00472A7F">
            <w:pPr>
              <w:spacing w:after="0" w:line="240" w:lineRule="auto"/>
              <w:rPr>
                <w:rFonts w:ascii="Times New Roman" w:eastAsia="Times New Roman" w:hAnsi="Times New Roman" w:cs="Times New Roman"/>
                <w:sz w:val="20"/>
                <w:szCs w:val="20"/>
              </w:rPr>
            </w:pPr>
          </w:p>
        </w:tc>
      </w:tr>
      <w:tr w:rsidR="00472A7F" w:rsidRPr="00472A7F" w14:paraId="08B85C6B" w14:textId="77777777" w:rsidTr="002444E7">
        <w:trPr>
          <w:trHeight w:val="82"/>
        </w:trPr>
        <w:tc>
          <w:tcPr>
            <w:tcW w:w="261" w:type="dxa"/>
            <w:tcBorders>
              <w:top w:val="nil"/>
              <w:left w:val="nil"/>
              <w:bottom w:val="nil"/>
              <w:right w:val="nil"/>
            </w:tcBorders>
            <w:noWrap/>
            <w:vAlign w:val="bottom"/>
            <w:hideMark/>
          </w:tcPr>
          <w:p w14:paraId="7F4A6142" w14:textId="77777777" w:rsidR="00472A7F" w:rsidRPr="00472A7F" w:rsidRDefault="00472A7F" w:rsidP="00472A7F">
            <w:pPr>
              <w:spacing w:after="0" w:line="240" w:lineRule="auto"/>
              <w:rPr>
                <w:rFonts w:ascii="Times New Roman" w:eastAsia="Times New Roman" w:hAnsi="Times New Roman" w:cs="Times New Roman"/>
                <w:sz w:val="20"/>
                <w:szCs w:val="20"/>
              </w:rPr>
            </w:pPr>
          </w:p>
        </w:tc>
        <w:tc>
          <w:tcPr>
            <w:tcW w:w="391" w:type="dxa"/>
            <w:tcBorders>
              <w:top w:val="nil"/>
              <w:left w:val="nil"/>
              <w:bottom w:val="nil"/>
              <w:right w:val="nil"/>
            </w:tcBorders>
            <w:noWrap/>
            <w:vAlign w:val="bottom"/>
            <w:hideMark/>
          </w:tcPr>
          <w:p w14:paraId="63821903" w14:textId="77777777" w:rsidR="00472A7F" w:rsidRPr="008B271C" w:rsidRDefault="00472A7F" w:rsidP="00472A7F">
            <w:pPr>
              <w:spacing w:after="0" w:line="240" w:lineRule="auto"/>
              <w:jc w:val="right"/>
              <w:rPr>
                <w:rFonts w:ascii="Times New Roman" w:eastAsia="Times New Roman" w:hAnsi="Times New Roman" w:cs="Times New Roman"/>
                <w:sz w:val="18"/>
                <w:szCs w:val="18"/>
              </w:rPr>
            </w:pPr>
          </w:p>
        </w:tc>
        <w:tc>
          <w:tcPr>
            <w:tcW w:w="1512" w:type="dxa"/>
            <w:tcBorders>
              <w:top w:val="nil"/>
              <w:left w:val="nil"/>
              <w:bottom w:val="nil"/>
              <w:right w:val="nil"/>
            </w:tcBorders>
            <w:noWrap/>
            <w:vAlign w:val="bottom"/>
            <w:hideMark/>
          </w:tcPr>
          <w:p w14:paraId="110661A2" w14:textId="77777777" w:rsidR="00472A7F" w:rsidRPr="00472A7F" w:rsidRDefault="00472A7F" w:rsidP="00472A7F">
            <w:pPr>
              <w:spacing w:after="0" w:line="240" w:lineRule="auto"/>
              <w:jc w:val="center"/>
              <w:rPr>
                <w:rFonts w:ascii="Calibri" w:eastAsia="Times New Roman" w:hAnsi="Calibri" w:cs="Calibri"/>
                <w:sz w:val="18"/>
                <w:szCs w:val="18"/>
              </w:rPr>
            </w:pPr>
            <w:r w:rsidRPr="00472A7F">
              <w:rPr>
                <w:rFonts w:ascii="Calibri" w:eastAsia="Times New Roman" w:hAnsi="Calibri" w:cs="Calibri"/>
                <w:sz w:val="18"/>
                <w:szCs w:val="18"/>
              </w:rPr>
              <w:t>SURG 212</w:t>
            </w:r>
          </w:p>
        </w:tc>
        <w:tc>
          <w:tcPr>
            <w:tcW w:w="3450" w:type="dxa"/>
            <w:tcBorders>
              <w:top w:val="nil"/>
              <w:left w:val="nil"/>
              <w:bottom w:val="nil"/>
              <w:right w:val="nil"/>
            </w:tcBorders>
            <w:vAlign w:val="bottom"/>
            <w:hideMark/>
          </w:tcPr>
          <w:p w14:paraId="3CDC39A7" w14:textId="77777777" w:rsidR="00472A7F" w:rsidRPr="00472A7F" w:rsidRDefault="00472A7F" w:rsidP="00472A7F">
            <w:pPr>
              <w:spacing w:after="0" w:line="240" w:lineRule="auto"/>
              <w:rPr>
                <w:rFonts w:ascii="Calibri" w:eastAsia="Times New Roman" w:hAnsi="Calibri" w:cs="Calibri"/>
                <w:sz w:val="18"/>
                <w:szCs w:val="18"/>
              </w:rPr>
            </w:pPr>
            <w:r w:rsidRPr="00472A7F">
              <w:rPr>
                <w:rFonts w:ascii="Calibri" w:eastAsia="Times New Roman" w:hAnsi="Calibri" w:cs="Calibri"/>
                <w:sz w:val="18"/>
                <w:szCs w:val="18"/>
              </w:rPr>
              <w:t>Clinical Applications II</w:t>
            </w:r>
          </w:p>
        </w:tc>
        <w:tc>
          <w:tcPr>
            <w:tcW w:w="363" w:type="dxa"/>
            <w:tcBorders>
              <w:top w:val="nil"/>
              <w:left w:val="nil"/>
              <w:bottom w:val="nil"/>
              <w:right w:val="nil"/>
            </w:tcBorders>
            <w:noWrap/>
            <w:vAlign w:val="bottom"/>
            <w:hideMark/>
          </w:tcPr>
          <w:p w14:paraId="679C7F2D" w14:textId="77777777" w:rsidR="00472A7F" w:rsidRPr="00472A7F" w:rsidRDefault="00472A7F" w:rsidP="00472A7F">
            <w:pPr>
              <w:spacing w:after="0" w:line="240" w:lineRule="auto"/>
              <w:jc w:val="right"/>
              <w:rPr>
                <w:rFonts w:ascii="Calibri" w:eastAsia="Times New Roman" w:hAnsi="Calibri" w:cs="Calibri"/>
                <w:sz w:val="18"/>
                <w:szCs w:val="18"/>
              </w:rPr>
            </w:pPr>
            <w:r w:rsidRPr="00472A7F">
              <w:rPr>
                <w:rFonts w:ascii="Calibri" w:eastAsia="Times New Roman" w:hAnsi="Calibri" w:cs="Calibri"/>
                <w:sz w:val="18"/>
                <w:szCs w:val="18"/>
              </w:rPr>
              <w:t>9</w:t>
            </w:r>
          </w:p>
        </w:tc>
        <w:tc>
          <w:tcPr>
            <w:tcW w:w="2143" w:type="dxa"/>
            <w:tcBorders>
              <w:top w:val="nil"/>
              <w:left w:val="nil"/>
              <w:bottom w:val="nil"/>
              <w:right w:val="nil"/>
            </w:tcBorders>
            <w:noWrap/>
            <w:vAlign w:val="bottom"/>
            <w:hideMark/>
          </w:tcPr>
          <w:p w14:paraId="79C7D46F" w14:textId="77777777" w:rsidR="00472A7F" w:rsidRPr="00472A7F" w:rsidRDefault="00472A7F" w:rsidP="00472A7F">
            <w:pPr>
              <w:spacing w:after="0" w:line="240" w:lineRule="auto"/>
              <w:jc w:val="right"/>
              <w:rPr>
                <w:rFonts w:ascii="Calibri" w:eastAsia="Times New Roman" w:hAnsi="Calibri" w:cs="Calibri"/>
                <w:sz w:val="18"/>
                <w:szCs w:val="18"/>
              </w:rPr>
            </w:pPr>
          </w:p>
        </w:tc>
        <w:tc>
          <w:tcPr>
            <w:tcW w:w="399" w:type="dxa"/>
            <w:tcBorders>
              <w:top w:val="nil"/>
              <w:left w:val="nil"/>
              <w:bottom w:val="nil"/>
              <w:right w:val="nil"/>
            </w:tcBorders>
            <w:noWrap/>
            <w:vAlign w:val="bottom"/>
            <w:hideMark/>
          </w:tcPr>
          <w:p w14:paraId="022DA688" w14:textId="77777777" w:rsidR="00472A7F" w:rsidRPr="008B271C" w:rsidRDefault="00472A7F" w:rsidP="00472A7F">
            <w:pPr>
              <w:spacing w:after="0" w:line="240" w:lineRule="auto"/>
              <w:rPr>
                <w:rFonts w:ascii="Times New Roman" w:eastAsia="Times New Roman" w:hAnsi="Times New Roman" w:cs="Times New Roman"/>
                <w:sz w:val="18"/>
                <w:szCs w:val="18"/>
              </w:rPr>
            </w:pPr>
          </w:p>
        </w:tc>
        <w:tc>
          <w:tcPr>
            <w:tcW w:w="915" w:type="dxa"/>
            <w:tcBorders>
              <w:top w:val="nil"/>
              <w:left w:val="nil"/>
              <w:bottom w:val="nil"/>
              <w:right w:val="nil"/>
            </w:tcBorders>
            <w:noWrap/>
            <w:vAlign w:val="bottom"/>
            <w:hideMark/>
          </w:tcPr>
          <w:p w14:paraId="2C5A5ACB" w14:textId="77777777" w:rsidR="00472A7F" w:rsidRPr="008B271C" w:rsidRDefault="00472A7F" w:rsidP="00472A7F">
            <w:pPr>
              <w:spacing w:after="0" w:line="240" w:lineRule="auto"/>
              <w:rPr>
                <w:rFonts w:ascii="Times New Roman" w:eastAsia="Times New Roman" w:hAnsi="Times New Roman" w:cs="Times New Roman"/>
                <w:sz w:val="18"/>
                <w:szCs w:val="18"/>
              </w:rPr>
            </w:pPr>
          </w:p>
        </w:tc>
        <w:tc>
          <w:tcPr>
            <w:tcW w:w="399" w:type="dxa"/>
            <w:tcBorders>
              <w:top w:val="nil"/>
              <w:left w:val="nil"/>
              <w:bottom w:val="nil"/>
              <w:right w:val="nil"/>
            </w:tcBorders>
            <w:noWrap/>
            <w:vAlign w:val="bottom"/>
            <w:hideMark/>
          </w:tcPr>
          <w:p w14:paraId="2159D7BF" w14:textId="77777777" w:rsidR="00472A7F" w:rsidRPr="008B271C" w:rsidRDefault="00472A7F" w:rsidP="00472A7F">
            <w:pPr>
              <w:spacing w:after="0" w:line="240" w:lineRule="auto"/>
              <w:rPr>
                <w:rFonts w:ascii="Times New Roman" w:eastAsia="Times New Roman" w:hAnsi="Times New Roman" w:cs="Times New Roman"/>
                <w:sz w:val="18"/>
                <w:szCs w:val="18"/>
              </w:rPr>
            </w:pPr>
          </w:p>
        </w:tc>
        <w:tc>
          <w:tcPr>
            <w:tcW w:w="226" w:type="dxa"/>
            <w:tcBorders>
              <w:top w:val="nil"/>
              <w:left w:val="nil"/>
              <w:bottom w:val="nil"/>
              <w:right w:val="nil"/>
            </w:tcBorders>
            <w:noWrap/>
            <w:vAlign w:val="bottom"/>
            <w:hideMark/>
          </w:tcPr>
          <w:p w14:paraId="0EB67522" w14:textId="77777777" w:rsidR="00472A7F" w:rsidRPr="00472A7F" w:rsidRDefault="00472A7F" w:rsidP="00472A7F">
            <w:pPr>
              <w:spacing w:after="0" w:line="240" w:lineRule="auto"/>
              <w:rPr>
                <w:rFonts w:ascii="Times New Roman" w:eastAsia="Times New Roman" w:hAnsi="Times New Roman" w:cs="Times New Roman"/>
                <w:sz w:val="20"/>
                <w:szCs w:val="20"/>
              </w:rPr>
            </w:pPr>
          </w:p>
        </w:tc>
      </w:tr>
      <w:tr w:rsidR="00472A7F" w:rsidRPr="00472A7F" w14:paraId="3D873C23" w14:textId="77777777" w:rsidTr="002444E7">
        <w:trPr>
          <w:trHeight w:val="121"/>
        </w:trPr>
        <w:tc>
          <w:tcPr>
            <w:tcW w:w="261" w:type="dxa"/>
            <w:tcBorders>
              <w:top w:val="nil"/>
              <w:left w:val="nil"/>
              <w:bottom w:val="nil"/>
              <w:right w:val="nil"/>
            </w:tcBorders>
            <w:noWrap/>
            <w:vAlign w:val="bottom"/>
            <w:hideMark/>
          </w:tcPr>
          <w:p w14:paraId="23BE17CA" w14:textId="77777777" w:rsidR="00472A7F" w:rsidRPr="00472A7F" w:rsidRDefault="00472A7F" w:rsidP="00472A7F">
            <w:pPr>
              <w:spacing w:after="0" w:line="240" w:lineRule="auto"/>
              <w:rPr>
                <w:rFonts w:ascii="Times New Roman" w:eastAsia="Times New Roman" w:hAnsi="Times New Roman" w:cs="Times New Roman"/>
                <w:sz w:val="20"/>
                <w:szCs w:val="20"/>
              </w:rPr>
            </w:pPr>
          </w:p>
        </w:tc>
        <w:tc>
          <w:tcPr>
            <w:tcW w:w="391" w:type="dxa"/>
            <w:tcBorders>
              <w:top w:val="nil"/>
              <w:left w:val="nil"/>
              <w:bottom w:val="nil"/>
              <w:right w:val="nil"/>
            </w:tcBorders>
            <w:noWrap/>
            <w:vAlign w:val="bottom"/>
            <w:hideMark/>
          </w:tcPr>
          <w:p w14:paraId="4EA36C96" w14:textId="77777777" w:rsidR="00472A7F" w:rsidRPr="008B271C" w:rsidRDefault="00472A7F" w:rsidP="00472A7F">
            <w:pPr>
              <w:spacing w:after="0" w:line="240" w:lineRule="auto"/>
              <w:jc w:val="right"/>
              <w:rPr>
                <w:rFonts w:ascii="Times New Roman" w:eastAsia="Times New Roman" w:hAnsi="Times New Roman" w:cs="Times New Roman"/>
                <w:sz w:val="18"/>
                <w:szCs w:val="18"/>
              </w:rPr>
            </w:pPr>
          </w:p>
        </w:tc>
        <w:tc>
          <w:tcPr>
            <w:tcW w:w="1512" w:type="dxa"/>
            <w:tcBorders>
              <w:top w:val="nil"/>
              <w:left w:val="nil"/>
              <w:bottom w:val="nil"/>
              <w:right w:val="nil"/>
            </w:tcBorders>
            <w:noWrap/>
            <w:vAlign w:val="bottom"/>
            <w:hideMark/>
          </w:tcPr>
          <w:p w14:paraId="6E8985EA" w14:textId="77777777" w:rsidR="00472A7F" w:rsidRPr="00472A7F" w:rsidRDefault="00472A7F" w:rsidP="00472A7F">
            <w:pPr>
              <w:spacing w:after="0" w:line="240" w:lineRule="auto"/>
              <w:jc w:val="center"/>
              <w:rPr>
                <w:rFonts w:ascii="Calibri" w:eastAsia="Times New Roman" w:hAnsi="Calibri" w:cs="Calibri"/>
                <w:sz w:val="18"/>
                <w:szCs w:val="18"/>
              </w:rPr>
            </w:pPr>
            <w:r w:rsidRPr="00472A7F">
              <w:rPr>
                <w:rFonts w:ascii="Calibri" w:eastAsia="Times New Roman" w:hAnsi="Calibri" w:cs="Calibri"/>
                <w:sz w:val="18"/>
                <w:szCs w:val="18"/>
              </w:rPr>
              <w:t>SURG 214</w:t>
            </w:r>
          </w:p>
        </w:tc>
        <w:tc>
          <w:tcPr>
            <w:tcW w:w="3450" w:type="dxa"/>
            <w:tcBorders>
              <w:top w:val="nil"/>
              <w:left w:val="nil"/>
              <w:bottom w:val="nil"/>
              <w:right w:val="nil"/>
            </w:tcBorders>
            <w:vAlign w:val="bottom"/>
            <w:hideMark/>
          </w:tcPr>
          <w:p w14:paraId="2CE35087" w14:textId="77777777" w:rsidR="00472A7F" w:rsidRPr="00472A7F" w:rsidRDefault="00472A7F" w:rsidP="00472A7F">
            <w:pPr>
              <w:spacing w:after="0" w:line="240" w:lineRule="auto"/>
              <w:rPr>
                <w:rFonts w:ascii="Calibri" w:eastAsia="Times New Roman" w:hAnsi="Calibri" w:cs="Calibri"/>
                <w:sz w:val="18"/>
                <w:szCs w:val="18"/>
              </w:rPr>
            </w:pPr>
            <w:r w:rsidRPr="00472A7F">
              <w:rPr>
                <w:rFonts w:ascii="Calibri" w:eastAsia="Times New Roman" w:hAnsi="Calibri" w:cs="Calibri"/>
                <w:sz w:val="18"/>
                <w:szCs w:val="18"/>
              </w:rPr>
              <w:t>Clinical Applications III</w:t>
            </w:r>
          </w:p>
        </w:tc>
        <w:tc>
          <w:tcPr>
            <w:tcW w:w="363" w:type="dxa"/>
            <w:tcBorders>
              <w:top w:val="nil"/>
              <w:left w:val="nil"/>
              <w:bottom w:val="nil"/>
              <w:right w:val="nil"/>
            </w:tcBorders>
            <w:noWrap/>
            <w:vAlign w:val="bottom"/>
            <w:hideMark/>
          </w:tcPr>
          <w:p w14:paraId="279521E3" w14:textId="77777777" w:rsidR="00472A7F" w:rsidRPr="00472A7F" w:rsidRDefault="00472A7F" w:rsidP="00472A7F">
            <w:pPr>
              <w:spacing w:after="0" w:line="240" w:lineRule="auto"/>
              <w:jc w:val="right"/>
              <w:rPr>
                <w:rFonts w:ascii="Calibri" w:eastAsia="Times New Roman" w:hAnsi="Calibri" w:cs="Calibri"/>
                <w:sz w:val="18"/>
                <w:szCs w:val="18"/>
              </w:rPr>
            </w:pPr>
            <w:r w:rsidRPr="00472A7F">
              <w:rPr>
                <w:rFonts w:ascii="Calibri" w:eastAsia="Times New Roman" w:hAnsi="Calibri" w:cs="Calibri"/>
                <w:sz w:val="18"/>
                <w:szCs w:val="18"/>
              </w:rPr>
              <w:t>7</w:t>
            </w:r>
          </w:p>
        </w:tc>
        <w:tc>
          <w:tcPr>
            <w:tcW w:w="2143" w:type="dxa"/>
            <w:tcBorders>
              <w:top w:val="nil"/>
              <w:left w:val="nil"/>
              <w:bottom w:val="nil"/>
              <w:right w:val="nil"/>
            </w:tcBorders>
            <w:noWrap/>
            <w:vAlign w:val="bottom"/>
            <w:hideMark/>
          </w:tcPr>
          <w:p w14:paraId="1F41C8F3" w14:textId="77777777" w:rsidR="00472A7F" w:rsidRPr="00472A7F" w:rsidRDefault="00472A7F" w:rsidP="00472A7F">
            <w:pPr>
              <w:spacing w:after="0" w:line="240" w:lineRule="auto"/>
              <w:jc w:val="right"/>
              <w:rPr>
                <w:rFonts w:ascii="Calibri" w:eastAsia="Times New Roman" w:hAnsi="Calibri" w:cs="Calibri"/>
                <w:sz w:val="18"/>
                <w:szCs w:val="18"/>
              </w:rPr>
            </w:pPr>
          </w:p>
        </w:tc>
        <w:tc>
          <w:tcPr>
            <w:tcW w:w="399" w:type="dxa"/>
            <w:tcBorders>
              <w:top w:val="nil"/>
              <w:left w:val="nil"/>
              <w:bottom w:val="nil"/>
              <w:right w:val="nil"/>
            </w:tcBorders>
            <w:noWrap/>
            <w:vAlign w:val="bottom"/>
            <w:hideMark/>
          </w:tcPr>
          <w:p w14:paraId="39C6D0B1" w14:textId="77777777" w:rsidR="00472A7F" w:rsidRPr="008B271C" w:rsidRDefault="00472A7F" w:rsidP="00472A7F">
            <w:pPr>
              <w:spacing w:after="0" w:line="240" w:lineRule="auto"/>
              <w:rPr>
                <w:rFonts w:ascii="Times New Roman" w:eastAsia="Times New Roman" w:hAnsi="Times New Roman" w:cs="Times New Roman"/>
                <w:sz w:val="18"/>
                <w:szCs w:val="18"/>
              </w:rPr>
            </w:pPr>
          </w:p>
        </w:tc>
        <w:tc>
          <w:tcPr>
            <w:tcW w:w="915" w:type="dxa"/>
            <w:tcBorders>
              <w:top w:val="nil"/>
              <w:left w:val="nil"/>
              <w:bottom w:val="nil"/>
              <w:right w:val="nil"/>
            </w:tcBorders>
            <w:noWrap/>
            <w:vAlign w:val="bottom"/>
            <w:hideMark/>
          </w:tcPr>
          <w:p w14:paraId="1B40FBE8" w14:textId="77777777" w:rsidR="00472A7F" w:rsidRPr="008B271C" w:rsidRDefault="00472A7F" w:rsidP="00472A7F">
            <w:pPr>
              <w:spacing w:after="0" w:line="240" w:lineRule="auto"/>
              <w:rPr>
                <w:rFonts w:ascii="Times New Roman" w:eastAsia="Times New Roman" w:hAnsi="Times New Roman" w:cs="Times New Roman"/>
                <w:sz w:val="18"/>
                <w:szCs w:val="18"/>
              </w:rPr>
            </w:pPr>
          </w:p>
        </w:tc>
        <w:tc>
          <w:tcPr>
            <w:tcW w:w="399" w:type="dxa"/>
            <w:tcBorders>
              <w:top w:val="nil"/>
              <w:left w:val="nil"/>
              <w:bottom w:val="nil"/>
              <w:right w:val="nil"/>
            </w:tcBorders>
            <w:noWrap/>
            <w:vAlign w:val="bottom"/>
            <w:hideMark/>
          </w:tcPr>
          <w:p w14:paraId="270CB273" w14:textId="77777777" w:rsidR="00472A7F" w:rsidRPr="008B271C" w:rsidRDefault="00472A7F" w:rsidP="00472A7F">
            <w:pPr>
              <w:spacing w:after="0" w:line="240" w:lineRule="auto"/>
              <w:rPr>
                <w:rFonts w:ascii="Times New Roman" w:eastAsia="Times New Roman" w:hAnsi="Times New Roman" w:cs="Times New Roman"/>
                <w:sz w:val="18"/>
                <w:szCs w:val="18"/>
              </w:rPr>
            </w:pPr>
          </w:p>
        </w:tc>
        <w:tc>
          <w:tcPr>
            <w:tcW w:w="226" w:type="dxa"/>
            <w:tcBorders>
              <w:top w:val="nil"/>
              <w:left w:val="nil"/>
              <w:bottom w:val="nil"/>
              <w:right w:val="nil"/>
            </w:tcBorders>
            <w:noWrap/>
            <w:vAlign w:val="bottom"/>
            <w:hideMark/>
          </w:tcPr>
          <w:p w14:paraId="2D269DFA" w14:textId="77777777" w:rsidR="00472A7F" w:rsidRPr="00472A7F" w:rsidRDefault="00472A7F" w:rsidP="00472A7F">
            <w:pPr>
              <w:spacing w:after="0" w:line="240" w:lineRule="auto"/>
              <w:rPr>
                <w:rFonts w:ascii="Times New Roman" w:eastAsia="Times New Roman" w:hAnsi="Times New Roman" w:cs="Times New Roman"/>
                <w:sz w:val="20"/>
                <w:szCs w:val="20"/>
              </w:rPr>
            </w:pPr>
          </w:p>
        </w:tc>
      </w:tr>
      <w:tr w:rsidR="00472A7F" w:rsidRPr="00472A7F" w14:paraId="41367CEB" w14:textId="77777777" w:rsidTr="002444E7">
        <w:trPr>
          <w:trHeight w:val="89"/>
        </w:trPr>
        <w:tc>
          <w:tcPr>
            <w:tcW w:w="261" w:type="dxa"/>
            <w:tcBorders>
              <w:top w:val="nil"/>
              <w:left w:val="nil"/>
              <w:bottom w:val="nil"/>
              <w:right w:val="nil"/>
            </w:tcBorders>
            <w:noWrap/>
            <w:vAlign w:val="bottom"/>
            <w:hideMark/>
          </w:tcPr>
          <w:p w14:paraId="081AED06" w14:textId="77777777" w:rsidR="00472A7F" w:rsidRPr="00472A7F" w:rsidRDefault="00472A7F" w:rsidP="00472A7F">
            <w:pPr>
              <w:spacing w:after="0" w:line="240" w:lineRule="auto"/>
              <w:rPr>
                <w:rFonts w:ascii="Times New Roman" w:eastAsia="Times New Roman" w:hAnsi="Times New Roman" w:cs="Times New Roman"/>
                <w:sz w:val="20"/>
                <w:szCs w:val="20"/>
              </w:rPr>
            </w:pPr>
          </w:p>
        </w:tc>
        <w:tc>
          <w:tcPr>
            <w:tcW w:w="391" w:type="dxa"/>
            <w:tcBorders>
              <w:top w:val="nil"/>
              <w:left w:val="nil"/>
              <w:bottom w:val="nil"/>
              <w:right w:val="nil"/>
            </w:tcBorders>
            <w:noWrap/>
            <w:vAlign w:val="bottom"/>
            <w:hideMark/>
          </w:tcPr>
          <w:p w14:paraId="0C03BEA6" w14:textId="77777777" w:rsidR="00472A7F" w:rsidRPr="008B271C" w:rsidRDefault="00472A7F" w:rsidP="00472A7F">
            <w:pPr>
              <w:spacing w:after="0" w:line="240" w:lineRule="auto"/>
              <w:rPr>
                <w:rFonts w:ascii="Times New Roman" w:eastAsia="Times New Roman" w:hAnsi="Times New Roman" w:cs="Times New Roman"/>
                <w:sz w:val="18"/>
                <w:szCs w:val="18"/>
              </w:rPr>
            </w:pPr>
          </w:p>
        </w:tc>
        <w:tc>
          <w:tcPr>
            <w:tcW w:w="1512" w:type="dxa"/>
            <w:tcBorders>
              <w:top w:val="nil"/>
              <w:left w:val="nil"/>
              <w:bottom w:val="nil"/>
              <w:right w:val="nil"/>
            </w:tcBorders>
            <w:noWrap/>
            <w:vAlign w:val="bottom"/>
            <w:hideMark/>
          </w:tcPr>
          <w:p w14:paraId="06B59404" w14:textId="77777777" w:rsidR="00472A7F" w:rsidRPr="008B271C" w:rsidRDefault="00472A7F" w:rsidP="00472A7F">
            <w:pPr>
              <w:spacing w:after="0" w:line="240" w:lineRule="auto"/>
              <w:rPr>
                <w:rFonts w:ascii="Times New Roman" w:eastAsia="Times New Roman" w:hAnsi="Times New Roman" w:cs="Times New Roman"/>
                <w:sz w:val="18"/>
                <w:szCs w:val="18"/>
              </w:rPr>
            </w:pPr>
          </w:p>
        </w:tc>
        <w:tc>
          <w:tcPr>
            <w:tcW w:w="3450" w:type="dxa"/>
            <w:tcBorders>
              <w:top w:val="nil"/>
              <w:left w:val="nil"/>
              <w:bottom w:val="nil"/>
              <w:right w:val="nil"/>
            </w:tcBorders>
            <w:vAlign w:val="bottom"/>
            <w:hideMark/>
          </w:tcPr>
          <w:p w14:paraId="7EFC0948" w14:textId="77777777" w:rsidR="00472A7F" w:rsidRPr="008B271C" w:rsidRDefault="00472A7F" w:rsidP="00472A7F">
            <w:pPr>
              <w:spacing w:after="0" w:line="240" w:lineRule="auto"/>
              <w:rPr>
                <w:rFonts w:ascii="Times New Roman" w:eastAsia="Times New Roman" w:hAnsi="Times New Roman" w:cs="Times New Roman"/>
                <w:sz w:val="18"/>
                <w:szCs w:val="18"/>
              </w:rPr>
            </w:pPr>
          </w:p>
        </w:tc>
        <w:tc>
          <w:tcPr>
            <w:tcW w:w="363" w:type="dxa"/>
            <w:tcBorders>
              <w:top w:val="nil"/>
              <w:left w:val="nil"/>
              <w:bottom w:val="nil"/>
              <w:right w:val="nil"/>
            </w:tcBorders>
            <w:noWrap/>
            <w:vAlign w:val="bottom"/>
            <w:hideMark/>
          </w:tcPr>
          <w:p w14:paraId="25FD1953" w14:textId="77777777" w:rsidR="00472A7F" w:rsidRPr="008B271C" w:rsidRDefault="00472A7F" w:rsidP="00472A7F">
            <w:pPr>
              <w:spacing w:after="0" w:line="240" w:lineRule="auto"/>
              <w:rPr>
                <w:rFonts w:ascii="Times New Roman" w:eastAsia="Times New Roman" w:hAnsi="Times New Roman" w:cs="Times New Roman"/>
                <w:sz w:val="18"/>
                <w:szCs w:val="18"/>
              </w:rPr>
            </w:pPr>
          </w:p>
        </w:tc>
        <w:tc>
          <w:tcPr>
            <w:tcW w:w="2143" w:type="dxa"/>
            <w:tcBorders>
              <w:top w:val="nil"/>
              <w:left w:val="nil"/>
              <w:bottom w:val="nil"/>
              <w:right w:val="nil"/>
            </w:tcBorders>
            <w:noWrap/>
            <w:vAlign w:val="bottom"/>
            <w:hideMark/>
          </w:tcPr>
          <w:p w14:paraId="79C15CE4" w14:textId="77777777" w:rsidR="00472A7F" w:rsidRPr="00472A7F" w:rsidRDefault="00472A7F" w:rsidP="00472A7F">
            <w:pPr>
              <w:spacing w:after="0" w:line="240" w:lineRule="auto"/>
              <w:jc w:val="right"/>
              <w:rPr>
                <w:rFonts w:ascii="Calibri" w:eastAsia="Times New Roman" w:hAnsi="Calibri" w:cs="Calibri"/>
                <w:b/>
                <w:bCs/>
                <w:color w:val="000000"/>
                <w:sz w:val="18"/>
                <w:szCs w:val="18"/>
              </w:rPr>
            </w:pPr>
            <w:r w:rsidRPr="00472A7F">
              <w:rPr>
                <w:rFonts w:ascii="Calibri" w:eastAsia="Times New Roman" w:hAnsi="Calibri" w:cs="Calibri"/>
                <w:b/>
                <w:bCs/>
                <w:color w:val="000000"/>
                <w:sz w:val="18"/>
                <w:szCs w:val="18"/>
              </w:rPr>
              <w:t>REQUIREMENT TOTAL:</w:t>
            </w:r>
          </w:p>
        </w:tc>
        <w:tc>
          <w:tcPr>
            <w:tcW w:w="399" w:type="dxa"/>
            <w:tcBorders>
              <w:top w:val="nil"/>
              <w:left w:val="nil"/>
              <w:bottom w:val="nil"/>
              <w:right w:val="nil"/>
            </w:tcBorders>
            <w:noWrap/>
            <w:vAlign w:val="bottom"/>
            <w:hideMark/>
          </w:tcPr>
          <w:p w14:paraId="0A158B92" w14:textId="56932C27" w:rsidR="00472A7F" w:rsidRPr="00472A7F" w:rsidRDefault="00472A7F" w:rsidP="00472A7F">
            <w:pPr>
              <w:spacing w:after="0" w:line="240" w:lineRule="auto"/>
              <w:jc w:val="right"/>
              <w:rPr>
                <w:rFonts w:ascii="Calibri" w:eastAsia="Times New Roman" w:hAnsi="Calibri" w:cs="Calibri"/>
                <w:b/>
                <w:bCs/>
                <w:color w:val="000000"/>
                <w:sz w:val="18"/>
                <w:szCs w:val="18"/>
              </w:rPr>
            </w:pPr>
            <w:r w:rsidRPr="00472A7F">
              <w:rPr>
                <w:rFonts w:ascii="Calibri" w:eastAsia="Times New Roman" w:hAnsi="Calibri" w:cs="Calibri"/>
                <w:b/>
                <w:bCs/>
                <w:color w:val="000000"/>
                <w:sz w:val="18"/>
                <w:szCs w:val="18"/>
              </w:rPr>
              <w:t>4</w:t>
            </w:r>
            <w:r w:rsidR="005C24EB">
              <w:rPr>
                <w:rFonts w:ascii="Calibri" w:eastAsia="Times New Roman" w:hAnsi="Calibri" w:cs="Calibri"/>
                <w:b/>
                <w:bCs/>
                <w:color w:val="000000"/>
                <w:sz w:val="18"/>
                <w:szCs w:val="18"/>
              </w:rPr>
              <w:t>4</w:t>
            </w:r>
          </w:p>
        </w:tc>
        <w:tc>
          <w:tcPr>
            <w:tcW w:w="915" w:type="dxa"/>
            <w:tcBorders>
              <w:top w:val="nil"/>
              <w:left w:val="nil"/>
              <w:bottom w:val="nil"/>
              <w:right w:val="nil"/>
            </w:tcBorders>
            <w:noWrap/>
            <w:vAlign w:val="bottom"/>
            <w:hideMark/>
          </w:tcPr>
          <w:p w14:paraId="77981383" w14:textId="77777777" w:rsidR="00472A7F" w:rsidRPr="00472A7F" w:rsidRDefault="00472A7F" w:rsidP="00472A7F">
            <w:pPr>
              <w:spacing w:after="0" w:line="240" w:lineRule="auto"/>
              <w:jc w:val="right"/>
              <w:rPr>
                <w:rFonts w:ascii="Calibri" w:eastAsia="Times New Roman" w:hAnsi="Calibri" w:cs="Calibri"/>
                <w:b/>
                <w:bCs/>
                <w:color w:val="000000"/>
                <w:sz w:val="18"/>
                <w:szCs w:val="18"/>
              </w:rPr>
            </w:pPr>
          </w:p>
        </w:tc>
        <w:tc>
          <w:tcPr>
            <w:tcW w:w="399" w:type="dxa"/>
            <w:tcBorders>
              <w:top w:val="nil"/>
              <w:left w:val="nil"/>
              <w:bottom w:val="nil"/>
              <w:right w:val="nil"/>
            </w:tcBorders>
            <w:noWrap/>
            <w:vAlign w:val="bottom"/>
            <w:hideMark/>
          </w:tcPr>
          <w:p w14:paraId="203180A1" w14:textId="77777777" w:rsidR="00472A7F" w:rsidRPr="008B271C" w:rsidRDefault="00472A7F" w:rsidP="00472A7F">
            <w:pPr>
              <w:spacing w:after="0" w:line="240" w:lineRule="auto"/>
              <w:rPr>
                <w:rFonts w:ascii="Times New Roman" w:eastAsia="Times New Roman" w:hAnsi="Times New Roman" w:cs="Times New Roman"/>
                <w:sz w:val="18"/>
                <w:szCs w:val="18"/>
              </w:rPr>
            </w:pPr>
          </w:p>
        </w:tc>
        <w:tc>
          <w:tcPr>
            <w:tcW w:w="226" w:type="dxa"/>
            <w:tcBorders>
              <w:top w:val="nil"/>
              <w:left w:val="nil"/>
              <w:bottom w:val="nil"/>
              <w:right w:val="nil"/>
            </w:tcBorders>
            <w:noWrap/>
            <w:vAlign w:val="bottom"/>
            <w:hideMark/>
          </w:tcPr>
          <w:p w14:paraId="262053AB" w14:textId="77777777" w:rsidR="00472A7F" w:rsidRPr="00472A7F" w:rsidRDefault="00472A7F" w:rsidP="00472A7F">
            <w:pPr>
              <w:spacing w:after="0" w:line="240" w:lineRule="auto"/>
              <w:rPr>
                <w:rFonts w:ascii="Times New Roman" w:eastAsia="Times New Roman" w:hAnsi="Times New Roman" w:cs="Times New Roman"/>
                <w:sz w:val="20"/>
                <w:szCs w:val="20"/>
              </w:rPr>
            </w:pPr>
          </w:p>
        </w:tc>
      </w:tr>
      <w:tr w:rsidR="00472A7F" w:rsidRPr="00472A7F" w14:paraId="7B4C0189" w14:textId="77777777" w:rsidTr="002444E7">
        <w:trPr>
          <w:trHeight w:val="213"/>
        </w:trPr>
        <w:tc>
          <w:tcPr>
            <w:tcW w:w="261" w:type="dxa"/>
            <w:tcBorders>
              <w:top w:val="nil"/>
              <w:left w:val="nil"/>
              <w:bottom w:val="nil"/>
              <w:right w:val="nil"/>
            </w:tcBorders>
            <w:noWrap/>
            <w:vAlign w:val="bottom"/>
            <w:hideMark/>
          </w:tcPr>
          <w:p w14:paraId="595E8038" w14:textId="77777777" w:rsidR="00472A7F" w:rsidRPr="00472A7F" w:rsidRDefault="00472A7F" w:rsidP="00472A7F">
            <w:pPr>
              <w:spacing w:after="0" w:line="240" w:lineRule="auto"/>
              <w:rPr>
                <w:rFonts w:ascii="Times New Roman" w:eastAsia="Times New Roman" w:hAnsi="Times New Roman" w:cs="Times New Roman"/>
                <w:sz w:val="20"/>
                <w:szCs w:val="20"/>
              </w:rPr>
            </w:pPr>
          </w:p>
        </w:tc>
        <w:tc>
          <w:tcPr>
            <w:tcW w:w="391" w:type="dxa"/>
            <w:tcBorders>
              <w:top w:val="nil"/>
              <w:left w:val="nil"/>
              <w:bottom w:val="nil"/>
              <w:right w:val="nil"/>
            </w:tcBorders>
            <w:noWrap/>
            <w:vAlign w:val="bottom"/>
            <w:hideMark/>
          </w:tcPr>
          <w:p w14:paraId="1969BB0A" w14:textId="77777777" w:rsidR="00472A7F" w:rsidRPr="008B271C" w:rsidRDefault="00472A7F" w:rsidP="00472A7F">
            <w:pPr>
              <w:spacing w:after="0" w:line="240" w:lineRule="auto"/>
              <w:rPr>
                <w:rFonts w:ascii="Times New Roman" w:eastAsia="Times New Roman" w:hAnsi="Times New Roman" w:cs="Times New Roman"/>
                <w:sz w:val="18"/>
                <w:szCs w:val="18"/>
              </w:rPr>
            </w:pPr>
          </w:p>
        </w:tc>
        <w:tc>
          <w:tcPr>
            <w:tcW w:w="1512" w:type="dxa"/>
            <w:tcBorders>
              <w:top w:val="nil"/>
              <w:left w:val="nil"/>
              <w:bottom w:val="nil"/>
              <w:right w:val="nil"/>
            </w:tcBorders>
            <w:noWrap/>
            <w:vAlign w:val="bottom"/>
            <w:hideMark/>
          </w:tcPr>
          <w:p w14:paraId="08393F2F" w14:textId="77777777" w:rsidR="00472A7F" w:rsidRPr="008B271C" w:rsidRDefault="00472A7F" w:rsidP="00472A7F">
            <w:pPr>
              <w:spacing w:after="0" w:line="240" w:lineRule="auto"/>
              <w:rPr>
                <w:rFonts w:ascii="Times New Roman" w:eastAsia="Times New Roman" w:hAnsi="Times New Roman" w:cs="Times New Roman"/>
                <w:sz w:val="18"/>
                <w:szCs w:val="18"/>
              </w:rPr>
            </w:pPr>
          </w:p>
        </w:tc>
        <w:tc>
          <w:tcPr>
            <w:tcW w:w="3450" w:type="dxa"/>
            <w:tcBorders>
              <w:top w:val="nil"/>
              <w:left w:val="nil"/>
              <w:bottom w:val="nil"/>
              <w:right w:val="nil"/>
            </w:tcBorders>
            <w:vAlign w:val="bottom"/>
            <w:hideMark/>
          </w:tcPr>
          <w:p w14:paraId="1739ABAB" w14:textId="77777777" w:rsidR="00472A7F" w:rsidRPr="008B271C" w:rsidRDefault="00472A7F" w:rsidP="00472A7F">
            <w:pPr>
              <w:spacing w:after="0" w:line="240" w:lineRule="auto"/>
              <w:rPr>
                <w:rFonts w:ascii="Times New Roman" w:eastAsia="Times New Roman" w:hAnsi="Times New Roman" w:cs="Times New Roman"/>
                <w:sz w:val="18"/>
                <w:szCs w:val="18"/>
              </w:rPr>
            </w:pPr>
          </w:p>
        </w:tc>
        <w:tc>
          <w:tcPr>
            <w:tcW w:w="363" w:type="dxa"/>
            <w:tcBorders>
              <w:top w:val="nil"/>
              <w:left w:val="nil"/>
              <w:bottom w:val="nil"/>
              <w:right w:val="nil"/>
            </w:tcBorders>
            <w:noWrap/>
            <w:vAlign w:val="bottom"/>
            <w:hideMark/>
          </w:tcPr>
          <w:p w14:paraId="1A7B7E70" w14:textId="77777777" w:rsidR="00472A7F" w:rsidRPr="008B271C" w:rsidRDefault="00472A7F" w:rsidP="00472A7F">
            <w:pPr>
              <w:spacing w:after="0" w:line="240" w:lineRule="auto"/>
              <w:rPr>
                <w:rFonts w:ascii="Times New Roman" w:eastAsia="Times New Roman" w:hAnsi="Times New Roman" w:cs="Times New Roman"/>
                <w:sz w:val="18"/>
                <w:szCs w:val="18"/>
              </w:rPr>
            </w:pPr>
          </w:p>
        </w:tc>
        <w:tc>
          <w:tcPr>
            <w:tcW w:w="2143" w:type="dxa"/>
            <w:tcBorders>
              <w:top w:val="nil"/>
              <w:left w:val="nil"/>
              <w:bottom w:val="nil"/>
              <w:right w:val="nil"/>
            </w:tcBorders>
            <w:noWrap/>
            <w:vAlign w:val="bottom"/>
            <w:hideMark/>
          </w:tcPr>
          <w:p w14:paraId="0EAE54D3" w14:textId="77777777" w:rsidR="00472A7F" w:rsidRPr="008B271C" w:rsidRDefault="00472A7F" w:rsidP="00472A7F">
            <w:pPr>
              <w:spacing w:after="0" w:line="240" w:lineRule="auto"/>
              <w:rPr>
                <w:rFonts w:ascii="Times New Roman" w:eastAsia="Times New Roman" w:hAnsi="Times New Roman" w:cs="Times New Roman"/>
                <w:sz w:val="18"/>
                <w:szCs w:val="18"/>
              </w:rPr>
            </w:pPr>
          </w:p>
        </w:tc>
        <w:tc>
          <w:tcPr>
            <w:tcW w:w="399" w:type="dxa"/>
            <w:tcBorders>
              <w:top w:val="nil"/>
              <w:left w:val="nil"/>
              <w:bottom w:val="nil"/>
              <w:right w:val="nil"/>
            </w:tcBorders>
            <w:noWrap/>
            <w:vAlign w:val="bottom"/>
            <w:hideMark/>
          </w:tcPr>
          <w:p w14:paraId="50F8D6BA" w14:textId="77777777" w:rsidR="00472A7F" w:rsidRPr="008B271C" w:rsidRDefault="00472A7F" w:rsidP="00472A7F">
            <w:pPr>
              <w:spacing w:after="0" w:line="240" w:lineRule="auto"/>
              <w:rPr>
                <w:rFonts w:ascii="Times New Roman" w:eastAsia="Times New Roman" w:hAnsi="Times New Roman" w:cs="Times New Roman"/>
                <w:sz w:val="18"/>
                <w:szCs w:val="18"/>
              </w:rPr>
            </w:pPr>
          </w:p>
        </w:tc>
        <w:tc>
          <w:tcPr>
            <w:tcW w:w="915" w:type="dxa"/>
            <w:tcBorders>
              <w:top w:val="nil"/>
              <w:left w:val="nil"/>
              <w:bottom w:val="nil"/>
              <w:right w:val="nil"/>
            </w:tcBorders>
            <w:noWrap/>
            <w:vAlign w:val="bottom"/>
            <w:hideMark/>
          </w:tcPr>
          <w:p w14:paraId="7552809F" w14:textId="77777777" w:rsidR="00472A7F" w:rsidRPr="00472A7F" w:rsidRDefault="00472A7F" w:rsidP="002F28CE">
            <w:pPr>
              <w:spacing w:after="0" w:line="240" w:lineRule="auto"/>
              <w:rPr>
                <w:rFonts w:ascii="Calibri" w:eastAsia="Times New Roman" w:hAnsi="Calibri" w:cs="Calibri"/>
                <w:b/>
                <w:bCs/>
                <w:color w:val="000000"/>
                <w:sz w:val="18"/>
                <w:szCs w:val="18"/>
              </w:rPr>
            </w:pPr>
            <w:r w:rsidRPr="00472A7F">
              <w:rPr>
                <w:rFonts w:ascii="Calibri" w:eastAsia="Times New Roman" w:hAnsi="Calibri" w:cs="Calibri"/>
                <w:b/>
                <w:bCs/>
                <w:color w:val="000000"/>
                <w:sz w:val="18"/>
                <w:szCs w:val="18"/>
              </w:rPr>
              <w:t xml:space="preserve">TOTAL CREDITS: </w:t>
            </w:r>
          </w:p>
        </w:tc>
        <w:tc>
          <w:tcPr>
            <w:tcW w:w="399" w:type="dxa"/>
            <w:tcBorders>
              <w:top w:val="nil"/>
              <w:left w:val="nil"/>
              <w:bottom w:val="nil"/>
              <w:right w:val="nil"/>
            </w:tcBorders>
            <w:shd w:val="clear" w:color="FFFFFF" w:fill="FFFFFF"/>
            <w:noWrap/>
            <w:vAlign w:val="bottom"/>
            <w:hideMark/>
          </w:tcPr>
          <w:p w14:paraId="791D58E8" w14:textId="7A84E549" w:rsidR="00472A7F" w:rsidRPr="00472A7F" w:rsidRDefault="005C24EB" w:rsidP="00472A7F">
            <w:pPr>
              <w:spacing w:after="0" w:line="240" w:lineRule="auto"/>
              <w:jc w:val="right"/>
              <w:rPr>
                <w:rFonts w:ascii="Calibri" w:eastAsia="Times New Roman" w:hAnsi="Calibri" w:cs="Calibri"/>
                <w:b/>
                <w:bCs/>
                <w:color w:val="000000"/>
                <w:sz w:val="18"/>
                <w:szCs w:val="18"/>
              </w:rPr>
            </w:pPr>
            <w:r>
              <w:rPr>
                <w:rFonts w:ascii="Calibri" w:eastAsia="Times New Roman" w:hAnsi="Calibri" w:cs="Calibri"/>
                <w:b/>
                <w:bCs/>
                <w:color w:val="000000"/>
                <w:sz w:val="18"/>
                <w:szCs w:val="18"/>
              </w:rPr>
              <w:t>62</w:t>
            </w:r>
          </w:p>
        </w:tc>
        <w:tc>
          <w:tcPr>
            <w:tcW w:w="226" w:type="dxa"/>
            <w:tcBorders>
              <w:top w:val="nil"/>
              <w:left w:val="nil"/>
              <w:bottom w:val="nil"/>
              <w:right w:val="nil"/>
            </w:tcBorders>
            <w:noWrap/>
            <w:vAlign w:val="bottom"/>
            <w:hideMark/>
          </w:tcPr>
          <w:p w14:paraId="75E8B3F0" w14:textId="77777777" w:rsidR="00472A7F" w:rsidRPr="00472A7F" w:rsidRDefault="00472A7F" w:rsidP="00472A7F">
            <w:pPr>
              <w:spacing w:after="0" w:line="240" w:lineRule="auto"/>
              <w:jc w:val="right"/>
              <w:rPr>
                <w:rFonts w:ascii="Calibri" w:eastAsia="Times New Roman" w:hAnsi="Calibri" w:cs="Calibri"/>
                <w:b/>
                <w:bCs/>
                <w:color w:val="000000"/>
                <w:sz w:val="18"/>
                <w:szCs w:val="18"/>
              </w:rPr>
            </w:pPr>
          </w:p>
        </w:tc>
      </w:tr>
      <w:tr w:rsidR="00472A7F" w:rsidRPr="00472A7F" w14:paraId="4729E367" w14:textId="77777777" w:rsidTr="002444E7">
        <w:trPr>
          <w:trHeight w:val="213"/>
        </w:trPr>
        <w:tc>
          <w:tcPr>
            <w:tcW w:w="261" w:type="dxa"/>
            <w:tcBorders>
              <w:top w:val="nil"/>
              <w:left w:val="nil"/>
              <w:bottom w:val="nil"/>
              <w:right w:val="nil"/>
            </w:tcBorders>
            <w:hideMark/>
          </w:tcPr>
          <w:p w14:paraId="7EDA1D9C" w14:textId="77777777" w:rsidR="00472A7F" w:rsidRPr="00472A7F" w:rsidRDefault="00472A7F" w:rsidP="00472A7F">
            <w:pPr>
              <w:spacing w:after="0" w:line="240" w:lineRule="auto"/>
              <w:rPr>
                <w:rFonts w:ascii="Times New Roman" w:eastAsia="Times New Roman" w:hAnsi="Times New Roman" w:cs="Times New Roman"/>
                <w:sz w:val="20"/>
                <w:szCs w:val="20"/>
              </w:rPr>
            </w:pPr>
          </w:p>
        </w:tc>
        <w:tc>
          <w:tcPr>
            <w:tcW w:w="391" w:type="dxa"/>
            <w:tcBorders>
              <w:top w:val="nil"/>
              <w:left w:val="nil"/>
              <w:bottom w:val="nil"/>
              <w:right w:val="nil"/>
            </w:tcBorders>
            <w:hideMark/>
          </w:tcPr>
          <w:p w14:paraId="10AEE622" w14:textId="77777777" w:rsidR="00472A7F" w:rsidRPr="00472A7F" w:rsidRDefault="00472A7F" w:rsidP="00472A7F">
            <w:pPr>
              <w:spacing w:after="0" w:line="240" w:lineRule="auto"/>
              <w:rPr>
                <w:rFonts w:ascii="Times New Roman" w:eastAsia="Times New Roman" w:hAnsi="Times New Roman" w:cs="Times New Roman"/>
                <w:sz w:val="20"/>
                <w:szCs w:val="20"/>
              </w:rPr>
            </w:pPr>
          </w:p>
        </w:tc>
        <w:tc>
          <w:tcPr>
            <w:tcW w:w="1512" w:type="dxa"/>
            <w:tcBorders>
              <w:top w:val="nil"/>
              <w:left w:val="nil"/>
              <w:bottom w:val="nil"/>
              <w:right w:val="nil"/>
            </w:tcBorders>
            <w:hideMark/>
          </w:tcPr>
          <w:p w14:paraId="20BF4E97" w14:textId="77777777" w:rsidR="00472A7F" w:rsidRPr="00472A7F" w:rsidRDefault="00472A7F" w:rsidP="00472A7F">
            <w:pPr>
              <w:spacing w:after="0" w:line="240" w:lineRule="auto"/>
              <w:rPr>
                <w:rFonts w:ascii="Times New Roman" w:eastAsia="Times New Roman" w:hAnsi="Times New Roman" w:cs="Times New Roman"/>
                <w:sz w:val="20"/>
                <w:szCs w:val="20"/>
              </w:rPr>
            </w:pPr>
          </w:p>
        </w:tc>
        <w:tc>
          <w:tcPr>
            <w:tcW w:w="3450" w:type="dxa"/>
            <w:tcBorders>
              <w:top w:val="nil"/>
              <w:left w:val="nil"/>
              <w:bottom w:val="nil"/>
              <w:right w:val="nil"/>
            </w:tcBorders>
            <w:hideMark/>
          </w:tcPr>
          <w:p w14:paraId="6636BF16" w14:textId="77777777" w:rsidR="00472A7F" w:rsidRPr="00472A7F" w:rsidRDefault="00472A7F" w:rsidP="00472A7F">
            <w:pPr>
              <w:spacing w:after="0" w:line="240" w:lineRule="auto"/>
              <w:jc w:val="center"/>
              <w:rPr>
                <w:rFonts w:ascii="Calibri" w:eastAsia="Times New Roman" w:hAnsi="Calibri" w:cs="Calibri"/>
                <w:b/>
                <w:bCs/>
                <w:sz w:val="18"/>
                <w:szCs w:val="18"/>
              </w:rPr>
            </w:pPr>
            <w:r w:rsidRPr="00472A7F">
              <w:rPr>
                <w:rFonts w:ascii="Calibri" w:eastAsia="Times New Roman" w:hAnsi="Calibri" w:cs="Calibri"/>
                <w:b/>
                <w:bCs/>
                <w:sz w:val="18"/>
                <w:szCs w:val="18"/>
              </w:rPr>
              <w:t>SYMBOL KEY</w:t>
            </w:r>
          </w:p>
        </w:tc>
        <w:tc>
          <w:tcPr>
            <w:tcW w:w="363" w:type="dxa"/>
            <w:tcBorders>
              <w:top w:val="nil"/>
              <w:left w:val="nil"/>
              <w:bottom w:val="nil"/>
              <w:right w:val="nil"/>
            </w:tcBorders>
            <w:noWrap/>
            <w:vAlign w:val="bottom"/>
            <w:hideMark/>
          </w:tcPr>
          <w:p w14:paraId="5D4D8CBA" w14:textId="77777777" w:rsidR="00472A7F" w:rsidRPr="00472A7F" w:rsidRDefault="00472A7F" w:rsidP="00472A7F">
            <w:pPr>
              <w:spacing w:after="0" w:line="240" w:lineRule="auto"/>
              <w:jc w:val="center"/>
              <w:rPr>
                <w:rFonts w:ascii="Calibri" w:eastAsia="Times New Roman" w:hAnsi="Calibri" w:cs="Calibri"/>
                <w:b/>
                <w:bCs/>
                <w:sz w:val="18"/>
                <w:szCs w:val="18"/>
              </w:rPr>
            </w:pPr>
          </w:p>
        </w:tc>
        <w:tc>
          <w:tcPr>
            <w:tcW w:w="2143" w:type="dxa"/>
            <w:tcBorders>
              <w:top w:val="nil"/>
              <w:left w:val="nil"/>
              <w:bottom w:val="nil"/>
              <w:right w:val="nil"/>
            </w:tcBorders>
            <w:noWrap/>
            <w:vAlign w:val="bottom"/>
            <w:hideMark/>
          </w:tcPr>
          <w:p w14:paraId="031C9E54" w14:textId="77777777" w:rsidR="00472A7F" w:rsidRPr="00472A7F" w:rsidRDefault="00472A7F" w:rsidP="00472A7F">
            <w:pPr>
              <w:spacing w:after="0" w:line="240" w:lineRule="auto"/>
              <w:rPr>
                <w:rFonts w:ascii="Times New Roman" w:eastAsia="Times New Roman" w:hAnsi="Times New Roman" w:cs="Times New Roman"/>
                <w:sz w:val="20"/>
                <w:szCs w:val="20"/>
              </w:rPr>
            </w:pPr>
          </w:p>
        </w:tc>
        <w:tc>
          <w:tcPr>
            <w:tcW w:w="399" w:type="dxa"/>
            <w:tcBorders>
              <w:top w:val="nil"/>
              <w:left w:val="nil"/>
              <w:bottom w:val="nil"/>
              <w:right w:val="nil"/>
            </w:tcBorders>
            <w:noWrap/>
            <w:vAlign w:val="bottom"/>
            <w:hideMark/>
          </w:tcPr>
          <w:p w14:paraId="7BF2BF6C" w14:textId="77777777" w:rsidR="00472A7F" w:rsidRPr="00472A7F" w:rsidRDefault="00472A7F" w:rsidP="00472A7F">
            <w:pPr>
              <w:spacing w:after="0" w:line="240" w:lineRule="auto"/>
              <w:rPr>
                <w:rFonts w:ascii="Times New Roman" w:eastAsia="Times New Roman" w:hAnsi="Times New Roman" w:cs="Times New Roman"/>
                <w:sz w:val="20"/>
                <w:szCs w:val="20"/>
              </w:rPr>
            </w:pPr>
          </w:p>
        </w:tc>
        <w:tc>
          <w:tcPr>
            <w:tcW w:w="915" w:type="dxa"/>
            <w:tcBorders>
              <w:top w:val="nil"/>
              <w:left w:val="nil"/>
              <w:bottom w:val="nil"/>
              <w:right w:val="nil"/>
            </w:tcBorders>
            <w:shd w:val="clear" w:color="FFFFFF" w:fill="FFFFFF"/>
            <w:noWrap/>
            <w:vAlign w:val="bottom"/>
            <w:hideMark/>
          </w:tcPr>
          <w:p w14:paraId="2AA69A4F" w14:textId="77777777" w:rsidR="00472A7F" w:rsidRPr="00472A7F" w:rsidRDefault="00472A7F" w:rsidP="00472A7F">
            <w:pPr>
              <w:spacing w:after="0" w:line="240" w:lineRule="auto"/>
              <w:jc w:val="right"/>
              <w:rPr>
                <w:rFonts w:ascii="Calibri" w:eastAsia="Times New Roman" w:hAnsi="Calibri" w:cs="Calibri"/>
                <w:b/>
                <w:bCs/>
                <w:color w:val="000000"/>
                <w:sz w:val="18"/>
                <w:szCs w:val="18"/>
              </w:rPr>
            </w:pPr>
            <w:r w:rsidRPr="00472A7F">
              <w:rPr>
                <w:rFonts w:ascii="Calibri" w:eastAsia="Times New Roman" w:hAnsi="Calibri" w:cs="Calibri"/>
                <w:b/>
                <w:bCs/>
                <w:color w:val="000000"/>
                <w:sz w:val="18"/>
                <w:szCs w:val="18"/>
              </w:rPr>
              <w:t> </w:t>
            </w:r>
          </w:p>
        </w:tc>
        <w:tc>
          <w:tcPr>
            <w:tcW w:w="399" w:type="dxa"/>
            <w:tcBorders>
              <w:top w:val="nil"/>
              <w:left w:val="nil"/>
              <w:bottom w:val="nil"/>
              <w:right w:val="nil"/>
            </w:tcBorders>
            <w:noWrap/>
            <w:vAlign w:val="bottom"/>
            <w:hideMark/>
          </w:tcPr>
          <w:p w14:paraId="547A8DDB" w14:textId="77777777" w:rsidR="00472A7F" w:rsidRPr="00472A7F" w:rsidRDefault="00472A7F" w:rsidP="00472A7F">
            <w:pPr>
              <w:spacing w:after="0" w:line="240" w:lineRule="auto"/>
              <w:jc w:val="right"/>
              <w:rPr>
                <w:rFonts w:ascii="Calibri" w:eastAsia="Times New Roman" w:hAnsi="Calibri" w:cs="Calibri"/>
                <w:b/>
                <w:bCs/>
                <w:color w:val="000000"/>
                <w:sz w:val="18"/>
                <w:szCs w:val="18"/>
              </w:rPr>
            </w:pPr>
          </w:p>
        </w:tc>
        <w:tc>
          <w:tcPr>
            <w:tcW w:w="226" w:type="dxa"/>
            <w:tcBorders>
              <w:top w:val="nil"/>
              <w:left w:val="nil"/>
              <w:bottom w:val="nil"/>
              <w:right w:val="nil"/>
            </w:tcBorders>
            <w:noWrap/>
            <w:vAlign w:val="bottom"/>
            <w:hideMark/>
          </w:tcPr>
          <w:p w14:paraId="7CA0FD7F" w14:textId="77777777" w:rsidR="00472A7F" w:rsidRPr="00472A7F" w:rsidRDefault="00472A7F" w:rsidP="00472A7F">
            <w:pPr>
              <w:spacing w:after="0" w:line="240" w:lineRule="auto"/>
              <w:rPr>
                <w:rFonts w:ascii="Times New Roman" w:eastAsia="Times New Roman" w:hAnsi="Times New Roman" w:cs="Times New Roman"/>
                <w:sz w:val="20"/>
                <w:szCs w:val="20"/>
              </w:rPr>
            </w:pPr>
          </w:p>
        </w:tc>
      </w:tr>
      <w:tr w:rsidR="00472A7F" w:rsidRPr="00472A7F" w14:paraId="6D147DEB" w14:textId="77777777" w:rsidTr="002444E7">
        <w:trPr>
          <w:trHeight w:val="224"/>
        </w:trPr>
        <w:tc>
          <w:tcPr>
            <w:tcW w:w="261" w:type="dxa"/>
            <w:tcBorders>
              <w:top w:val="nil"/>
              <w:left w:val="nil"/>
              <w:bottom w:val="nil"/>
              <w:right w:val="nil"/>
            </w:tcBorders>
            <w:noWrap/>
            <w:vAlign w:val="bottom"/>
            <w:hideMark/>
          </w:tcPr>
          <w:p w14:paraId="2D05C069" w14:textId="77777777" w:rsidR="00472A7F" w:rsidRPr="00472A7F" w:rsidRDefault="00472A7F" w:rsidP="00472A7F">
            <w:pPr>
              <w:spacing w:after="0" w:line="240" w:lineRule="auto"/>
              <w:rPr>
                <w:rFonts w:ascii="Times New Roman" w:eastAsia="Times New Roman" w:hAnsi="Times New Roman" w:cs="Times New Roman"/>
                <w:sz w:val="20"/>
                <w:szCs w:val="20"/>
              </w:rPr>
            </w:pPr>
          </w:p>
        </w:tc>
        <w:tc>
          <w:tcPr>
            <w:tcW w:w="391" w:type="dxa"/>
            <w:tcBorders>
              <w:top w:val="nil"/>
              <w:left w:val="nil"/>
              <w:bottom w:val="nil"/>
              <w:right w:val="nil"/>
            </w:tcBorders>
            <w:noWrap/>
            <w:vAlign w:val="bottom"/>
            <w:hideMark/>
          </w:tcPr>
          <w:p w14:paraId="50B33564" w14:textId="77777777" w:rsidR="00472A7F" w:rsidRPr="00472A7F" w:rsidRDefault="00472A7F" w:rsidP="00472A7F">
            <w:pPr>
              <w:spacing w:after="0" w:line="240" w:lineRule="auto"/>
              <w:rPr>
                <w:rFonts w:ascii="Times New Roman" w:eastAsia="Times New Roman" w:hAnsi="Times New Roman" w:cs="Times New Roman"/>
                <w:sz w:val="20"/>
                <w:szCs w:val="20"/>
              </w:rPr>
            </w:pPr>
          </w:p>
        </w:tc>
        <w:tc>
          <w:tcPr>
            <w:tcW w:w="1512" w:type="dxa"/>
            <w:tcBorders>
              <w:top w:val="nil"/>
              <w:left w:val="nil"/>
              <w:bottom w:val="nil"/>
              <w:right w:val="nil"/>
            </w:tcBorders>
            <w:noWrap/>
            <w:vAlign w:val="bottom"/>
            <w:hideMark/>
          </w:tcPr>
          <w:p w14:paraId="06140E7B" w14:textId="77777777" w:rsidR="00472A7F" w:rsidRPr="00472A7F" w:rsidRDefault="00472A7F" w:rsidP="00472A7F">
            <w:pPr>
              <w:spacing w:after="0" w:line="240" w:lineRule="auto"/>
              <w:rPr>
                <w:rFonts w:ascii="Times New Roman" w:eastAsia="Times New Roman" w:hAnsi="Times New Roman" w:cs="Times New Roman"/>
                <w:sz w:val="20"/>
                <w:szCs w:val="20"/>
              </w:rPr>
            </w:pPr>
          </w:p>
        </w:tc>
        <w:tc>
          <w:tcPr>
            <w:tcW w:w="3450" w:type="dxa"/>
            <w:tcBorders>
              <w:top w:val="nil"/>
              <w:left w:val="nil"/>
              <w:bottom w:val="nil"/>
              <w:right w:val="nil"/>
            </w:tcBorders>
            <w:vAlign w:val="bottom"/>
            <w:hideMark/>
          </w:tcPr>
          <w:p w14:paraId="4A7C2D4B" w14:textId="2072B5F4" w:rsidR="00472A7F" w:rsidRPr="00472A7F" w:rsidRDefault="00472A7F" w:rsidP="00472A7F">
            <w:pPr>
              <w:spacing w:after="0" w:line="240" w:lineRule="auto"/>
              <w:rPr>
                <w:rFonts w:ascii="Calibri" w:eastAsia="Times New Roman" w:hAnsi="Calibri" w:cs="Calibri"/>
                <w:sz w:val="18"/>
                <w:szCs w:val="18"/>
              </w:rPr>
            </w:pPr>
            <w:r w:rsidRPr="00472A7F">
              <w:rPr>
                <w:rFonts w:ascii="Calibri" w:eastAsia="Times New Roman" w:hAnsi="Calibri" w:cs="Calibri"/>
                <w:sz w:val="18"/>
                <w:szCs w:val="18"/>
              </w:rPr>
              <w:t>^Capstone Course</w:t>
            </w:r>
            <w:r w:rsidR="00241F9A">
              <w:rPr>
                <w:rFonts w:ascii="Calibri" w:eastAsia="Times New Roman" w:hAnsi="Calibri" w:cs="Calibri"/>
                <w:sz w:val="18"/>
                <w:szCs w:val="18"/>
              </w:rPr>
              <w:t xml:space="preserve"> # Courses must be successfully completed before admittance to the program</w:t>
            </w:r>
          </w:p>
        </w:tc>
        <w:tc>
          <w:tcPr>
            <w:tcW w:w="363" w:type="dxa"/>
            <w:tcBorders>
              <w:top w:val="nil"/>
              <w:left w:val="nil"/>
              <w:bottom w:val="nil"/>
              <w:right w:val="nil"/>
            </w:tcBorders>
            <w:noWrap/>
            <w:vAlign w:val="bottom"/>
            <w:hideMark/>
          </w:tcPr>
          <w:p w14:paraId="18E28152" w14:textId="77777777" w:rsidR="00472A7F" w:rsidRPr="00472A7F" w:rsidRDefault="00472A7F" w:rsidP="00472A7F">
            <w:pPr>
              <w:spacing w:after="0" w:line="240" w:lineRule="auto"/>
              <w:rPr>
                <w:rFonts w:ascii="Calibri" w:eastAsia="Times New Roman" w:hAnsi="Calibri" w:cs="Calibri"/>
                <w:sz w:val="18"/>
                <w:szCs w:val="18"/>
              </w:rPr>
            </w:pPr>
          </w:p>
        </w:tc>
        <w:tc>
          <w:tcPr>
            <w:tcW w:w="2143" w:type="dxa"/>
            <w:tcBorders>
              <w:top w:val="nil"/>
              <w:left w:val="nil"/>
              <w:bottom w:val="nil"/>
              <w:right w:val="nil"/>
            </w:tcBorders>
            <w:noWrap/>
            <w:vAlign w:val="bottom"/>
            <w:hideMark/>
          </w:tcPr>
          <w:p w14:paraId="4487EFEB" w14:textId="77777777" w:rsidR="00472A7F" w:rsidRPr="00472A7F" w:rsidRDefault="00472A7F" w:rsidP="00472A7F">
            <w:pPr>
              <w:spacing w:after="0" w:line="240" w:lineRule="auto"/>
              <w:rPr>
                <w:rFonts w:ascii="Times New Roman" w:eastAsia="Times New Roman" w:hAnsi="Times New Roman" w:cs="Times New Roman"/>
                <w:sz w:val="20"/>
                <w:szCs w:val="20"/>
              </w:rPr>
            </w:pPr>
          </w:p>
        </w:tc>
        <w:tc>
          <w:tcPr>
            <w:tcW w:w="399" w:type="dxa"/>
            <w:tcBorders>
              <w:top w:val="nil"/>
              <w:left w:val="nil"/>
              <w:bottom w:val="nil"/>
              <w:right w:val="nil"/>
            </w:tcBorders>
            <w:noWrap/>
            <w:vAlign w:val="bottom"/>
            <w:hideMark/>
          </w:tcPr>
          <w:p w14:paraId="2E0BEF00" w14:textId="77777777" w:rsidR="00472A7F" w:rsidRPr="00472A7F" w:rsidRDefault="00472A7F" w:rsidP="00472A7F">
            <w:pPr>
              <w:spacing w:after="0" w:line="240" w:lineRule="auto"/>
              <w:rPr>
                <w:rFonts w:ascii="Times New Roman" w:eastAsia="Times New Roman" w:hAnsi="Times New Roman" w:cs="Times New Roman"/>
                <w:sz w:val="20"/>
                <w:szCs w:val="20"/>
              </w:rPr>
            </w:pPr>
          </w:p>
        </w:tc>
        <w:tc>
          <w:tcPr>
            <w:tcW w:w="915" w:type="dxa"/>
            <w:tcBorders>
              <w:top w:val="nil"/>
              <w:left w:val="nil"/>
              <w:bottom w:val="nil"/>
              <w:right w:val="nil"/>
            </w:tcBorders>
            <w:noWrap/>
            <w:vAlign w:val="bottom"/>
            <w:hideMark/>
          </w:tcPr>
          <w:p w14:paraId="1ADCAAAB" w14:textId="77777777" w:rsidR="00472A7F" w:rsidRPr="00472A7F" w:rsidRDefault="00472A7F" w:rsidP="00472A7F">
            <w:pPr>
              <w:spacing w:after="0" w:line="240" w:lineRule="auto"/>
              <w:rPr>
                <w:rFonts w:ascii="Times New Roman" w:eastAsia="Times New Roman" w:hAnsi="Times New Roman" w:cs="Times New Roman"/>
                <w:sz w:val="20"/>
                <w:szCs w:val="20"/>
              </w:rPr>
            </w:pPr>
          </w:p>
        </w:tc>
        <w:tc>
          <w:tcPr>
            <w:tcW w:w="399" w:type="dxa"/>
            <w:tcBorders>
              <w:top w:val="nil"/>
              <w:left w:val="nil"/>
              <w:bottom w:val="nil"/>
              <w:right w:val="nil"/>
            </w:tcBorders>
            <w:noWrap/>
            <w:vAlign w:val="bottom"/>
            <w:hideMark/>
          </w:tcPr>
          <w:p w14:paraId="1E8C2988" w14:textId="77777777" w:rsidR="00472A7F" w:rsidRPr="00472A7F" w:rsidRDefault="00472A7F" w:rsidP="00472A7F">
            <w:pPr>
              <w:spacing w:after="0" w:line="240" w:lineRule="auto"/>
              <w:rPr>
                <w:rFonts w:ascii="Times New Roman" w:eastAsia="Times New Roman" w:hAnsi="Times New Roman" w:cs="Times New Roman"/>
                <w:sz w:val="20"/>
                <w:szCs w:val="20"/>
              </w:rPr>
            </w:pPr>
          </w:p>
        </w:tc>
        <w:tc>
          <w:tcPr>
            <w:tcW w:w="226" w:type="dxa"/>
            <w:tcBorders>
              <w:top w:val="nil"/>
              <w:left w:val="nil"/>
              <w:bottom w:val="nil"/>
              <w:right w:val="nil"/>
            </w:tcBorders>
            <w:noWrap/>
            <w:vAlign w:val="bottom"/>
            <w:hideMark/>
          </w:tcPr>
          <w:p w14:paraId="0221FDDB" w14:textId="77777777" w:rsidR="00472A7F" w:rsidRPr="00472A7F" w:rsidRDefault="00472A7F" w:rsidP="00472A7F">
            <w:pPr>
              <w:spacing w:after="0" w:line="240" w:lineRule="auto"/>
              <w:rPr>
                <w:rFonts w:ascii="Times New Roman" w:eastAsia="Times New Roman" w:hAnsi="Times New Roman" w:cs="Times New Roman"/>
                <w:sz w:val="20"/>
                <w:szCs w:val="20"/>
              </w:rPr>
            </w:pPr>
          </w:p>
        </w:tc>
      </w:tr>
    </w:tbl>
    <w:p w14:paraId="2257E517" w14:textId="3157E92F" w:rsidR="00212696" w:rsidRPr="00307346" w:rsidRDefault="000F33AC" w:rsidP="00212696">
      <w:pPr>
        <w:pStyle w:val="Style1"/>
      </w:pPr>
      <w:bookmarkStart w:id="96" w:name="_Toc462231843"/>
      <w:r>
        <w:br w:type="page"/>
      </w:r>
      <w:bookmarkStart w:id="97" w:name="_Toc58327772"/>
      <w:r w:rsidR="00212696" w:rsidRPr="00307346">
        <w:rPr>
          <w:rFonts w:eastAsiaTheme="minorHAnsi"/>
        </w:rPr>
        <w:lastRenderedPageBreak/>
        <w:t>Suggested Sequenc</w:t>
      </w:r>
      <w:r w:rsidR="00212696" w:rsidRPr="00307346">
        <w:t>e</w:t>
      </w:r>
      <w:r w:rsidR="00212696">
        <w:t>: Pre-requisite Courses</w:t>
      </w:r>
      <w:bookmarkEnd w:id="97"/>
    </w:p>
    <w:tbl>
      <w:tblPr>
        <w:tblW w:w="9681" w:type="dxa"/>
        <w:tblInd w:w="120" w:type="dxa"/>
        <w:tblLayout w:type="fixed"/>
        <w:tblCellMar>
          <w:left w:w="120" w:type="dxa"/>
          <w:right w:w="120" w:type="dxa"/>
        </w:tblCellMar>
        <w:tblLook w:val="0000" w:firstRow="0" w:lastRow="0" w:firstColumn="0" w:lastColumn="0" w:noHBand="0" w:noVBand="0"/>
      </w:tblPr>
      <w:tblGrid>
        <w:gridCol w:w="1761"/>
        <w:gridCol w:w="3600"/>
        <w:gridCol w:w="1350"/>
        <w:gridCol w:w="1530"/>
        <w:gridCol w:w="1440"/>
      </w:tblGrid>
      <w:tr w:rsidR="00212696" w:rsidRPr="00CA1D5E" w14:paraId="732E48F5" w14:textId="77777777" w:rsidTr="00407565">
        <w:trPr>
          <w:tblHeader/>
        </w:trPr>
        <w:tc>
          <w:tcPr>
            <w:tcW w:w="9681" w:type="dxa"/>
            <w:gridSpan w:val="5"/>
            <w:tcBorders>
              <w:top w:val="single" w:sz="7" w:space="0" w:color="000000"/>
              <w:left w:val="single" w:sz="7" w:space="0" w:color="000000"/>
              <w:bottom w:val="single" w:sz="7" w:space="0" w:color="000000"/>
              <w:right w:val="single" w:sz="7" w:space="0" w:color="000000"/>
            </w:tcBorders>
          </w:tcPr>
          <w:p w14:paraId="10F71D5E" w14:textId="0C27D73B" w:rsidR="00212696" w:rsidRPr="00307346" w:rsidRDefault="00212696" w:rsidP="00407565">
            <w:pPr>
              <w:tabs>
                <w:tab w:val="left" w:pos="0"/>
              </w:tabs>
              <w:spacing w:after="58"/>
              <w:rPr>
                <w:rFonts w:ascii="Calibri Light" w:hAnsi="Calibri Light" w:cs="Calibri Light"/>
                <w:b/>
                <w:szCs w:val="23"/>
              </w:rPr>
            </w:pPr>
            <w:r w:rsidRPr="00307346">
              <w:rPr>
                <w:rFonts w:ascii="Calibri Light" w:hAnsi="Calibri Light" w:cs="Calibri Light"/>
                <w:b/>
                <w:szCs w:val="23"/>
              </w:rPr>
              <w:t>FALL SEMESTER (May be 8</w:t>
            </w:r>
            <w:r w:rsidR="00381DBA">
              <w:rPr>
                <w:rFonts w:ascii="Calibri Light" w:hAnsi="Calibri Light" w:cs="Calibri Light"/>
                <w:b/>
                <w:szCs w:val="23"/>
              </w:rPr>
              <w:t>-week</w:t>
            </w:r>
            <w:r w:rsidRPr="00307346">
              <w:rPr>
                <w:rFonts w:ascii="Calibri Light" w:hAnsi="Calibri Light" w:cs="Calibri Light"/>
                <w:b/>
                <w:szCs w:val="23"/>
              </w:rPr>
              <w:t xml:space="preserve"> or 16</w:t>
            </w:r>
            <w:r w:rsidR="000B4A0F">
              <w:rPr>
                <w:rFonts w:ascii="Calibri Light" w:hAnsi="Calibri Light" w:cs="Calibri Light"/>
                <w:b/>
                <w:szCs w:val="23"/>
              </w:rPr>
              <w:t>-</w:t>
            </w:r>
            <w:r w:rsidRPr="00307346">
              <w:rPr>
                <w:rFonts w:ascii="Calibri Light" w:hAnsi="Calibri Light" w:cs="Calibri Light"/>
                <w:b/>
                <w:szCs w:val="23"/>
              </w:rPr>
              <w:t>week Terms)</w:t>
            </w:r>
          </w:p>
        </w:tc>
      </w:tr>
      <w:tr w:rsidR="00212696" w:rsidRPr="00CA1D5E" w14:paraId="7CC71D50" w14:textId="77777777" w:rsidTr="00407565">
        <w:tc>
          <w:tcPr>
            <w:tcW w:w="1761" w:type="dxa"/>
            <w:tcBorders>
              <w:top w:val="single" w:sz="7" w:space="0" w:color="000000"/>
              <w:left w:val="single" w:sz="7" w:space="0" w:color="000000"/>
              <w:bottom w:val="single" w:sz="7" w:space="0" w:color="000000"/>
              <w:right w:val="single" w:sz="7" w:space="0" w:color="000000"/>
            </w:tcBorders>
          </w:tcPr>
          <w:p w14:paraId="51B1C67B" w14:textId="77777777" w:rsidR="00212696" w:rsidRPr="00307346" w:rsidRDefault="00212696" w:rsidP="00407565">
            <w:pPr>
              <w:tabs>
                <w:tab w:val="left" w:pos="0"/>
              </w:tabs>
              <w:spacing w:after="58"/>
              <w:jc w:val="center"/>
              <w:rPr>
                <w:rFonts w:ascii="Calibri Light" w:hAnsi="Calibri Light" w:cs="Calibri Light"/>
                <w:b/>
                <w:szCs w:val="23"/>
              </w:rPr>
            </w:pPr>
            <w:r w:rsidRPr="00307346">
              <w:rPr>
                <w:rFonts w:ascii="Calibri Light" w:hAnsi="Calibri Light" w:cs="Calibri Light"/>
                <w:b/>
                <w:szCs w:val="23"/>
              </w:rPr>
              <w:t>Course Number</w:t>
            </w:r>
          </w:p>
        </w:tc>
        <w:tc>
          <w:tcPr>
            <w:tcW w:w="3600" w:type="dxa"/>
            <w:tcBorders>
              <w:top w:val="single" w:sz="7" w:space="0" w:color="000000"/>
              <w:left w:val="single" w:sz="7" w:space="0" w:color="000000"/>
              <w:bottom w:val="single" w:sz="7" w:space="0" w:color="000000"/>
              <w:right w:val="single" w:sz="7" w:space="0" w:color="000000"/>
            </w:tcBorders>
          </w:tcPr>
          <w:p w14:paraId="2C1830AE" w14:textId="77777777" w:rsidR="00212696" w:rsidRPr="00307346" w:rsidRDefault="00212696" w:rsidP="00407565">
            <w:pPr>
              <w:tabs>
                <w:tab w:val="left" w:pos="0"/>
              </w:tabs>
              <w:spacing w:after="58"/>
              <w:rPr>
                <w:rFonts w:ascii="Calibri Light" w:hAnsi="Calibri Light" w:cs="Calibri Light"/>
                <w:b/>
                <w:szCs w:val="23"/>
              </w:rPr>
            </w:pPr>
            <w:r w:rsidRPr="00307346">
              <w:rPr>
                <w:rFonts w:ascii="Calibri Light" w:hAnsi="Calibri Light" w:cs="Calibri Light"/>
                <w:b/>
                <w:szCs w:val="23"/>
              </w:rPr>
              <w:t>Course Title</w:t>
            </w:r>
          </w:p>
        </w:tc>
        <w:tc>
          <w:tcPr>
            <w:tcW w:w="1350" w:type="dxa"/>
            <w:tcBorders>
              <w:top w:val="single" w:sz="7" w:space="0" w:color="000000"/>
              <w:left w:val="single" w:sz="7" w:space="0" w:color="000000"/>
              <w:bottom w:val="single" w:sz="7" w:space="0" w:color="000000"/>
              <w:right w:val="single" w:sz="7" w:space="0" w:color="000000"/>
            </w:tcBorders>
          </w:tcPr>
          <w:p w14:paraId="37104E71" w14:textId="77777777" w:rsidR="00212696" w:rsidRPr="00307346" w:rsidRDefault="00212696" w:rsidP="00407565">
            <w:pPr>
              <w:tabs>
                <w:tab w:val="left" w:pos="0"/>
              </w:tabs>
              <w:spacing w:after="58"/>
              <w:jc w:val="center"/>
              <w:rPr>
                <w:rFonts w:ascii="Calibri Light" w:hAnsi="Calibri Light" w:cs="Calibri Light"/>
                <w:b/>
                <w:szCs w:val="23"/>
              </w:rPr>
            </w:pPr>
            <w:r w:rsidRPr="00307346">
              <w:rPr>
                <w:rFonts w:ascii="Calibri Light" w:hAnsi="Calibri Light" w:cs="Calibri Light"/>
                <w:b/>
                <w:szCs w:val="23"/>
              </w:rPr>
              <w:t>Credit Hour</w:t>
            </w:r>
          </w:p>
        </w:tc>
        <w:tc>
          <w:tcPr>
            <w:tcW w:w="1530" w:type="dxa"/>
            <w:tcBorders>
              <w:top w:val="single" w:sz="7" w:space="0" w:color="000000"/>
              <w:left w:val="single" w:sz="7" w:space="0" w:color="000000"/>
              <w:bottom w:val="single" w:sz="7" w:space="0" w:color="000000"/>
              <w:right w:val="single" w:sz="7" w:space="0" w:color="000000"/>
            </w:tcBorders>
          </w:tcPr>
          <w:p w14:paraId="079E069E" w14:textId="77777777" w:rsidR="00212696" w:rsidRPr="00307346" w:rsidRDefault="00212696" w:rsidP="00407565">
            <w:pPr>
              <w:tabs>
                <w:tab w:val="left" w:pos="0"/>
              </w:tabs>
              <w:spacing w:after="58"/>
              <w:jc w:val="center"/>
              <w:rPr>
                <w:rFonts w:ascii="Calibri Light" w:hAnsi="Calibri Light" w:cs="Calibri Light"/>
                <w:b/>
                <w:szCs w:val="23"/>
              </w:rPr>
            </w:pPr>
            <w:r w:rsidRPr="00307346">
              <w:rPr>
                <w:rFonts w:ascii="Calibri Light" w:hAnsi="Calibri Light" w:cs="Calibri Light"/>
                <w:b/>
                <w:szCs w:val="23"/>
              </w:rPr>
              <w:t>Contact Hour</w:t>
            </w:r>
          </w:p>
        </w:tc>
        <w:tc>
          <w:tcPr>
            <w:tcW w:w="1440" w:type="dxa"/>
            <w:tcBorders>
              <w:top w:val="single" w:sz="7" w:space="0" w:color="000000"/>
              <w:left w:val="single" w:sz="7" w:space="0" w:color="000000"/>
              <w:bottom w:val="single" w:sz="7" w:space="0" w:color="000000"/>
              <w:right w:val="single" w:sz="7" w:space="0" w:color="000000"/>
            </w:tcBorders>
          </w:tcPr>
          <w:p w14:paraId="54708C67" w14:textId="77777777" w:rsidR="00212696" w:rsidRPr="00307346" w:rsidRDefault="00212696" w:rsidP="00407565">
            <w:pPr>
              <w:tabs>
                <w:tab w:val="left" w:pos="0"/>
              </w:tabs>
              <w:spacing w:after="58"/>
              <w:jc w:val="center"/>
              <w:rPr>
                <w:rFonts w:ascii="Calibri Light" w:hAnsi="Calibri Light" w:cs="Calibri Light"/>
                <w:b/>
                <w:szCs w:val="23"/>
              </w:rPr>
            </w:pPr>
            <w:r w:rsidRPr="00307346">
              <w:rPr>
                <w:rFonts w:ascii="Calibri Light" w:hAnsi="Calibri Light" w:cs="Calibri Light"/>
                <w:b/>
                <w:szCs w:val="23"/>
              </w:rPr>
              <w:t>Total Hours</w:t>
            </w:r>
          </w:p>
        </w:tc>
      </w:tr>
      <w:tr w:rsidR="00212696" w:rsidRPr="00CA1D5E" w14:paraId="298A0B86" w14:textId="77777777" w:rsidTr="00407565">
        <w:tc>
          <w:tcPr>
            <w:tcW w:w="1761" w:type="dxa"/>
            <w:tcBorders>
              <w:top w:val="single" w:sz="7" w:space="0" w:color="000000"/>
              <w:left w:val="single" w:sz="7" w:space="0" w:color="000000"/>
              <w:bottom w:val="single" w:sz="7" w:space="0" w:color="000000"/>
              <w:right w:val="single" w:sz="7" w:space="0" w:color="000000"/>
            </w:tcBorders>
          </w:tcPr>
          <w:p w14:paraId="7DBC745A" w14:textId="77777777" w:rsidR="00212696" w:rsidRPr="00307346" w:rsidRDefault="00212696" w:rsidP="00407565">
            <w:pPr>
              <w:tabs>
                <w:tab w:val="left" w:pos="0"/>
              </w:tabs>
              <w:spacing w:after="58"/>
              <w:rPr>
                <w:rFonts w:ascii="Calibri Light" w:hAnsi="Calibri Light" w:cs="Calibri Light"/>
                <w:szCs w:val="23"/>
              </w:rPr>
            </w:pPr>
            <w:r w:rsidRPr="00307346">
              <w:rPr>
                <w:rFonts w:ascii="Calibri Light" w:hAnsi="Calibri Light" w:cs="Calibri Light"/>
                <w:szCs w:val="23"/>
              </w:rPr>
              <w:t>APHY 101</w:t>
            </w:r>
          </w:p>
        </w:tc>
        <w:tc>
          <w:tcPr>
            <w:tcW w:w="3600" w:type="dxa"/>
            <w:tcBorders>
              <w:top w:val="single" w:sz="7" w:space="0" w:color="000000"/>
              <w:left w:val="single" w:sz="7" w:space="0" w:color="000000"/>
              <w:bottom w:val="single" w:sz="7" w:space="0" w:color="000000"/>
              <w:right w:val="single" w:sz="7" w:space="0" w:color="000000"/>
            </w:tcBorders>
          </w:tcPr>
          <w:p w14:paraId="41C8AF49" w14:textId="77777777" w:rsidR="00212696" w:rsidRPr="00307346" w:rsidRDefault="00212696" w:rsidP="00407565">
            <w:pPr>
              <w:tabs>
                <w:tab w:val="left" w:pos="0"/>
              </w:tabs>
              <w:spacing w:after="58"/>
              <w:rPr>
                <w:rFonts w:ascii="Calibri Light" w:hAnsi="Calibri Light" w:cs="Calibri Light"/>
                <w:szCs w:val="23"/>
              </w:rPr>
            </w:pPr>
            <w:r w:rsidRPr="00307346">
              <w:rPr>
                <w:rFonts w:ascii="Calibri Light" w:hAnsi="Calibri Light" w:cs="Calibri Light"/>
                <w:szCs w:val="23"/>
              </w:rPr>
              <w:t>Anatomy &amp; Physiology I</w:t>
            </w:r>
          </w:p>
        </w:tc>
        <w:tc>
          <w:tcPr>
            <w:tcW w:w="1350" w:type="dxa"/>
            <w:tcBorders>
              <w:top w:val="single" w:sz="7" w:space="0" w:color="000000"/>
              <w:left w:val="single" w:sz="7" w:space="0" w:color="000000"/>
              <w:bottom w:val="single" w:sz="7" w:space="0" w:color="000000"/>
              <w:right w:val="single" w:sz="7" w:space="0" w:color="000000"/>
            </w:tcBorders>
          </w:tcPr>
          <w:p w14:paraId="4AF95078" w14:textId="77777777" w:rsidR="00212696" w:rsidRPr="00307346" w:rsidRDefault="00212696" w:rsidP="00407565">
            <w:pPr>
              <w:tabs>
                <w:tab w:val="left" w:pos="0"/>
              </w:tabs>
              <w:spacing w:after="58"/>
              <w:jc w:val="center"/>
              <w:rPr>
                <w:rFonts w:ascii="Calibri Light" w:hAnsi="Calibri Light" w:cs="Calibri Light"/>
                <w:szCs w:val="23"/>
              </w:rPr>
            </w:pPr>
            <w:r w:rsidRPr="00307346">
              <w:rPr>
                <w:rFonts w:ascii="Calibri Light" w:hAnsi="Calibri Light" w:cs="Calibri Light"/>
                <w:szCs w:val="23"/>
              </w:rPr>
              <w:t>3</w:t>
            </w:r>
          </w:p>
        </w:tc>
        <w:tc>
          <w:tcPr>
            <w:tcW w:w="1530" w:type="dxa"/>
            <w:tcBorders>
              <w:top w:val="single" w:sz="7" w:space="0" w:color="000000"/>
              <w:left w:val="single" w:sz="7" w:space="0" w:color="000000"/>
              <w:bottom w:val="single" w:sz="7" w:space="0" w:color="000000"/>
              <w:right w:val="single" w:sz="7" w:space="0" w:color="000000"/>
            </w:tcBorders>
          </w:tcPr>
          <w:p w14:paraId="5990FA56" w14:textId="77777777" w:rsidR="00212696" w:rsidRPr="00307346" w:rsidRDefault="00212696" w:rsidP="00407565">
            <w:pPr>
              <w:tabs>
                <w:tab w:val="left" w:pos="0"/>
              </w:tabs>
              <w:spacing w:after="58"/>
              <w:jc w:val="center"/>
              <w:rPr>
                <w:rFonts w:ascii="Calibri Light" w:hAnsi="Calibri Light" w:cs="Calibri Light"/>
                <w:szCs w:val="23"/>
              </w:rPr>
            </w:pPr>
            <w:r w:rsidRPr="00307346">
              <w:rPr>
                <w:rFonts w:ascii="Calibri Light" w:hAnsi="Calibri Light" w:cs="Calibri Light"/>
                <w:szCs w:val="23"/>
              </w:rPr>
              <w:t>4</w:t>
            </w:r>
          </w:p>
        </w:tc>
        <w:tc>
          <w:tcPr>
            <w:tcW w:w="1440" w:type="dxa"/>
            <w:tcBorders>
              <w:top w:val="single" w:sz="7" w:space="0" w:color="000000"/>
              <w:left w:val="single" w:sz="7" w:space="0" w:color="000000"/>
              <w:bottom w:val="single" w:sz="7" w:space="0" w:color="000000"/>
              <w:right w:val="single" w:sz="7" w:space="0" w:color="000000"/>
            </w:tcBorders>
          </w:tcPr>
          <w:p w14:paraId="29E0A0EA" w14:textId="77777777" w:rsidR="00212696" w:rsidRPr="00307346" w:rsidRDefault="00212696" w:rsidP="00407565">
            <w:pPr>
              <w:tabs>
                <w:tab w:val="left" w:pos="0"/>
              </w:tabs>
              <w:spacing w:after="58"/>
              <w:jc w:val="center"/>
              <w:rPr>
                <w:rFonts w:ascii="Calibri Light" w:hAnsi="Calibri Light" w:cs="Calibri Light"/>
                <w:szCs w:val="23"/>
              </w:rPr>
            </w:pPr>
            <w:r w:rsidRPr="00307346">
              <w:rPr>
                <w:rFonts w:ascii="Calibri Light" w:hAnsi="Calibri Light" w:cs="Calibri Light"/>
                <w:szCs w:val="23"/>
              </w:rPr>
              <w:t>64</w:t>
            </w:r>
          </w:p>
        </w:tc>
      </w:tr>
      <w:tr w:rsidR="00212696" w:rsidRPr="00CA1D5E" w14:paraId="459628E7" w14:textId="77777777" w:rsidTr="00407565">
        <w:tc>
          <w:tcPr>
            <w:tcW w:w="1761" w:type="dxa"/>
            <w:tcBorders>
              <w:top w:val="single" w:sz="7" w:space="0" w:color="000000"/>
              <w:left w:val="single" w:sz="7" w:space="0" w:color="000000"/>
              <w:bottom w:val="single" w:sz="7" w:space="0" w:color="000000"/>
              <w:right w:val="single" w:sz="7" w:space="0" w:color="000000"/>
            </w:tcBorders>
          </w:tcPr>
          <w:p w14:paraId="2FE8D757" w14:textId="77777777" w:rsidR="00212696" w:rsidRPr="00307346" w:rsidRDefault="00212696" w:rsidP="00407565">
            <w:pPr>
              <w:tabs>
                <w:tab w:val="left" w:pos="0"/>
              </w:tabs>
              <w:spacing w:after="58"/>
              <w:rPr>
                <w:rFonts w:ascii="Calibri Light" w:hAnsi="Calibri Light" w:cs="Calibri Light"/>
                <w:szCs w:val="23"/>
              </w:rPr>
            </w:pPr>
            <w:r w:rsidRPr="00307346">
              <w:rPr>
                <w:rFonts w:ascii="Calibri Light" w:hAnsi="Calibri Light" w:cs="Calibri Light"/>
                <w:szCs w:val="23"/>
              </w:rPr>
              <w:t>MATH 123</w:t>
            </w:r>
          </w:p>
        </w:tc>
        <w:tc>
          <w:tcPr>
            <w:tcW w:w="3600" w:type="dxa"/>
            <w:tcBorders>
              <w:top w:val="single" w:sz="7" w:space="0" w:color="000000"/>
              <w:left w:val="single" w:sz="7" w:space="0" w:color="000000"/>
              <w:bottom w:val="single" w:sz="7" w:space="0" w:color="000000"/>
              <w:right w:val="single" w:sz="7" w:space="0" w:color="000000"/>
            </w:tcBorders>
          </w:tcPr>
          <w:p w14:paraId="1299FF46" w14:textId="77777777" w:rsidR="00212696" w:rsidRPr="00307346" w:rsidRDefault="00212696" w:rsidP="00407565">
            <w:pPr>
              <w:tabs>
                <w:tab w:val="left" w:pos="0"/>
              </w:tabs>
              <w:spacing w:after="0"/>
              <w:rPr>
                <w:rFonts w:ascii="Calibri Light" w:hAnsi="Calibri Light" w:cs="Calibri Light"/>
                <w:szCs w:val="23"/>
              </w:rPr>
            </w:pPr>
            <w:r w:rsidRPr="00307346">
              <w:rPr>
                <w:rFonts w:ascii="Calibri Light" w:hAnsi="Calibri Light" w:cs="Calibri Light"/>
                <w:szCs w:val="23"/>
              </w:rPr>
              <w:t>Quantitative Reasoning or higher</w:t>
            </w:r>
          </w:p>
        </w:tc>
        <w:tc>
          <w:tcPr>
            <w:tcW w:w="1350" w:type="dxa"/>
            <w:tcBorders>
              <w:top w:val="single" w:sz="7" w:space="0" w:color="000000"/>
              <w:left w:val="single" w:sz="7" w:space="0" w:color="000000"/>
              <w:bottom w:val="single" w:sz="7" w:space="0" w:color="000000"/>
              <w:right w:val="single" w:sz="7" w:space="0" w:color="000000"/>
            </w:tcBorders>
          </w:tcPr>
          <w:p w14:paraId="38E2CBAA" w14:textId="77777777" w:rsidR="00212696" w:rsidRPr="00307346" w:rsidRDefault="00212696" w:rsidP="00407565">
            <w:pPr>
              <w:tabs>
                <w:tab w:val="left" w:pos="0"/>
              </w:tabs>
              <w:spacing w:after="58"/>
              <w:jc w:val="center"/>
              <w:rPr>
                <w:rFonts w:ascii="Calibri Light" w:hAnsi="Calibri Light" w:cs="Calibri Light"/>
                <w:szCs w:val="23"/>
              </w:rPr>
            </w:pPr>
            <w:r w:rsidRPr="00307346">
              <w:rPr>
                <w:rFonts w:ascii="Calibri Light" w:hAnsi="Calibri Light" w:cs="Calibri Light"/>
                <w:szCs w:val="23"/>
              </w:rPr>
              <w:t>3</w:t>
            </w:r>
          </w:p>
        </w:tc>
        <w:tc>
          <w:tcPr>
            <w:tcW w:w="1530" w:type="dxa"/>
            <w:tcBorders>
              <w:top w:val="single" w:sz="7" w:space="0" w:color="000000"/>
              <w:left w:val="single" w:sz="7" w:space="0" w:color="000000"/>
              <w:bottom w:val="single" w:sz="7" w:space="0" w:color="000000"/>
              <w:right w:val="single" w:sz="7" w:space="0" w:color="000000"/>
            </w:tcBorders>
          </w:tcPr>
          <w:p w14:paraId="6FAC0B2D" w14:textId="77777777" w:rsidR="00212696" w:rsidRPr="00307346" w:rsidRDefault="00212696" w:rsidP="00407565">
            <w:pPr>
              <w:tabs>
                <w:tab w:val="left" w:pos="0"/>
              </w:tabs>
              <w:spacing w:after="58"/>
              <w:jc w:val="center"/>
              <w:rPr>
                <w:rFonts w:ascii="Calibri Light" w:hAnsi="Calibri Light" w:cs="Calibri Light"/>
                <w:szCs w:val="23"/>
              </w:rPr>
            </w:pPr>
            <w:r w:rsidRPr="00307346">
              <w:rPr>
                <w:rFonts w:ascii="Calibri Light" w:hAnsi="Calibri Light" w:cs="Calibri Light"/>
                <w:szCs w:val="23"/>
              </w:rPr>
              <w:t>3</w:t>
            </w:r>
          </w:p>
        </w:tc>
        <w:tc>
          <w:tcPr>
            <w:tcW w:w="1440" w:type="dxa"/>
            <w:tcBorders>
              <w:top w:val="single" w:sz="7" w:space="0" w:color="000000"/>
              <w:left w:val="single" w:sz="7" w:space="0" w:color="000000"/>
              <w:bottom w:val="single" w:sz="7" w:space="0" w:color="000000"/>
              <w:right w:val="single" w:sz="7" w:space="0" w:color="000000"/>
            </w:tcBorders>
          </w:tcPr>
          <w:p w14:paraId="3635B60F" w14:textId="77777777" w:rsidR="00212696" w:rsidRPr="00307346" w:rsidRDefault="00212696" w:rsidP="00407565">
            <w:pPr>
              <w:tabs>
                <w:tab w:val="left" w:pos="0"/>
              </w:tabs>
              <w:spacing w:after="58"/>
              <w:jc w:val="center"/>
              <w:rPr>
                <w:rFonts w:ascii="Calibri Light" w:hAnsi="Calibri Light" w:cs="Calibri Light"/>
                <w:szCs w:val="23"/>
              </w:rPr>
            </w:pPr>
            <w:r w:rsidRPr="00307346">
              <w:rPr>
                <w:rFonts w:ascii="Calibri Light" w:hAnsi="Calibri Light" w:cs="Calibri Light"/>
                <w:szCs w:val="23"/>
              </w:rPr>
              <w:t>48</w:t>
            </w:r>
          </w:p>
        </w:tc>
      </w:tr>
      <w:tr w:rsidR="00212696" w:rsidRPr="00CA1D5E" w14:paraId="664C70D0" w14:textId="77777777" w:rsidTr="00407565">
        <w:tc>
          <w:tcPr>
            <w:tcW w:w="1761" w:type="dxa"/>
            <w:tcBorders>
              <w:top w:val="single" w:sz="7" w:space="0" w:color="000000"/>
              <w:left w:val="single" w:sz="7" w:space="0" w:color="000000"/>
              <w:bottom w:val="single" w:sz="7" w:space="0" w:color="000000"/>
              <w:right w:val="single" w:sz="7" w:space="0" w:color="000000"/>
            </w:tcBorders>
          </w:tcPr>
          <w:p w14:paraId="2CABFC63" w14:textId="77777777" w:rsidR="00212696" w:rsidRPr="00307346" w:rsidRDefault="00212696" w:rsidP="00407565">
            <w:pPr>
              <w:tabs>
                <w:tab w:val="left" w:pos="0"/>
              </w:tabs>
              <w:spacing w:after="58"/>
              <w:rPr>
                <w:rFonts w:ascii="Calibri Light" w:hAnsi="Calibri Light" w:cs="Calibri Light"/>
                <w:szCs w:val="23"/>
              </w:rPr>
            </w:pPr>
            <w:r w:rsidRPr="00307346">
              <w:rPr>
                <w:rFonts w:ascii="Calibri Light" w:hAnsi="Calibri Light" w:cs="Calibri Light"/>
                <w:szCs w:val="23"/>
              </w:rPr>
              <w:t>ENGL 111</w:t>
            </w:r>
          </w:p>
        </w:tc>
        <w:tc>
          <w:tcPr>
            <w:tcW w:w="3600" w:type="dxa"/>
            <w:tcBorders>
              <w:top w:val="single" w:sz="7" w:space="0" w:color="000000"/>
              <w:left w:val="single" w:sz="7" w:space="0" w:color="000000"/>
              <w:bottom w:val="single" w:sz="7" w:space="0" w:color="000000"/>
              <w:right w:val="single" w:sz="7" w:space="0" w:color="000000"/>
            </w:tcBorders>
          </w:tcPr>
          <w:p w14:paraId="5CFE2CF7" w14:textId="77777777" w:rsidR="00212696" w:rsidRPr="00307346" w:rsidRDefault="00212696" w:rsidP="00407565">
            <w:pPr>
              <w:tabs>
                <w:tab w:val="left" w:pos="0"/>
              </w:tabs>
              <w:spacing w:after="58"/>
              <w:rPr>
                <w:rFonts w:ascii="Calibri Light" w:hAnsi="Calibri Light" w:cs="Calibri Light"/>
                <w:szCs w:val="23"/>
              </w:rPr>
            </w:pPr>
            <w:r w:rsidRPr="00307346">
              <w:rPr>
                <w:rFonts w:ascii="Calibri Light" w:hAnsi="Calibri Light" w:cs="Calibri Light"/>
                <w:szCs w:val="23"/>
              </w:rPr>
              <w:t xml:space="preserve">English Composition </w:t>
            </w:r>
          </w:p>
        </w:tc>
        <w:tc>
          <w:tcPr>
            <w:tcW w:w="1350" w:type="dxa"/>
            <w:tcBorders>
              <w:top w:val="single" w:sz="7" w:space="0" w:color="000000"/>
              <w:left w:val="single" w:sz="7" w:space="0" w:color="000000"/>
              <w:bottom w:val="single" w:sz="7" w:space="0" w:color="000000"/>
              <w:right w:val="single" w:sz="7" w:space="0" w:color="000000"/>
            </w:tcBorders>
          </w:tcPr>
          <w:p w14:paraId="1E0FF91E" w14:textId="77777777" w:rsidR="00212696" w:rsidRPr="00307346" w:rsidRDefault="00212696" w:rsidP="00407565">
            <w:pPr>
              <w:tabs>
                <w:tab w:val="left" w:pos="0"/>
              </w:tabs>
              <w:spacing w:after="58"/>
              <w:jc w:val="center"/>
              <w:rPr>
                <w:rFonts w:ascii="Calibri Light" w:hAnsi="Calibri Light" w:cs="Calibri Light"/>
                <w:szCs w:val="23"/>
              </w:rPr>
            </w:pPr>
            <w:r w:rsidRPr="00307346">
              <w:rPr>
                <w:rFonts w:ascii="Calibri Light" w:hAnsi="Calibri Light" w:cs="Calibri Light"/>
                <w:szCs w:val="23"/>
              </w:rPr>
              <w:t>3</w:t>
            </w:r>
          </w:p>
        </w:tc>
        <w:tc>
          <w:tcPr>
            <w:tcW w:w="1530" w:type="dxa"/>
            <w:tcBorders>
              <w:top w:val="single" w:sz="7" w:space="0" w:color="000000"/>
              <w:left w:val="single" w:sz="7" w:space="0" w:color="000000"/>
              <w:bottom w:val="single" w:sz="7" w:space="0" w:color="000000"/>
              <w:right w:val="single" w:sz="7" w:space="0" w:color="000000"/>
            </w:tcBorders>
          </w:tcPr>
          <w:p w14:paraId="65D4B143" w14:textId="77777777" w:rsidR="00212696" w:rsidRPr="00307346" w:rsidRDefault="00212696" w:rsidP="00407565">
            <w:pPr>
              <w:tabs>
                <w:tab w:val="left" w:pos="0"/>
              </w:tabs>
              <w:spacing w:after="58"/>
              <w:jc w:val="center"/>
              <w:rPr>
                <w:rFonts w:ascii="Calibri Light" w:hAnsi="Calibri Light" w:cs="Calibri Light"/>
                <w:szCs w:val="23"/>
              </w:rPr>
            </w:pPr>
            <w:r w:rsidRPr="00307346">
              <w:rPr>
                <w:rFonts w:ascii="Calibri Light" w:hAnsi="Calibri Light" w:cs="Calibri Light"/>
                <w:szCs w:val="23"/>
              </w:rPr>
              <w:t>3</w:t>
            </w:r>
          </w:p>
        </w:tc>
        <w:tc>
          <w:tcPr>
            <w:tcW w:w="1440" w:type="dxa"/>
            <w:tcBorders>
              <w:top w:val="single" w:sz="7" w:space="0" w:color="000000"/>
              <w:left w:val="single" w:sz="7" w:space="0" w:color="000000"/>
              <w:bottom w:val="single" w:sz="7" w:space="0" w:color="000000"/>
              <w:right w:val="single" w:sz="7" w:space="0" w:color="000000"/>
            </w:tcBorders>
          </w:tcPr>
          <w:p w14:paraId="2BA14E7A" w14:textId="77777777" w:rsidR="00212696" w:rsidRPr="00307346" w:rsidRDefault="00212696" w:rsidP="00407565">
            <w:pPr>
              <w:tabs>
                <w:tab w:val="left" w:pos="0"/>
              </w:tabs>
              <w:spacing w:after="58"/>
              <w:jc w:val="center"/>
              <w:rPr>
                <w:rFonts w:ascii="Calibri Light" w:hAnsi="Calibri Light" w:cs="Calibri Light"/>
                <w:szCs w:val="23"/>
              </w:rPr>
            </w:pPr>
            <w:r w:rsidRPr="00307346">
              <w:rPr>
                <w:rFonts w:ascii="Calibri Light" w:hAnsi="Calibri Light" w:cs="Calibri Light"/>
                <w:szCs w:val="23"/>
              </w:rPr>
              <w:t>48</w:t>
            </w:r>
          </w:p>
        </w:tc>
      </w:tr>
      <w:tr w:rsidR="00212696" w:rsidRPr="00CA1D5E" w14:paraId="4647851D" w14:textId="77777777" w:rsidTr="00407565">
        <w:tc>
          <w:tcPr>
            <w:tcW w:w="1761" w:type="dxa"/>
            <w:tcBorders>
              <w:top w:val="single" w:sz="7" w:space="0" w:color="000000"/>
              <w:left w:val="single" w:sz="7" w:space="0" w:color="000000"/>
              <w:bottom w:val="single" w:sz="7" w:space="0" w:color="000000"/>
              <w:right w:val="single" w:sz="7" w:space="0" w:color="000000"/>
            </w:tcBorders>
          </w:tcPr>
          <w:p w14:paraId="1D90DB3E" w14:textId="77777777" w:rsidR="00212696" w:rsidRPr="00307346" w:rsidRDefault="00212696" w:rsidP="00407565">
            <w:pPr>
              <w:tabs>
                <w:tab w:val="left" w:pos="0"/>
              </w:tabs>
              <w:spacing w:after="58"/>
              <w:rPr>
                <w:rFonts w:ascii="Calibri Light" w:hAnsi="Calibri Light" w:cs="Calibri Light"/>
                <w:szCs w:val="23"/>
              </w:rPr>
            </w:pPr>
            <w:r w:rsidRPr="00307346">
              <w:rPr>
                <w:rFonts w:ascii="Calibri Light" w:hAnsi="Calibri Light" w:cs="Calibri Light"/>
                <w:szCs w:val="23"/>
              </w:rPr>
              <w:t>HLHS 101</w:t>
            </w:r>
          </w:p>
        </w:tc>
        <w:tc>
          <w:tcPr>
            <w:tcW w:w="3600" w:type="dxa"/>
            <w:tcBorders>
              <w:top w:val="single" w:sz="7" w:space="0" w:color="000000"/>
              <w:left w:val="single" w:sz="7" w:space="0" w:color="000000"/>
              <w:bottom w:val="single" w:sz="7" w:space="0" w:color="000000"/>
              <w:right w:val="single" w:sz="7" w:space="0" w:color="000000"/>
            </w:tcBorders>
          </w:tcPr>
          <w:p w14:paraId="5937A0C7" w14:textId="77777777" w:rsidR="00212696" w:rsidRPr="00307346" w:rsidRDefault="00212696" w:rsidP="00407565">
            <w:pPr>
              <w:tabs>
                <w:tab w:val="left" w:pos="0"/>
              </w:tabs>
              <w:spacing w:after="58"/>
              <w:rPr>
                <w:rFonts w:ascii="Calibri Light" w:hAnsi="Calibri Light" w:cs="Calibri Light"/>
                <w:szCs w:val="23"/>
              </w:rPr>
            </w:pPr>
            <w:r w:rsidRPr="00307346">
              <w:rPr>
                <w:rFonts w:ascii="Calibri Light" w:hAnsi="Calibri Light" w:cs="Calibri Light"/>
                <w:szCs w:val="23"/>
              </w:rPr>
              <w:t>Medical Terminology</w:t>
            </w:r>
          </w:p>
        </w:tc>
        <w:tc>
          <w:tcPr>
            <w:tcW w:w="1350" w:type="dxa"/>
            <w:tcBorders>
              <w:top w:val="single" w:sz="7" w:space="0" w:color="000000"/>
              <w:left w:val="single" w:sz="7" w:space="0" w:color="000000"/>
              <w:bottom w:val="single" w:sz="7" w:space="0" w:color="000000"/>
              <w:right w:val="single" w:sz="7" w:space="0" w:color="000000"/>
            </w:tcBorders>
          </w:tcPr>
          <w:p w14:paraId="461FE888" w14:textId="77777777" w:rsidR="00212696" w:rsidRPr="00307346" w:rsidRDefault="00212696" w:rsidP="00407565">
            <w:pPr>
              <w:tabs>
                <w:tab w:val="left" w:pos="0"/>
              </w:tabs>
              <w:spacing w:after="58"/>
              <w:jc w:val="center"/>
              <w:rPr>
                <w:rFonts w:ascii="Calibri Light" w:hAnsi="Calibri Light" w:cs="Calibri Light"/>
                <w:szCs w:val="23"/>
              </w:rPr>
            </w:pPr>
            <w:r w:rsidRPr="00307346">
              <w:rPr>
                <w:rFonts w:ascii="Calibri Light" w:hAnsi="Calibri Light" w:cs="Calibri Light"/>
                <w:szCs w:val="23"/>
              </w:rPr>
              <w:t>3</w:t>
            </w:r>
          </w:p>
        </w:tc>
        <w:tc>
          <w:tcPr>
            <w:tcW w:w="1530" w:type="dxa"/>
            <w:tcBorders>
              <w:top w:val="single" w:sz="7" w:space="0" w:color="000000"/>
              <w:left w:val="single" w:sz="7" w:space="0" w:color="000000"/>
              <w:bottom w:val="single" w:sz="7" w:space="0" w:color="000000"/>
              <w:right w:val="single" w:sz="7" w:space="0" w:color="000000"/>
            </w:tcBorders>
          </w:tcPr>
          <w:p w14:paraId="51287502" w14:textId="77777777" w:rsidR="00212696" w:rsidRPr="00307346" w:rsidRDefault="00212696" w:rsidP="00407565">
            <w:pPr>
              <w:tabs>
                <w:tab w:val="left" w:pos="0"/>
              </w:tabs>
              <w:spacing w:after="58"/>
              <w:jc w:val="center"/>
              <w:rPr>
                <w:rFonts w:ascii="Calibri Light" w:hAnsi="Calibri Light" w:cs="Calibri Light"/>
                <w:szCs w:val="23"/>
              </w:rPr>
            </w:pPr>
            <w:r w:rsidRPr="00307346">
              <w:rPr>
                <w:rFonts w:ascii="Calibri Light" w:hAnsi="Calibri Light" w:cs="Calibri Light"/>
                <w:szCs w:val="23"/>
              </w:rPr>
              <w:t>3</w:t>
            </w:r>
          </w:p>
        </w:tc>
        <w:tc>
          <w:tcPr>
            <w:tcW w:w="1440" w:type="dxa"/>
            <w:tcBorders>
              <w:top w:val="single" w:sz="7" w:space="0" w:color="000000"/>
              <w:left w:val="single" w:sz="7" w:space="0" w:color="000000"/>
              <w:bottom w:val="single" w:sz="7" w:space="0" w:color="000000"/>
              <w:right w:val="single" w:sz="7" w:space="0" w:color="000000"/>
            </w:tcBorders>
          </w:tcPr>
          <w:p w14:paraId="181DB222" w14:textId="77777777" w:rsidR="00212696" w:rsidRPr="00307346" w:rsidRDefault="00212696" w:rsidP="00407565">
            <w:pPr>
              <w:tabs>
                <w:tab w:val="left" w:pos="0"/>
              </w:tabs>
              <w:spacing w:after="58"/>
              <w:jc w:val="center"/>
              <w:rPr>
                <w:rFonts w:ascii="Calibri Light" w:hAnsi="Calibri Light" w:cs="Calibri Light"/>
                <w:szCs w:val="23"/>
              </w:rPr>
            </w:pPr>
            <w:r w:rsidRPr="00307346">
              <w:rPr>
                <w:rFonts w:ascii="Calibri Light" w:hAnsi="Calibri Light" w:cs="Calibri Light"/>
                <w:szCs w:val="23"/>
              </w:rPr>
              <w:t>48</w:t>
            </w:r>
          </w:p>
        </w:tc>
      </w:tr>
      <w:tr w:rsidR="00212696" w:rsidRPr="00CA1D5E" w14:paraId="4F7BC94F" w14:textId="77777777" w:rsidTr="00407565">
        <w:trPr>
          <w:trHeight w:val="496"/>
        </w:trPr>
        <w:tc>
          <w:tcPr>
            <w:tcW w:w="1761" w:type="dxa"/>
            <w:tcBorders>
              <w:top w:val="single" w:sz="7" w:space="0" w:color="000000"/>
              <w:left w:val="single" w:sz="7" w:space="0" w:color="000000"/>
              <w:bottom w:val="single" w:sz="7" w:space="0" w:color="000000"/>
              <w:right w:val="single" w:sz="7" w:space="0" w:color="000000"/>
            </w:tcBorders>
          </w:tcPr>
          <w:p w14:paraId="59A7101C" w14:textId="77777777" w:rsidR="00212696" w:rsidRPr="00307346" w:rsidRDefault="00212696" w:rsidP="00407565">
            <w:pPr>
              <w:spacing w:after="0" w:line="276" w:lineRule="auto"/>
              <w:rPr>
                <w:rFonts w:ascii="Calibri Light" w:hAnsi="Calibri Light" w:cs="Calibri Light"/>
                <w:szCs w:val="23"/>
              </w:rPr>
            </w:pPr>
            <w:r w:rsidRPr="00307346">
              <w:rPr>
                <w:rFonts w:ascii="Calibri Light" w:hAnsi="Calibri Light" w:cs="Calibri Light"/>
                <w:szCs w:val="23"/>
              </w:rPr>
              <w:t>IVYT 1XX</w:t>
            </w:r>
          </w:p>
        </w:tc>
        <w:tc>
          <w:tcPr>
            <w:tcW w:w="3600" w:type="dxa"/>
            <w:tcBorders>
              <w:top w:val="single" w:sz="7" w:space="0" w:color="000000"/>
              <w:left w:val="single" w:sz="7" w:space="0" w:color="000000"/>
              <w:bottom w:val="single" w:sz="7" w:space="0" w:color="000000"/>
              <w:right w:val="single" w:sz="7" w:space="0" w:color="000000"/>
            </w:tcBorders>
          </w:tcPr>
          <w:p w14:paraId="7921DD82" w14:textId="77777777" w:rsidR="00212696" w:rsidRPr="00307346" w:rsidRDefault="00212696" w:rsidP="00407565">
            <w:pPr>
              <w:spacing w:after="0"/>
              <w:rPr>
                <w:rFonts w:ascii="Calibri Light" w:hAnsi="Calibri Light" w:cs="Calibri Light"/>
                <w:szCs w:val="23"/>
              </w:rPr>
            </w:pPr>
            <w:r w:rsidRPr="00307346">
              <w:rPr>
                <w:rFonts w:ascii="Calibri Light" w:hAnsi="Calibri Light" w:cs="Calibri Light"/>
                <w:szCs w:val="23"/>
              </w:rPr>
              <w:t>Student Success in Healthcare</w:t>
            </w:r>
          </w:p>
        </w:tc>
        <w:tc>
          <w:tcPr>
            <w:tcW w:w="1350" w:type="dxa"/>
            <w:tcBorders>
              <w:top w:val="single" w:sz="7" w:space="0" w:color="000000"/>
              <w:left w:val="single" w:sz="7" w:space="0" w:color="000000"/>
              <w:bottom w:val="single" w:sz="7" w:space="0" w:color="000000"/>
              <w:right w:val="single" w:sz="7" w:space="0" w:color="000000"/>
            </w:tcBorders>
          </w:tcPr>
          <w:p w14:paraId="233BAE2D" w14:textId="77777777" w:rsidR="00212696" w:rsidRPr="00307346" w:rsidRDefault="00212696" w:rsidP="00407565">
            <w:pPr>
              <w:spacing w:after="0"/>
              <w:jc w:val="center"/>
              <w:rPr>
                <w:rFonts w:ascii="Calibri Light" w:hAnsi="Calibri Light" w:cs="Calibri Light"/>
                <w:szCs w:val="23"/>
              </w:rPr>
            </w:pPr>
            <w:r w:rsidRPr="00307346">
              <w:rPr>
                <w:rFonts w:ascii="Calibri Light" w:hAnsi="Calibri Light" w:cs="Calibri Light"/>
                <w:szCs w:val="23"/>
              </w:rPr>
              <w:t>1</w:t>
            </w:r>
          </w:p>
        </w:tc>
        <w:tc>
          <w:tcPr>
            <w:tcW w:w="1530" w:type="dxa"/>
            <w:tcBorders>
              <w:top w:val="single" w:sz="7" w:space="0" w:color="000000"/>
              <w:left w:val="single" w:sz="7" w:space="0" w:color="000000"/>
              <w:bottom w:val="single" w:sz="7" w:space="0" w:color="000000"/>
              <w:right w:val="single" w:sz="7" w:space="0" w:color="000000"/>
            </w:tcBorders>
          </w:tcPr>
          <w:p w14:paraId="4395C831" w14:textId="77777777" w:rsidR="00212696" w:rsidRPr="00307346" w:rsidRDefault="00212696" w:rsidP="00407565">
            <w:pPr>
              <w:spacing w:after="0"/>
              <w:jc w:val="center"/>
              <w:rPr>
                <w:rFonts w:ascii="Calibri Light" w:hAnsi="Calibri Light" w:cs="Calibri Light"/>
                <w:szCs w:val="23"/>
              </w:rPr>
            </w:pPr>
            <w:r w:rsidRPr="00307346">
              <w:rPr>
                <w:rFonts w:ascii="Calibri Light" w:hAnsi="Calibri Light" w:cs="Calibri Light"/>
                <w:szCs w:val="23"/>
              </w:rPr>
              <w:t>1</w:t>
            </w:r>
          </w:p>
        </w:tc>
        <w:tc>
          <w:tcPr>
            <w:tcW w:w="1440" w:type="dxa"/>
            <w:tcBorders>
              <w:top w:val="single" w:sz="7" w:space="0" w:color="000000"/>
              <w:left w:val="single" w:sz="7" w:space="0" w:color="000000"/>
              <w:bottom w:val="single" w:sz="7" w:space="0" w:color="000000"/>
              <w:right w:val="single" w:sz="7" w:space="0" w:color="000000"/>
            </w:tcBorders>
          </w:tcPr>
          <w:p w14:paraId="642DE374" w14:textId="77777777" w:rsidR="00212696" w:rsidRPr="00307346" w:rsidRDefault="00212696" w:rsidP="00407565">
            <w:pPr>
              <w:spacing w:after="0"/>
              <w:jc w:val="center"/>
              <w:rPr>
                <w:rFonts w:ascii="Calibri Light" w:hAnsi="Calibri Light" w:cs="Calibri Light"/>
                <w:szCs w:val="23"/>
              </w:rPr>
            </w:pPr>
            <w:r w:rsidRPr="00307346">
              <w:rPr>
                <w:rFonts w:ascii="Calibri Light" w:hAnsi="Calibri Light" w:cs="Calibri Light"/>
                <w:szCs w:val="23"/>
              </w:rPr>
              <w:t>16</w:t>
            </w:r>
          </w:p>
        </w:tc>
      </w:tr>
      <w:tr w:rsidR="00212696" w:rsidRPr="00CA1D5E" w14:paraId="72F4DD7E" w14:textId="77777777" w:rsidTr="00407565">
        <w:tc>
          <w:tcPr>
            <w:tcW w:w="5361" w:type="dxa"/>
            <w:gridSpan w:val="2"/>
            <w:tcBorders>
              <w:top w:val="single" w:sz="7" w:space="0" w:color="000000"/>
              <w:left w:val="single" w:sz="7" w:space="0" w:color="000000"/>
              <w:bottom w:val="single" w:sz="7" w:space="0" w:color="000000"/>
              <w:right w:val="single" w:sz="7" w:space="0" w:color="000000"/>
            </w:tcBorders>
          </w:tcPr>
          <w:p w14:paraId="5AE6B251" w14:textId="77777777" w:rsidR="00212696" w:rsidRPr="00307346" w:rsidRDefault="00212696" w:rsidP="00407565">
            <w:pPr>
              <w:tabs>
                <w:tab w:val="left" w:pos="0"/>
              </w:tabs>
              <w:spacing w:after="58"/>
              <w:jc w:val="right"/>
              <w:rPr>
                <w:rFonts w:ascii="Calibri Light" w:hAnsi="Calibri Light" w:cs="Calibri Light"/>
                <w:szCs w:val="23"/>
              </w:rPr>
            </w:pPr>
            <w:r w:rsidRPr="00307346">
              <w:rPr>
                <w:rFonts w:ascii="Calibri Light" w:hAnsi="Calibri Light" w:cs="Calibri Light"/>
                <w:szCs w:val="23"/>
              </w:rPr>
              <w:t>SEMESTER TOTALS</w:t>
            </w:r>
          </w:p>
        </w:tc>
        <w:tc>
          <w:tcPr>
            <w:tcW w:w="1350" w:type="dxa"/>
            <w:tcBorders>
              <w:top w:val="single" w:sz="7" w:space="0" w:color="000000"/>
              <w:left w:val="single" w:sz="7" w:space="0" w:color="000000"/>
              <w:bottom w:val="single" w:sz="7" w:space="0" w:color="000000"/>
              <w:right w:val="single" w:sz="7" w:space="0" w:color="000000"/>
            </w:tcBorders>
          </w:tcPr>
          <w:p w14:paraId="5F53A65D" w14:textId="14EDDB53" w:rsidR="00212696" w:rsidRPr="00307346" w:rsidRDefault="00212696" w:rsidP="00407565">
            <w:pPr>
              <w:tabs>
                <w:tab w:val="left" w:pos="0"/>
              </w:tabs>
              <w:spacing w:after="58"/>
              <w:jc w:val="center"/>
              <w:rPr>
                <w:rFonts w:ascii="Calibri Light" w:hAnsi="Calibri Light" w:cs="Calibri Light"/>
                <w:szCs w:val="23"/>
              </w:rPr>
            </w:pPr>
            <w:r w:rsidRPr="00307346">
              <w:rPr>
                <w:rFonts w:ascii="Calibri Light" w:hAnsi="Calibri Light" w:cs="Calibri Light"/>
                <w:szCs w:val="23"/>
              </w:rPr>
              <w:t>1</w:t>
            </w:r>
            <w:r w:rsidR="00254239">
              <w:rPr>
                <w:rFonts w:ascii="Calibri Light" w:hAnsi="Calibri Light" w:cs="Calibri Light"/>
                <w:szCs w:val="23"/>
              </w:rPr>
              <w:t>3</w:t>
            </w:r>
          </w:p>
        </w:tc>
        <w:tc>
          <w:tcPr>
            <w:tcW w:w="1530" w:type="dxa"/>
            <w:tcBorders>
              <w:top w:val="single" w:sz="7" w:space="0" w:color="000000"/>
              <w:left w:val="single" w:sz="7" w:space="0" w:color="000000"/>
              <w:bottom w:val="single" w:sz="7" w:space="0" w:color="000000"/>
              <w:right w:val="single" w:sz="7" w:space="0" w:color="000000"/>
            </w:tcBorders>
          </w:tcPr>
          <w:p w14:paraId="27222EEE" w14:textId="1DDFD10A" w:rsidR="00212696" w:rsidRPr="00307346" w:rsidRDefault="00212696" w:rsidP="00407565">
            <w:pPr>
              <w:tabs>
                <w:tab w:val="left" w:pos="0"/>
              </w:tabs>
              <w:spacing w:after="58"/>
              <w:jc w:val="center"/>
              <w:rPr>
                <w:rFonts w:ascii="Calibri Light" w:hAnsi="Calibri Light" w:cs="Calibri Light"/>
                <w:szCs w:val="23"/>
              </w:rPr>
            </w:pPr>
            <w:r w:rsidRPr="00307346">
              <w:rPr>
                <w:rFonts w:ascii="Calibri Light" w:hAnsi="Calibri Light" w:cs="Calibri Light"/>
                <w:szCs w:val="23"/>
              </w:rPr>
              <w:t>1</w:t>
            </w:r>
            <w:r w:rsidR="00254239">
              <w:rPr>
                <w:rFonts w:ascii="Calibri Light" w:hAnsi="Calibri Light" w:cs="Calibri Light"/>
                <w:szCs w:val="23"/>
              </w:rPr>
              <w:t>4</w:t>
            </w:r>
          </w:p>
        </w:tc>
        <w:tc>
          <w:tcPr>
            <w:tcW w:w="1440" w:type="dxa"/>
            <w:tcBorders>
              <w:top w:val="single" w:sz="7" w:space="0" w:color="000000"/>
              <w:left w:val="single" w:sz="7" w:space="0" w:color="000000"/>
              <w:bottom w:val="single" w:sz="7" w:space="0" w:color="000000"/>
              <w:right w:val="single" w:sz="7" w:space="0" w:color="000000"/>
            </w:tcBorders>
          </w:tcPr>
          <w:p w14:paraId="656F1E93" w14:textId="387621F2" w:rsidR="00212696" w:rsidRPr="00307346" w:rsidRDefault="006B7B2E" w:rsidP="00407565">
            <w:pPr>
              <w:tabs>
                <w:tab w:val="left" w:pos="0"/>
              </w:tabs>
              <w:spacing w:after="58"/>
              <w:jc w:val="center"/>
              <w:rPr>
                <w:rFonts w:ascii="Calibri Light" w:hAnsi="Calibri Light" w:cs="Calibri Light"/>
                <w:szCs w:val="23"/>
              </w:rPr>
            </w:pPr>
            <w:r>
              <w:rPr>
                <w:rFonts w:ascii="Calibri Light" w:hAnsi="Calibri Light" w:cs="Calibri Light"/>
                <w:szCs w:val="23"/>
              </w:rPr>
              <w:t>224</w:t>
            </w:r>
          </w:p>
        </w:tc>
      </w:tr>
    </w:tbl>
    <w:p w14:paraId="36E220C9" w14:textId="77777777" w:rsidR="00212696" w:rsidRPr="00307346" w:rsidRDefault="00212696" w:rsidP="00212696">
      <w:pPr>
        <w:tabs>
          <w:tab w:val="left" w:pos="0"/>
        </w:tabs>
        <w:ind w:left="5040" w:hanging="5040"/>
        <w:rPr>
          <w:rFonts w:ascii="Calibri Light" w:hAnsi="Calibri Light" w:cs="Calibri Light"/>
          <w:szCs w:val="23"/>
        </w:rPr>
      </w:pPr>
      <w:r w:rsidRPr="00307346">
        <w:rPr>
          <w:rFonts w:ascii="Calibri Light" w:hAnsi="Calibri Light" w:cs="Calibri Light"/>
          <w:szCs w:val="23"/>
        </w:rPr>
        <w:t xml:space="preserve">                                          </w:t>
      </w:r>
      <w:r w:rsidRPr="00307346">
        <w:rPr>
          <w:rFonts w:ascii="Calibri Light" w:hAnsi="Calibri Light" w:cs="Calibri Light"/>
          <w:szCs w:val="23"/>
        </w:rPr>
        <w:tab/>
      </w:r>
      <w:r w:rsidRPr="00307346">
        <w:rPr>
          <w:rFonts w:ascii="Calibri Light" w:hAnsi="Calibri Light" w:cs="Calibri Light"/>
          <w:szCs w:val="23"/>
        </w:rPr>
        <w:tab/>
      </w:r>
    </w:p>
    <w:tbl>
      <w:tblPr>
        <w:tblW w:w="9681" w:type="dxa"/>
        <w:tblInd w:w="120" w:type="dxa"/>
        <w:tblLayout w:type="fixed"/>
        <w:tblCellMar>
          <w:left w:w="120" w:type="dxa"/>
          <w:right w:w="120" w:type="dxa"/>
        </w:tblCellMar>
        <w:tblLook w:val="0000" w:firstRow="0" w:lastRow="0" w:firstColumn="0" w:lastColumn="0" w:noHBand="0" w:noVBand="0"/>
      </w:tblPr>
      <w:tblGrid>
        <w:gridCol w:w="1761"/>
        <w:gridCol w:w="3600"/>
        <w:gridCol w:w="1350"/>
        <w:gridCol w:w="1530"/>
        <w:gridCol w:w="1440"/>
      </w:tblGrid>
      <w:tr w:rsidR="00212696" w:rsidRPr="00CA1D5E" w14:paraId="44437BE7" w14:textId="77777777" w:rsidTr="00407565">
        <w:trPr>
          <w:tblHeader/>
        </w:trPr>
        <w:tc>
          <w:tcPr>
            <w:tcW w:w="9681" w:type="dxa"/>
            <w:gridSpan w:val="5"/>
            <w:tcBorders>
              <w:top w:val="single" w:sz="7" w:space="0" w:color="000000"/>
              <w:left w:val="single" w:sz="7" w:space="0" w:color="000000"/>
              <w:bottom w:val="single" w:sz="7" w:space="0" w:color="000000"/>
              <w:right w:val="single" w:sz="7" w:space="0" w:color="000000"/>
            </w:tcBorders>
          </w:tcPr>
          <w:p w14:paraId="1C109C28" w14:textId="03B81F5A" w:rsidR="00212696" w:rsidRPr="00307346" w:rsidRDefault="00212696" w:rsidP="00407565">
            <w:pPr>
              <w:tabs>
                <w:tab w:val="left" w:pos="0"/>
              </w:tabs>
              <w:spacing w:after="58"/>
              <w:rPr>
                <w:rFonts w:ascii="Calibri Light" w:hAnsi="Calibri Light" w:cs="Calibri Light"/>
                <w:b/>
                <w:szCs w:val="23"/>
              </w:rPr>
            </w:pPr>
            <w:r w:rsidRPr="00307346">
              <w:rPr>
                <w:rFonts w:ascii="Calibri Light" w:hAnsi="Calibri Light" w:cs="Calibri Light"/>
                <w:b/>
                <w:szCs w:val="23"/>
              </w:rPr>
              <w:t>SPRING SEMESTER (May be 8</w:t>
            </w:r>
            <w:r w:rsidR="00381DBA">
              <w:rPr>
                <w:rFonts w:ascii="Calibri Light" w:hAnsi="Calibri Light" w:cs="Calibri Light"/>
                <w:b/>
                <w:szCs w:val="23"/>
              </w:rPr>
              <w:t>-week</w:t>
            </w:r>
            <w:r w:rsidRPr="00307346">
              <w:rPr>
                <w:rFonts w:ascii="Calibri Light" w:hAnsi="Calibri Light" w:cs="Calibri Light"/>
                <w:b/>
                <w:szCs w:val="23"/>
              </w:rPr>
              <w:t xml:space="preserve"> or 16</w:t>
            </w:r>
            <w:r w:rsidR="000B4A0F">
              <w:rPr>
                <w:rFonts w:ascii="Calibri Light" w:hAnsi="Calibri Light" w:cs="Calibri Light"/>
                <w:b/>
                <w:szCs w:val="23"/>
              </w:rPr>
              <w:t>-</w:t>
            </w:r>
            <w:r w:rsidRPr="00307346">
              <w:rPr>
                <w:rFonts w:ascii="Calibri Light" w:hAnsi="Calibri Light" w:cs="Calibri Light"/>
                <w:b/>
                <w:szCs w:val="23"/>
              </w:rPr>
              <w:t>week terms)</w:t>
            </w:r>
          </w:p>
        </w:tc>
      </w:tr>
      <w:tr w:rsidR="00212696" w:rsidRPr="00CA1D5E" w14:paraId="572A5411" w14:textId="77777777" w:rsidTr="00407565">
        <w:tc>
          <w:tcPr>
            <w:tcW w:w="1761" w:type="dxa"/>
            <w:tcBorders>
              <w:top w:val="single" w:sz="7" w:space="0" w:color="000000"/>
              <w:left w:val="single" w:sz="7" w:space="0" w:color="000000"/>
              <w:bottom w:val="single" w:sz="7" w:space="0" w:color="000000"/>
              <w:right w:val="single" w:sz="7" w:space="0" w:color="000000"/>
            </w:tcBorders>
          </w:tcPr>
          <w:p w14:paraId="6BF530CC" w14:textId="77777777" w:rsidR="00212696" w:rsidRPr="00307346" w:rsidRDefault="00212696" w:rsidP="00407565">
            <w:pPr>
              <w:tabs>
                <w:tab w:val="left" w:pos="0"/>
              </w:tabs>
              <w:spacing w:after="58"/>
              <w:jc w:val="center"/>
              <w:rPr>
                <w:rFonts w:ascii="Calibri Light" w:hAnsi="Calibri Light" w:cs="Calibri Light"/>
                <w:b/>
                <w:szCs w:val="23"/>
              </w:rPr>
            </w:pPr>
            <w:r w:rsidRPr="00307346">
              <w:rPr>
                <w:rFonts w:ascii="Calibri Light" w:hAnsi="Calibri Light" w:cs="Calibri Light"/>
                <w:b/>
                <w:szCs w:val="23"/>
              </w:rPr>
              <w:t>Course Number</w:t>
            </w:r>
          </w:p>
        </w:tc>
        <w:tc>
          <w:tcPr>
            <w:tcW w:w="3600" w:type="dxa"/>
            <w:tcBorders>
              <w:top w:val="single" w:sz="7" w:space="0" w:color="000000"/>
              <w:left w:val="single" w:sz="7" w:space="0" w:color="000000"/>
              <w:bottom w:val="single" w:sz="7" w:space="0" w:color="000000"/>
              <w:right w:val="single" w:sz="7" w:space="0" w:color="000000"/>
            </w:tcBorders>
          </w:tcPr>
          <w:p w14:paraId="385DE0D2" w14:textId="77777777" w:rsidR="00212696" w:rsidRPr="00307346" w:rsidRDefault="00212696" w:rsidP="00407565">
            <w:pPr>
              <w:tabs>
                <w:tab w:val="left" w:pos="0"/>
              </w:tabs>
              <w:spacing w:after="58"/>
              <w:rPr>
                <w:rFonts w:ascii="Calibri Light" w:hAnsi="Calibri Light" w:cs="Calibri Light"/>
                <w:b/>
                <w:szCs w:val="23"/>
              </w:rPr>
            </w:pPr>
            <w:r w:rsidRPr="00307346">
              <w:rPr>
                <w:rFonts w:ascii="Calibri Light" w:hAnsi="Calibri Light" w:cs="Calibri Light"/>
                <w:b/>
                <w:szCs w:val="23"/>
              </w:rPr>
              <w:t>Course Title</w:t>
            </w:r>
          </w:p>
        </w:tc>
        <w:tc>
          <w:tcPr>
            <w:tcW w:w="1350" w:type="dxa"/>
            <w:tcBorders>
              <w:top w:val="single" w:sz="7" w:space="0" w:color="000000"/>
              <w:left w:val="single" w:sz="7" w:space="0" w:color="000000"/>
              <w:bottom w:val="single" w:sz="7" w:space="0" w:color="000000"/>
              <w:right w:val="single" w:sz="7" w:space="0" w:color="000000"/>
            </w:tcBorders>
          </w:tcPr>
          <w:p w14:paraId="0486A28C" w14:textId="77777777" w:rsidR="00212696" w:rsidRPr="00307346" w:rsidRDefault="00212696" w:rsidP="00407565">
            <w:pPr>
              <w:tabs>
                <w:tab w:val="left" w:pos="0"/>
              </w:tabs>
              <w:spacing w:after="58"/>
              <w:jc w:val="center"/>
              <w:rPr>
                <w:rFonts w:ascii="Calibri Light" w:hAnsi="Calibri Light" w:cs="Calibri Light"/>
                <w:b/>
                <w:szCs w:val="23"/>
              </w:rPr>
            </w:pPr>
            <w:r w:rsidRPr="00307346">
              <w:rPr>
                <w:rFonts w:ascii="Calibri Light" w:hAnsi="Calibri Light" w:cs="Calibri Light"/>
                <w:b/>
                <w:szCs w:val="23"/>
              </w:rPr>
              <w:t>Credit Hour</w:t>
            </w:r>
          </w:p>
        </w:tc>
        <w:tc>
          <w:tcPr>
            <w:tcW w:w="1530" w:type="dxa"/>
            <w:tcBorders>
              <w:top w:val="single" w:sz="7" w:space="0" w:color="000000"/>
              <w:left w:val="single" w:sz="7" w:space="0" w:color="000000"/>
              <w:bottom w:val="single" w:sz="7" w:space="0" w:color="000000"/>
              <w:right w:val="single" w:sz="7" w:space="0" w:color="000000"/>
            </w:tcBorders>
          </w:tcPr>
          <w:p w14:paraId="3C16888F" w14:textId="77777777" w:rsidR="00212696" w:rsidRPr="00307346" w:rsidRDefault="00212696" w:rsidP="00407565">
            <w:pPr>
              <w:tabs>
                <w:tab w:val="left" w:pos="0"/>
              </w:tabs>
              <w:spacing w:after="58"/>
              <w:jc w:val="center"/>
              <w:rPr>
                <w:rFonts w:ascii="Calibri Light" w:hAnsi="Calibri Light" w:cs="Calibri Light"/>
                <w:b/>
                <w:szCs w:val="23"/>
              </w:rPr>
            </w:pPr>
            <w:r w:rsidRPr="00307346">
              <w:rPr>
                <w:rFonts w:ascii="Calibri Light" w:hAnsi="Calibri Light" w:cs="Calibri Light"/>
                <w:b/>
                <w:szCs w:val="23"/>
              </w:rPr>
              <w:t>Contact Hour</w:t>
            </w:r>
          </w:p>
        </w:tc>
        <w:tc>
          <w:tcPr>
            <w:tcW w:w="1440" w:type="dxa"/>
            <w:tcBorders>
              <w:top w:val="single" w:sz="7" w:space="0" w:color="000000"/>
              <w:left w:val="single" w:sz="7" w:space="0" w:color="000000"/>
              <w:bottom w:val="single" w:sz="7" w:space="0" w:color="000000"/>
              <w:right w:val="single" w:sz="7" w:space="0" w:color="000000"/>
            </w:tcBorders>
          </w:tcPr>
          <w:p w14:paraId="4781BC87" w14:textId="77777777" w:rsidR="00212696" w:rsidRPr="00307346" w:rsidRDefault="00212696" w:rsidP="00407565">
            <w:pPr>
              <w:tabs>
                <w:tab w:val="left" w:pos="0"/>
              </w:tabs>
              <w:spacing w:after="58"/>
              <w:jc w:val="center"/>
              <w:rPr>
                <w:rFonts w:ascii="Calibri Light" w:hAnsi="Calibri Light" w:cs="Calibri Light"/>
                <w:b/>
                <w:szCs w:val="23"/>
              </w:rPr>
            </w:pPr>
            <w:r w:rsidRPr="00307346">
              <w:rPr>
                <w:rFonts w:ascii="Calibri Light" w:hAnsi="Calibri Light" w:cs="Calibri Light"/>
                <w:b/>
                <w:szCs w:val="23"/>
              </w:rPr>
              <w:t>Total Hours</w:t>
            </w:r>
          </w:p>
        </w:tc>
      </w:tr>
      <w:tr w:rsidR="00212696" w:rsidRPr="00CA1D5E" w14:paraId="543BC3E7" w14:textId="77777777" w:rsidTr="00407565">
        <w:tc>
          <w:tcPr>
            <w:tcW w:w="1761" w:type="dxa"/>
            <w:tcBorders>
              <w:top w:val="single" w:sz="7" w:space="0" w:color="000000"/>
              <w:left w:val="single" w:sz="7" w:space="0" w:color="000000"/>
              <w:bottom w:val="single" w:sz="7" w:space="0" w:color="000000"/>
              <w:right w:val="single" w:sz="7" w:space="0" w:color="000000"/>
            </w:tcBorders>
          </w:tcPr>
          <w:p w14:paraId="0DE805E4" w14:textId="77777777" w:rsidR="00212696" w:rsidRPr="00307346" w:rsidRDefault="00212696" w:rsidP="00407565">
            <w:pPr>
              <w:tabs>
                <w:tab w:val="left" w:pos="0"/>
              </w:tabs>
              <w:spacing w:after="58"/>
              <w:rPr>
                <w:rFonts w:ascii="Calibri Light" w:hAnsi="Calibri Light" w:cs="Calibri Light"/>
                <w:szCs w:val="23"/>
              </w:rPr>
            </w:pPr>
            <w:r w:rsidRPr="00307346">
              <w:rPr>
                <w:rFonts w:ascii="Calibri Light" w:hAnsi="Calibri Light" w:cs="Calibri Light"/>
                <w:szCs w:val="23"/>
              </w:rPr>
              <w:t>APHY 102</w:t>
            </w:r>
          </w:p>
        </w:tc>
        <w:tc>
          <w:tcPr>
            <w:tcW w:w="3600" w:type="dxa"/>
            <w:tcBorders>
              <w:top w:val="single" w:sz="7" w:space="0" w:color="000000"/>
              <w:left w:val="single" w:sz="7" w:space="0" w:color="000000"/>
              <w:bottom w:val="single" w:sz="7" w:space="0" w:color="000000"/>
              <w:right w:val="single" w:sz="7" w:space="0" w:color="000000"/>
            </w:tcBorders>
          </w:tcPr>
          <w:p w14:paraId="1936BD05" w14:textId="77777777" w:rsidR="00212696" w:rsidRPr="00307346" w:rsidRDefault="00212696" w:rsidP="00407565">
            <w:pPr>
              <w:tabs>
                <w:tab w:val="left" w:pos="0"/>
              </w:tabs>
              <w:spacing w:after="58"/>
              <w:rPr>
                <w:rFonts w:ascii="Calibri Light" w:hAnsi="Calibri Light" w:cs="Calibri Light"/>
                <w:szCs w:val="23"/>
              </w:rPr>
            </w:pPr>
            <w:r w:rsidRPr="00307346">
              <w:rPr>
                <w:rFonts w:ascii="Calibri Light" w:hAnsi="Calibri Light" w:cs="Calibri Light"/>
                <w:szCs w:val="23"/>
              </w:rPr>
              <w:t>Anatomy &amp; Physiology II</w:t>
            </w:r>
          </w:p>
        </w:tc>
        <w:tc>
          <w:tcPr>
            <w:tcW w:w="1350" w:type="dxa"/>
            <w:tcBorders>
              <w:top w:val="single" w:sz="7" w:space="0" w:color="000000"/>
              <w:left w:val="single" w:sz="7" w:space="0" w:color="000000"/>
              <w:bottom w:val="single" w:sz="7" w:space="0" w:color="000000"/>
              <w:right w:val="single" w:sz="7" w:space="0" w:color="000000"/>
            </w:tcBorders>
          </w:tcPr>
          <w:p w14:paraId="63FE1D57" w14:textId="77777777" w:rsidR="00212696" w:rsidRPr="00307346" w:rsidRDefault="00212696" w:rsidP="00407565">
            <w:pPr>
              <w:tabs>
                <w:tab w:val="left" w:pos="0"/>
              </w:tabs>
              <w:spacing w:after="58"/>
              <w:jc w:val="center"/>
              <w:rPr>
                <w:rFonts w:ascii="Calibri Light" w:hAnsi="Calibri Light" w:cs="Calibri Light"/>
                <w:szCs w:val="23"/>
              </w:rPr>
            </w:pPr>
            <w:r w:rsidRPr="00307346">
              <w:rPr>
                <w:rFonts w:ascii="Calibri Light" w:hAnsi="Calibri Light" w:cs="Calibri Light"/>
                <w:szCs w:val="23"/>
              </w:rPr>
              <w:t>3</w:t>
            </w:r>
          </w:p>
        </w:tc>
        <w:tc>
          <w:tcPr>
            <w:tcW w:w="1530" w:type="dxa"/>
            <w:tcBorders>
              <w:top w:val="single" w:sz="7" w:space="0" w:color="000000"/>
              <w:left w:val="single" w:sz="7" w:space="0" w:color="000000"/>
              <w:bottom w:val="single" w:sz="7" w:space="0" w:color="000000"/>
              <w:right w:val="single" w:sz="7" w:space="0" w:color="000000"/>
            </w:tcBorders>
          </w:tcPr>
          <w:p w14:paraId="26B8791C" w14:textId="77777777" w:rsidR="00212696" w:rsidRPr="00307346" w:rsidRDefault="00212696" w:rsidP="00407565">
            <w:pPr>
              <w:tabs>
                <w:tab w:val="left" w:pos="0"/>
              </w:tabs>
              <w:spacing w:after="58"/>
              <w:jc w:val="center"/>
              <w:rPr>
                <w:rFonts w:ascii="Calibri Light" w:hAnsi="Calibri Light" w:cs="Calibri Light"/>
                <w:szCs w:val="23"/>
              </w:rPr>
            </w:pPr>
            <w:r w:rsidRPr="00307346">
              <w:rPr>
                <w:rFonts w:ascii="Calibri Light" w:hAnsi="Calibri Light" w:cs="Calibri Light"/>
                <w:szCs w:val="23"/>
              </w:rPr>
              <w:t>4</w:t>
            </w:r>
          </w:p>
        </w:tc>
        <w:tc>
          <w:tcPr>
            <w:tcW w:w="1440" w:type="dxa"/>
            <w:tcBorders>
              <w:top w:val="single" w:sz="7" w:space="0" w:color="000000"/>
              <w:left w:val="single" w:sz="7" w:space="0" w:color="000000"/>
              <w:bottom w:val="single" w:sz="7" w:space="0" w:color="000000"/>
              <w:right w:val="single" w:sz="7" w:space="0" w:color="000000"/>
            </w:tcBorders>
          </w:tcPr>
          <w:p w14:paraId="0E0AED3C" w14:textId="77777777" w:rsidR="00212696" w:rsidRPr="00307346" w:rsidRDefault="00212696" w:rsidP="00407565">
            <w:pPr>
              <w:tabs>
                <w:tab w:val="left" w:pos="0"/>
              </w:tabs>
              <w:spacing w:after="58"/>
              <w:jc w:val="center"/>
              <w:rPr>
                <w:rFonts w:ascii="Calibri Light" w:hAnsi="Calibri Light" w:cs="Calibri Light"/>
                <w:szCs w:val="23"/>
              </w:rPr>
            </w:pPr>
            <w:r w:rsidRPr="00307346">
              <w:rPr>
                <w:rFonts w:ascii="Calibri Light" w:hAnsi="Calibri Light" w:cs="Calibri Light"/>
                <w:szCs w:val="23"/>
              </w:rPr>
              <w:t>64</w:t>
            </w:r>
          </w:p>
        </w:tc>
      </w:tr>
      <w:tr w:rsidR="00212696" w:rsidRPr="00CA1D5E" w14:paraId="62F3A451" w14:textId="77777777" w:rsidTr="00407565">
        <w:tc>
          <w:tcPr>
            <w:tcW w:w="1761" w:type="dxa"/>
            <w:tcBorders>
              <w:top w:val="single" w:sz="7" w:space="0" w:color="000000"/>
              <w:left w:val="single" w:sz="7" w:space="0" w:color="000000"/>
              <w:bottom w:val="single" w:sz="7" w:space="0" w:color="000000"/>
              <w:right w:val="single" w:sz="7" w:space="0" w:color="000000"/>
            </w:tcBorders>
          </w:tcPr>
          <w:p w14:paraId="13D75C19" w14:textId="77777777" w:rsidR="00212696" w:rsidRPr="00307346" w:rsidRDefault="00212696" w:rsidP="00407565">
            <w:pPr>
              <w:tabs>
                <w:tab w:val="left" w:pos="0"/>
              </w:tabs>
              <w:spacing w:after="58"/>
              <w:rPr>
                <w:rFonts w:ascii="Calibri Light" w:hAnsi="Calibri Light" w:cs="Calibri Light"/>
                <w:szCs w:val="23"/>
              </w:rPr>
            </w:pPr>
            <w:r w:rsidRPr="00307346">
              <w:rPr>
                <w:rFonts w:ascii="Calibri Light" w:hAnsi="Calibri Light" w:cs="Calibri Light"/>
                <w:szCs w:val="23"/>
              </w:rPr>
              <w:t>COMM 101</w:t>
            </w:r>
          </w:p>
          <w:p w14:paraId="47F4E321" w14:textId="77777777" w:rsidR="00212696" w:rsidRPr="00307346" w:rsidRDefault="00212696" w:rsidP="00407565">
            <w:pPr>
              <w:tabs>
                <w:tab w:val="left" w:pos="0"/>
              </w:tabs>
              <w:spacing w:after="58"/>
              <w:rPr>
                <w:rFonts w:ascii="Calibri Light" w:hAnsi="Calibri Light" w:cs="Calibri Light"/>
                <w:szCs w:val="23"/>
              </w:rPr>
            </w:pPr>
            <w:r w:rsidRPr="00307346">
              <w:rPr>
                <w:rFonts w:ascii="Calibri Light" w:hAnsi="Calibri Light" w:cs="Calibri Light"/>
                <w:szCs w:val="23"/>
              </w:rPr>
              <w:t xml:space="preserve">       or</w:t>
            </w:r>
          </w:p>
          <w:p w14:paraId="18BA3DBC" w14:textId="77777777" w:rsidR="00212696" w:rsidRPr="00307346" w:rsidRDefault="00212696" w:rsidP="00407565">
            <w:pPr>
              <w:tabs>
                <w:tab w:val="left" w:pos="0"/>
              </w:tabs>
              <w:spacing w:after="58"/>
              <w:rPr>
                <w:rFonts w:ascii="Calibri Light" w:hAnsi="Calibri Light" w:cs="Calibri Light"/>
                <w:szCs w:val="23"/>
              </w:rPr>
            </w:pPr>
            <w:r w:rsidRPr="00307346">
              <w:rPr>
                <w:rFonts w:ascii="Calibri Light" w:hAnsi="Calibri Light" w:cs="Calibri Light"/>
                <w:szCs w:val="23"/>
              </w:rPr>
              <w:t>COMM 102</w:t>
            </w:r>
          </w:p>
        </w:tc>
        <w:tc>
          <w:tcPr>
            <w:tcW w:w="3600" w:type="dxa"/>
            <w:tcBorders>
              <w:top w:val="single" w:sz="7" w:space="0" w:color="000000"/>
              <w:left w:val="single" w:sz="7" w:space="0" w:color="000000"/>
              <w:bottom w:val="single" w:sz="7" w:space="0" w:color="000000"/>
              <w:right w:val="single" w:sz="7" w:space="0" w:color="000000"/>
            </w:tcBorders>
          </w:tcPr>
          <w:p w14:paraId="3BDF197B" w14:textId="77777777" w:rsidR="00212696" w:rsidRPr="00307346" w:rsidRDefault="00212696" w:rsidP="00407565">
            <w:pPr>
              <w:tabs>
                <w:tab w:val="left" w:pos="0"/>
              </w:tabs>
              <w:spacing w:after="58"/>
              <w:rPr>
                <w:rFonts w:ascii="Calibri Light" w:hAnsi="Calibri Light" w:cs="Calibri Light"/>
                <w:szCs w:val="23"/>
              </w:rPr>
            </w:pPr>
            <w:r w:rsidRPr="00307346">
              <w:rPr>
                <w:rFonts w:ascii="Calibri Light" w:hAnsi="Calibri Light" w:cs="Calibri Light"/>
                <w:szCs w:val="23"/>
              </w:rPr>
              <w:t xml:space="preserve">Fundamentals of Public Speaking </w:t>
            </w:r>
          </w:p>
          <w:p w14:paraId="78E168C2" w14:textId="77777777" w:rsidR="00212696" w:rsidRPr="00307346" w:rsidRDefault="00212696" w:rsidP="00407565">
            <w:pPr>
              <w:tabs>
                <w:tab w:val="left" w:pos="0"/>
              </w:tabs>
              <w:spacing w:after="58"/>
              <w:rPr>
                <w:rFonts w:ascii="Calibri Light" w:hAnsi="Calibri Light" w:cs="Calibri Light"/>
                <w:szCs w:val="23"/>
              </w:rPr>
            </w:pPr>
            <w:r w:rsidRPr="00307346">
              <w:rPr>
                <w:rFonts w:ascii="Calibri Light" w:hAnsi="Calibri Light" w:cs="Calibri Light"/>
                <w:szCs w:val="23"/>
              </w:rPr>
              <w:t>Introduction to Interpersonal Communications</w:t>
            </w:r>
          </w:p>
        </w:tc>
        <w:tc>
          <w:tcPr>
            <w:tcW w:w="1350" w:type="dxa"/>
            <w:tcBorders>
              <w:top w:val="single" w:sz="7" w:space="0" w:color="000000"/>
              <w:left w:val="single" w:sz="7" w:space="0" w:color="000000"/>
              <w:bottom w:val="single" w:sz="7" w:space="0" w:color="000000"/>
              <w:right w:val="single" w:sz="7" w:space="0" w:color="000000"/>
            </w:tcBorders>
          </w:tcPr>
          <w:p w14:paraId="7A7CDBF3" w14:textId="77777777" w:rsidR="00212696" w:rsidRPr="00307346" w:rsidRDefault="00212696" w:rsidP="00407565">
            <w:pPr>
              <w:tabs>
                <w:tab w:val="left" w:pos="0"/>
              </w:tabs>
              <w:spacing w:after="58"/>
              <w:jc w:val="center"/>
              <w:rPr>
                <w:rFonts w:ascii="Calibri Light" w:hAnsi="Calibri Light" w:cs="Calibri Light"/>
                <w:szCs w:val="23"/>
              </w:rPr>
            </w:pPr>
            <w:r w:rsidRPr="00307346">
              <w:rPr>
                <w:rFonts w:ascii="Calibri Light" w:hAnsi="Calibri Light" w:cs="Calibri Light"/>
                <w:szCs w:val="23"/>
              </w:rPr>
              <w:t>3</w:t>
            </w:r>
          </w:p>
        </w:tc>
        <w:tc>
          <w:tcPr>
            <w:tcW w:w="1530" w:type="dxa"/>
            <w:tcBorders>
              <w:top w:val="single" w:sz="7" w:space="0" w:color="000000"/>
              <w:left w:val="single" w:sz="7" w:space="0" w:color="000000"/>
              <w:bottom w:val="single" w:sz="7" w:space="0" w:color="000000"/>
              <w:right w:val="single" w:sz="7" w:space="0" w:color="000000"/>
            </w:tcBorders>
          </w:tcPr>
          <w:p w14:paraId="230EF4B0" w14:textId="77777777" w:rsidR="00212696" w:rsidRPr="00307346" w:rsidRDefault="00212696" w:rsidP="00407565">
            <w:pPr>
              <w:tabs>
                <w:tab w:val="left" w:pos="0"/>
              </w:tabs>
              <w:spacing w:after="58"/>
              <w:jc w:val="center"/>
              <w:rPr>
                <w:rFonts w:ascii="Calibri Light" w:hAnsi="Calibri Light" w:cs="Calibri Light"/>
                <w:szCs w:val="23"/>
              </w:rPr>
            </w:pPr>
            <w:r w:rsidRPr="00307346">
              <w:rPr>
                <w:rFonts w:ascii="Calibri Light" w:hAnsi="Calibri Light" w:cs="Calibri Light"/>
                <w:szCs w:val="23"/>
              </w:rPr>
              <w:t>3</w:t>
            </w:r>
          </w:p>
        </w:tc>
        <w:tc>
          <w:tcPr>
            <w:tcW w:w="1440" w:type="dxa"/>
            <w:tcBorders>
              <w:top w:val="single" w:sz="7" w:space="0" w:color="000000"/>
              <w:left w:val="single" w:sz="7" w:space="0" w:color="000000"/>
              <w:bottom w:val="single" w:sz="7" w:space="0" w:color="000000"/>
              <w:right w:val="single" w:sz="7" w:space="0" w:color="000000"/>
            </w:tcBorders>
          </w:tcPr>
          <w:p w14:paraId="0FCDBDB6" w14:textId="77777777" w:rsidR="00212696" w:rsidRPr="00307346" w:rsidRDefault="00212696" w:rsidP="00407565">
            <w:pPr>
              <w:tabs>
                <w:tab w:val="left" w:pos="0"/>
              </w:tabs>
              <w:spacing w:after="58"/>
              <w:jc w:val="center"/>
              <w:rPr>
                <w:rFonts w:ascii="Calibri Light" w:hAnsi="Calibri Light" w:cs="Calibri Light"/>
                <w:szCs w:val="23"/>
              </w:rPr>
            </w:pPr>
            <w:r w:rsidRPr="00307346">
              <w:rPr>
                <w:rFonts w:ascii="Calibri Light" w:hAnsi="Calibri Light" w:cs="Calibri Light"/>
                <w:szCs w:val="23"/>
              </w:rPr>
              <w:t>48</w:t>
            </w:r>
          </w:p>
        </w:tc>
      </w:tr>
      <w:tr w:rsidR="00212696" w:rsidRPr="00CA1D5E" w14:paraId="06505E4B" w14:textId="77777777" w:rsidTr="00407565">
        <w:tc>
          <w:tcPr>
            <w:tcW w:w="1761" w:type="dxa"/>
            <w:tcBorders>
              <w:top w:val="single" w:sz="7" w:space="0" w:color="000000"/>
              <w:left w:val="single" w:sz="7" w:space="0" w:color="000000"/>
              <w:bottom w:val="single" w:sz="7" w:space="0" w:color="000000"/>
              <w:right w:val="single" w:sz="7" w:space="0" w:color="000000"/>
            </w:tcBorders>
          </w:tcPr>
          <w:p w14:paraId="37F38FEB" w14:textId="77777777" w:rsidR="00212696" w:rsidRPr="00307346" w:rsidRDefault="00212696" w:rsidP="00407565">
            <w:pPr>
              <w:tabs>
                <w:tab w:val="left" w:pos="0"/>
              </w:tabs>
              <w:spacing w:after="58"/>
              <w:rPr>
                <w:rFonts w:ascii="Calibri Light" w:hAnsi="Calibri Light" w:cs="Calibri Light"/>
                <w:szCs w:val="23"/>
              </w:rPr>
            </w:pPr>
            <w:r w:rsidRPr="00307346">
              <w:rPr>
                <w:rFonts w:ascii="Calibri Light" w:hAnsi="Calibri Light" w:cs="Calibri Light"/>
                <w:szCs w:val="23"/>
              </w:rPr>
              <w:t xml:space="preserve">PSYC 101 </w:t>
            </w:r>
          </w:p>
          <w:p w14:paraId="15E4F1B5" w14:textId="77777777" w:rsidR="00212696" w:rsidRPr="00307346" w:rsidRDefault="00212696" w:rsidP="00407565">
            <w:pPr>
              <w:tabs>
                <w:tab w:val="left" w:pos="0"/>
              </w:tabs>
              <w:spacing w:after="58"/>
              <w:rPr>
                <w:rFonts w:ascii="Calibri Light" w:hAnsi="Calibri Light" w:cs="Calibri Light"/>
                <w:szCs w:val="23"/>
              </w:rPr>
            </w:pPr>
            <w:r w:rsidRPr="00307346">
              <w:rPr>
                <w:rFonts w:ascii="Calibri Light" w:hAnsi="Calibri Light" w:cs="Calibri Light"/>
                <w:szCs w:val="23"/>
              </w:rPr>
              <w:t xml:space="preserve">        or</w:t>
            </w:r>
          </w:p>
          <w:p w14:paraId="0B195D3C" w14:textId="77777777" w:rsidR="00212696" w:rsidRPr="00307346" w:rsidRDefault="00212696" w:rsidP="00407565">
            <w:pPr>
              <w:tabs>
                <w:tab w:val="left" w:pos="0"/>
              </w:tabs>
              <w:spacing w:after="58"/>
              <w:rPr>
                <w:rFonts w:ascii="Calibri Light" w:hAnsi="Calibri Light" w:cs="Calibri Light"/>
                <w:szCs w:val="23"/>
              </w:rPr>
            </w:pPr>
            <w:r w:rsidRPr="00307346">
              <w:rPr>
                <w:rFonts w:ascii="Calibri Light" w:hAnsi="Calibri Light" w:cs="Calibri Light"/>
                <w:szCs w:val="23"/>
              </w:rPr>
              <w:t>SOCI 111</w:t>
            </w:r>
          </w:p>
        </w:tc>
        <w:tc>
          <w:tcPr>
            <w:tcW w:w="3600" w:type="dxa"/>
            <w:tcBorders>
              <w:top w:val="single" w:sz="7" w:space="0" w:color="000000"/>
              <w:left w:val="single" w:sz="7" w:space="0" w:color="000000"/>
              <w:bottom w:val="single" w:sz="7" w:space="0" w:color="000000"/>
              <w:right w:val="single" w:sz="7" w:space="0" w:color="000000"/>
            </w:tcBorders>
          </w:tcPr>
          <w:p w14:paraId="671A8E47" w14:textId="77777777" w:rsidR="00212696" w:rsidRPr="00307346" w:rsidRDefault="00212696" w:rsidP="00407565">
            <w:pPr>
              <w:tabs>
                <w:tab w:val="left" w:pos="0"/>
              </w:tabs>
              <w:spacing w:after="58"/>
              <w:rPr>
                <w:rFonts w:ascii="Calibri Light" w:hAnsi="Calibri Light" w:cs="Calibri Light"/>
                <w:szCs w:val="23"/>
              </w:rPr>
            </w:pPr>
            <w:r w:rsidRPr="00307346">
              <w:rPr>
                <w:rFonts w:ascii="Calibri Light" w:hAnsi="Calibri Light" w:cs="Calibri Light"/>
                <w:szCs w:val="23"/>
              </w:rPr>
              <w:t>Intro to Psychology</w:t>
            </w:r>
          </w:p>
          <w:p w14:paraId="00D11E93" w14:textId="77777777" w:rsidR="00212696" w:rsidRPr="00307346" w:rsidRDefault="00212696" w:rsidP="00407565">
            <w:pPr>
              <w:tabs>
                <w:tab w:val="left" w:pos="0"/>
              </w:tabs>
              <w:spacing w:after="58"/>
              <w:rPr>
                <w:rFonts w:ascii="Calibri Light" w:hAnsi="Calibri Light" w:cs="Calibri Light"/>
                <w:szCs w:val="23"/>
              </w:rPr>
            </w:pPr>
            <w:r w:rsidRPr="00307346">
              <w:rPr>
                <w:rFonts w:ascii="Calibri Light" w:hAnsi="Calibri Light" w:cs="Calibri Light"/>
                <w:szCs w:val="23"/>
              </w:rPr>
              <w:t xml:space="preserve">         or</w:t>
            </w:r>
          </w:p>
          <w:p w14:paraId="718EACA4" w14:textId="77777777" w:rsidR="00212696" w:rsidRPr="00307346" w:rsidRDefault="00212696" w:rsidP="00407565">
            <w:pPr>
              <w:tabs>
                <w:tab w:val="left" w:pos="0"/>
              </w:tabs>
              <w:spacing w:after="58"/>
              <w:rPr>
                <w:rFonts w:ascii="Calibri Light" w:hAnsi="Calibri Light" w:cs="Calibri Light"/>
                <w:szCs w:val="23"/>
              </w:rPr>
            </w:pPr>
            <w:r w:rsidRPr="00307346">
              <w:rPr>
                <w:rFonts w:ascii="Calibri Light" w:hAnsi="Calibri Light" w:cs="Calibri Light"/>
                <w:szCs w:val="23"/>
              </w:rPr>
              <w:t>Intro to Sociology</w:t>
            </w:r>
          </w:p>
        </w:tc>
        <w:tc>
          <w:tcPr>
            <w:tcW w:w="1350" w:type="dxa"/>
            <w:tcBorders>
              <w:top w:val="single" w:sz="7" w:space="0" w:color="000000"/>
              <w:left w:val="single" w:sz="7" w:space="0" w:color="000000"/>
              <w:bottom w:val="single" w:sz="7" w:space="0" w:color="000000"/>
              <w:right w:val="single" w:sz="7" w:space="0" w:color="000000"/>
            </w:tcBorders>
          </w:tcPr>
          <w:p w14:paraId="0981F51C" w14:textId="77777777" w:rsidR="00212696" w:rsidRPr="00307346" w:rsidRDefault="00212696" w:rsidP="00407565">
            <w:pPr>
              <w:spacing w:after="58"/>
              <w:rPr>
                <w:rFonts w:ascii="Calibri Light" w:hAnsi="Calibri Light" w:cs="Calibri Light"/>
                <w:szCs w:val="23"/>
              </w:rPr>
            </w:pPr>
          </w:p>
          <w:p w14:paraId="59A4F6FB" w14:textId="77777777" w:rsidR="00212696" w:rsidRPr="00307346" w:rsidRDefault="00212696" w:rsidP="00407565">
            <w:pPr>
              <w:tabs>
                <w:tab w:val="left" w:pos="0"/>
              </w:tabs>
              <w:spacing w:after="58"/>
              <w:jc w:val="center"/>
              <w:rPr>
                <w:rFonts w:ascii="Calibri Light" w:hAnsi="Calibri Light" w:cs="Calibri Light"/>
                <w:szCs w:val="23"/>
              </w:rPr>
            </w:pPr>
            <w:r w:rsidRPr="00307346">
              <w:rPr>
                <w:rFonts w:ascii="Calibri Light" w:hAnsi="Calibri Light" w:cs="Calibri Light"/>
                <w:szCs w:val="23"/>
              </w:rPr>
              <w:t>3</w:t>
            </w:r>
          </w:p>
        </w:tc>
        <w:tc>
          <w:tcPr>
            <w:tcW w:w="1530" w:type="dxa"/>
            <w:tcBorders>
              <w:top w:val="single" w:sz="7" w:space="0" w:color="000000"/>
              <w:left w:val="single" w:sz="7" w:space="0" w:color="000000"/>
              <w:bottom w:val="single" w:sz="7" w:space="0" w:color="000000"/>
              <w:right w:val="single" w:sz="7" w:space="0" w:color="000000"/>
            </w:tcBorders>
          </w:tcPr>
          <w:p w14:paraId="28A3E3C9" w14:textId="77777777" w:rsidR="00212696" w:rsidRPr="00307346" w:rsidRDefault="00212696" w:rsidP="00407565">
            <w:pPr>
              <w:spacing w:after="58"/>
              <w:jc w:val="center"/>
              <w:rPr>
                <w:rFonts w:ascii="Calibri Light" w:hAnsi="Calibri Light" w:cs="Calibri Light"/>
                <w:szCs w:val="23"/>
              </w:rPr>
            </w:pPr>
          </w:p>
          <w:p w14:paraId="32665F60" w14:textId="77777777" w:rsidR="00212696" w:rsidRPr="00307346" w:rsidRDefault="00212696" w:rsidP="00407565">
            <w:pPr>
              <w:tabs>
                <w:tab w:val="left" w:pos="0"/>
              </w:tabs>
              <w:spacing w:after="58"/>
              <w:jc w:val="center"/>
              <w:rPr>
                <w:rFonts w:ascii="Calibri Light" w:hAnsi="Calibri Light" w:cs="Calibri Light"/>
                <w:szCs w:val="23"/>
              </w:rPr>
            </w:pPr>
            <w:r w:rsidRPr="00307346">
              <w:rPr>
                <w:rFonts w:ascii="Calibri Light" w:hAnsi="Calibri Light" w:cs="Calibri Light"/>
                <w:szCs w:val="23"/>
              </w:rPr>
              <w:t>3</w:t>
            </w:r>
          </w:p>
        </w:tc>
        <w:tc>
          <w:tcPr>
            <w:tcW w:w="1440" w:type="dxa"/>
            <w:tcBorders>
              <w:top w:val="single" w:sz="7" w:space="0" w:color="000000"/>
              <w:left w:val="single" w:sz="7" w:space="0" w:color="000000"/>
              <w:bottom w:val="single" w:sz="7" w:space="0" w:color="000000"/>
              <w:right w:val="single" w:sz="7" w:space="0" w:color="000000"/>
            </w:tcBorders>
          </w:tcPr>
          <w:p w14:paraId="1C65B90C" w14:textId="77777777" w:rsidR="00212696" w:rsidRPr="00307346" w:rsidRDefault="00212696" w:rsidP="00407565">
            <w:pPr>
              <w:spacing w:after="58"/>
              <w:rPr>
                <w:rFonts w:ascii="Calibri Light" w:hAnsi="Calibri Light" w:cs="Calibri Light"/>
                <w:szCs w:val="23"/>
              </w:rPr>
            </w:pPr>
          </w:p>
          <w:p w14:paraId="0578CCAB" w14:textId="77777777" w:rsidR="00212696" w:rsidRPr="00307346" w:rsidRDefault="00212696" w:rsidP="00407565">
            <w:pPr>
              <w:tabs>
                <w:tab w:val="left" w:pos="0"/>
              </w:tabs>
              <w:spacing w:after="58"/>
              <w:jc w:val="center"/>
              <w:rPr>
                <w:rFonts w:ascii="Calibri Light" w:hAnsi="Calibri Light" w:cs="Calibri Light"/>
                <w:szCs w:val="23"/>
              </w:rPr>
            </w:pPr>
            <w:r w:rsidRPr="00307346">
              <w:rPr>
                <w:rFonts w:ascii="Calibri Light" w:hAnsi="Calibri Light" w:cs="Calibri Light"/>
                <w:szCs w:val="23"/>
              </w:rPr>
              <w:t>48</w:t>
            </w:r>
          </w:p>
        </w:tc>
      </w:tr>
      <w:tr w:rsidR="00212696" w:rsidRPr="00CA1D5E" w14:paraId="69672444" w14:textId="77777777" w:rsidTr="00407565">
        <w:trPr>
          <w:trHeight w:val="388"/>
        </w:trPr>
        <w:tc>
          <w:tcPr>
            <w:tcW w:w="1761" w:type="dxa"/>
            <w:tcBorders>
              <w:top w:val="single" w:sz="7" w:space="0" w:color="000000"/>
              <w:left w:val="single" w:sz="7" w:space="0" w:color="000000"/>
              <w:bottom w:val="single" w:sz="7" w:space="0" w:color="000000"/>
              <w:right w:val="single" w:sz="7" w:space="0" w:color="000000"/>
            </w:tcBorders>
          </w:tcPr>
          <w:p w14:paraId="543E1021" w14:textId="77777777" w:rsidR="00212696" w:rsidRPr="00307346" w:rsidRDefault="00212696" w:rsidP="00407565">
            <w:pPr>
              <w:tabs>
                <w:tab w:val="left" w:pos="0"/>
              </w:tabs>
              <w:rPr>
                <w:rFonts w:ascii="Calibri Light" w:hAnsi="Calibri Light" w:cs="Calibri Light"/>
                <w:szCs w:val="23"/>
              </w:rPr>
            </w:pPr>
            <w:r w:rsidRPr="00307346">
              <w:rPr>
                <w:rFonts w:ascii="Calibri Light" w:hAnsi="Calibri Light" w:cs="Calibri Light"/>
                <w:szCs w:val="23"/>
              </w:rPr>
              <w:t>SURG 203</w:t>
            </w:r>
          </w:p>
        </w:tc>
        <w:tc>
          <w:tcPr>
            <w:tcW w:w="3600" w:type="dxa"/>
            <w:tcBorders>
              <w:top w:val="single" w:sz="7" w:space="0" w:color="000000"/>
              <w:left w:val="single" w:sz="7" w:space="0" w:color="000000"/>
              <w:bottom w:val="single" w:sz="7" w:space="0" w:color="000000"/>
              <w:right w:val="single" w:sz="7" w:space="0" w:color="000000"/>
            </w:tcBorders>
          </w:tcPr>
          <w:p w14:paraId="6BFD9442" w14:textId="532541EE" w:rsidR="006B7B2E" w:rsidRPr="00307346" w:rsidRDefault="00212696" w:rsidP="00407565">
            <w:pPr>
              <w:tabs>
                <w:tab w:val="left" w:pos="0"/>
              </w:tabs>
              <w:rPr>
                <w:rFonts w:ascii="Calibri Light" w:hAnsi="Calibri Light" w:cs="Calibri Light"/>
                <w:szCs w:val="23"/>
              </w:rPr>
            </w:pPr>
            <w:r w:rsidRPr="00307346">
              <w:rPr>
                <w:rFonts w:ascii="Calibri Light" w:hAnsi="Calibri Light" w:cs="Calibri Light"/>
                <w:szCs w:val="23"/>
              </w:rPr>
              <w:t>Surgical Pharmacology</w:t>
            </w:r>
          </w:p>
        </w:tc>
        <w:tc>
          <w:tcPr>
            <w:tcW w:w="1350" w:type="dxa"/>
            <w:tcBorders>
              <w:top w:val="single" w:sz="7" w:space="0" w:color="000000"/>
              <w:left w:val="single" w:sz="7" w:space="0" w:color="000000"/>
              <w:bottom w:val="single" w:sz="7" w:space="0" w:color="000000"/>
              <w:right w:val="single" w:sz="7" w:space="0" w:color="000000"/>
            </w:tcBorders>
          </w:tcPr>
          <w:p w14:paraId="7A2D92BF" w14:textId="77777777" w:rsidR="00212696" w:rsidRPr="00307346" w:rsidRDefault="00212696" w:rsidP="00407565">
            <w:pPr>
              <w:tabs>
                <w:tab w:val="left" w:pos="0"/>
              </w:tabs>
              <w:jc w:val="center"/>
              <w:rPr>
                <w:rFonts w:ascii="Calibri Light" w:hAnsi="Calibri Light" w:cs="Calibri Light"/>
                <w:szCs w:val="23"/>
              </w:rPr>
            </w:pPr>
            <w:r w:rsidRPr="00307346">
              <w:rPr>
                <w:rFonts w:ascii="Calibri Light" w:hAnsi="Calibri Light" w:cs="Calibri Light"/>
                <w:szCs w:val="23"/>
              </w:rPr>
              <w:t>3</w:t>
            </w:r>
          </w:p>
        </w:tc>
        <w:tc>
          <w:tcPr>
            <w:tcW w:w="1530" w:type="dxa"/>
            <w:tcBorders>
              <w:top w:val="single" w:sz="7" w:space="0" w:color="000000"/>
              <w:left w:val="single" w:sz="7" w:space="0" w:color="000000"/>
              <w:bottom w:val="single" w:sz="7" w:space="0" w:color="000000"/>
              <w:right w:val="single" w:sz="7" w:space="0" w:color="000000"/>
            </w:tcBorders>
          </w:tcPr>
          <w:p w14:paraId="4163A372" w14:textId="77777777" w:rsidR="00212696" w:rsidRPr="00307346" w:rsidRDefault="00212696" w:rsidP="00407565">
            <w:pPr>
              <w:tabs>
                <w:tab w:val="left" w:pos="0"/>
              </w:tabs>
              <w:jc w:val="center"/>
              <w:rPr>
                <w:rFonts w:ascii="Calibri Light" w:hAnsi="Calibri Light" w:cs="Calibri Light"/>
                <w:szCs w:val="23"/>
              </w:rPr>
            </w:pPr>
            <w:r w:rsidRPr="00307346">
              <w:rPr>
                <w:rFonts w:ascii="Calibri Light" w:hAnsi="Calibri Light" w:cs="Calibri Light"/>
                <w:szCs w:val="23"/>
              </w:rPr>
              <w:t>3</w:t>
            </w:r>
          </w:p>
        </w:tc>
        <w:tc>
          <w:tcPr>
            <w:tcW w:w="1440" w:type="dxa"/>
            <w:tcBorders>
              <w:top w:val="single" w:sz="7" w:space="0" w:color="000000"/>
              <w:left w:val="single" w:sz="7" w:space="0" w:color="000000"/>
              <w:bottom w:val="single" w:sz="7" w:space="0" w:color="000000"/>
              <w:right w:val="single" w:sz="7" w:space="0" w:color="000000"/>
            </w:tcBorders>
          </w:tcPr>
          <w:p w14:paraId="26822235" w14:textId="77777777" w:rsidR="00212696" w:rsidRPr="00307346" w:rsidRDefault="00212696" w:rsidP="00407565">
            <w:pPr>
              <w:tabs>
                <w:tab w:val="left" w:pos="0"/>
              </w:tabs>
              <w:jc w:val="center"/>
              <w:rPr>
                <w:rFonts w:ascii="Calibri Light" w:hAnsi="Calibri Light" w:cs="Calibri Light"/>
                <w:szCs w:val="23"/>
              </w:rPr>
            </w:pPr>
            <w:r w:rsidRPr="00307346">
              <w:rPr>
                <w:rFonts w:ascii="Calibri Light" w:hAnsi="Calibri Light" w:cs="Calibri Light"/>
                <w:szCs w:val="23"/>
              </w:rPr>
              <w:t>48</w:t>
            </w:r>
          </w:p>
        </w:tc>
      </w:tr>
      <w:tr w:rsidR="00212696" w:rsidRPr="00CA1D5E" w14:paraId="4DFD44D5" w14:textId="77777777" w:rsidTr="00407565">
        <w:tc>
          <w:tcPr>
            <w:tcW w:w="5361" w:type="dxa"/>
            <w:gridSpan w:val="2"/>
            <w:tcBorders>
              <w:top w:val="single" w:sz="7" w:space="0" w:color="000000"/>
              <w:left w:val="single" w:sz="7" w:space="0" w:color="000000"/>
              <w:bottom w:val="single" w:sz="7" w:space="0" w:color="000000"/>
              <w:right w:val="single" w:sz="7" w:space="0" w:color="000000"/>
            </w:tcBorders>
          </w:tcPr>
          <w:p w14:paraId="7E2C3238" w14:textId="77777777" w:rsidR="00212696" w:rsidRPr="00307346" w:rsidRDefault="00212696" w:rsidP="00407565">
            <w:pPr>
              <w:tabs>
                <w:tab w:val="left" w:pos="0"/>
              </w:tabs>
              <w:jc w:val="right"/>
              <w:rPr>
                <w:rFonts w:ascii="Calibri Light" w:hAnsi="Calibri Light" w:cs="Calibri Light"/>
                <w:szCs w:val="23"/>
              </w:rPr>
            </w:pPr>
            <w:r w:rsidRPr="00307346">
              <w:rPr>
                <w:rFonts w:ascii="Calibri Light" w:hAnsi="Calibri Light" w:cs="Calibri Light"/>
                <w:szCs w:val="23"/>
              </w:rPr>
              <w:t>SEMESTER TOTALS</w:t>
            </w:r>
          </w:p>
        </w:tc>
        <w:tc>
          <w:tcPr>
            <w:tcW w:w="1350" w:type="dxa"/>
            <w:tcBorders>
              <w:top w:val="single" w:sz="7" w:space="0" w:color="000000"/>
              <w:left w:val="single" w:sz="7" w:space="0" w:color="000000"/>
              <w:bottom w:val="single" w:sz="7" w:space="0" w:color="000000"/>
              <w:right w:val="single" w:sz="7" w:space="0" w:color="000000"/>
            </w:tcBorders>
          </w:tcPr>
          <w:p w14:paraId="008F78BF" w14:textId="4ED88992" w:rsidR="00212696" w:rsidRPr="00307346" w:rsidRDefault="00212696" w:rsidP="00407565">
            <w:pPr>
              <w:tabs>
                <w:tab w:val="left" w:pos="0"/>
              </w:tabs>
              <w:jc w:val="center"/>
              <w:rPr>
                <w:rFonts w:ascii="Calibri Light" w:hAnsi="Calibri Light" w:cs="Calibri Light"/>
                <w:szCs w:val="23"/>
              </w:rPr>
            </w:pPr>
            <w:r w:rsidRPr="00307346">
              <w:rPr>
                <w:rFonts w:ascii="Calibri Light" w:hAnsi="Calibri Light" w:cs="Calibri Light"/>
                <w:szCs w:val="23"/>
              </w:rPr>
              <w:t>1</w:t>
            </w:r>
            <w:r w:rsidR="005C24EB">
              <w:rPr>
                <w:rFonts w:ascii="Calibri Light" w:hAnsi="Calibri Light" w:cs="Calibri Light"/>
                <w:szCs w:val="23"/>
              </w:rPr>
              <w:t>2</w:t>
            </w:r>
          </w:p>
        </w:tc>
        <w:tc>
          <w:tcPr>
            <w:tcW w:w="1530" w:type="dxa"/>
            <w:tcBorders>
              <w:top w:val="single" w:sz="7" w:space="0" w:color="000000"/>
              <w:left w:val="single" w:sz="7" w:space="0" w:color="000000"/>
              <w:bottom w:val="single" w:sz="7" w:space="0" w:color="000000"/>
              <w:right w:val="single" w:sz="7" w:space="0" w:color="000000"/>
            </w:tcBorders>
          </w:tcPr>
          <w:p w14:paraId="1B17E82B" w14:textId="1B7F41AE" w:rsidR="00212696" w:rsidRPr="00307346" w:rsidRDefault="00212696" w:rsidP="00407565">
            <w:pPr>
              <w:tabs>
                <w:tab w:val="left" w:pos="0"/>
              </w:tabs>
              <w:jc w:val="center"/>
              <w:rPr>
                <w:rFonts w:ascii="Calibri Light" w:hAnsi="Calibri Light" w:cs="Calibri Light"/>
                <w:szCs w:val="23"/>
              </w:rPr>
            </w:pPr>
            <w:r w:rsidRPr="00307346">
              <w:rPr>
                <w:rFonts w:ascii="Calibri Light" w:hAnsi="Calibri Light" w:cs="Calibri Light"/>
                <w:szCs w:val="23"/>
              </w:rPr>
              <w:t>1</w:t>
            </w:r>
            <w:r w:rsidR="005C24EB">
              <w:rPr>
                <w:rFonts w:ascii="Calibri Light" w:hAnsi="Calibri Light" w:cs="Calibri Light"/>
                <w:szCs w:val="23"/>
              </w:rPr>
              <w:t>3</w:t>
            </w:r>
          </w:p>
        </w:tc>
        <w:tc>
          <w:tcPr>
            <w:tcW w:w="1440" w:type="dxa"/>
            <w:tcBorders>
              <w:top w:val="single" w:sz="7" w:space="0" w:color="000000"/>
              <w:left w:val="single" w:sz="7" w:space="0" w:color="000000"/>
              <w:bottom w:val="single" w:sz="7" w:space="0" w:color="000000"/>
              <w:right w:val="single" w:sz="7" w:space="0" w:color="000000"/>
            </w:tcBorders>
          </w:tcPr>
          <w:p w14:paraId="7F32769C" w14:textId="32935831" w:rsidR="00212696" w:rsidRPr="00307346" w:rsidRDefault="00254239" w:rsidP="00407565">
            <w:pPr>
              <w:tabs>
                <w:tab w:val="left" w:pos="0"/>
              </w:tabs>
              <w:jc w:val="center"/>
              <w:rPr>
                <w:rFonts w:ascii="Calibri Light" w:hAnsi="Calibri Light" w:cs="Calibri Light"/>
                <w:szCs w:val="23"/>
              </w:rPr>
            </w:pPr>
            <w:r>
              <w:rPr>
                <w:rFonts w:ascii="Calibri Light" w:hAnsi="Calibri Light" w:cs="Calibri Light"/>
                <w:szCs w:val="23"/>
              </w:rPr>
              <w:t>208</w:t>
            </w:r>
          </w:p>
        </w:tc>
      </w:tr>
    </w:tbl>
    <w:p w14:paraId="08466EE2" w14:textId="77777777" w:rsidR="00212696" w:rsidRPr="00307346" w:rsidRDefault="00212696" w:rsidP="00212696">
      <w:pPr>
        <w:tabs>
          <w:tab w:val="left" w:pos="0"/>
        </w:tabs>
        <w:rPr>
          <w:rFonts w:cstheme="minorHAnsi"/>
          <w:b/>
          <w:szCs w:val="23"/>
        </w:rPr>
        <w:sectPr w:rsidR="00212696" w:rsidRPr="00307346" w:rsidSect="009559D6">
          <w:headerReference w:type="even" r:id="rId37"/>
          <w:headerReference w:type="default" r:id="rId38"/>
          <w:footerReference w:type="even" r:id="rId39"/>
          <w:footerReference w:type="default" r:id="rId40"/>
          <w:headerReference w:type="first" r:id="rId41"/>
          <w:footerReference w:type="first" r:id="rId42"/>
          <w:endnotePr>
            <w:numFmt w:val="decimal"/>
          </w:endnotePr>
          <w:pgSz w:w="12240" w:h="15840"/>
          <w:pgMar w:top="1440" w:right="1440" w:bottom="1440" w:left="1440" w:header="1440" w:footer="1440" w:gutter="0"/>
          <w:cols w:space="720"/>
          <w:noEndnote/>
        </w:sectPr>
      </w:pPr>
    </w:p>
    <w:p w14:paraId="11187CDE" w14:textId="0949D5EC" w:rsidR="00212696" w:rsidRDefault="00212696" w:rsidP="008B271C">
      <w:pPr>
        <w:pStyle w:val="Style1"/>
      </w:pPr>
      <w:bookmarkStart w:id="98" w:name="_Toc58327773"/>
      <w:r w:rsidRPr="00307346">
        <w:lastRenderedPageBreak/>
        <w:t>Suggested Sequence</w:t>
      </w:r>
      <w:r>
        <w:t>: Surgical Technology Courses</w:t>
      </w:r>
      <w:bookmarkEnd w:id="98"/>
    </w:p>
    <w:p w14:paraId="737AFCEE" w14:textId="77777777" w:rsidR="00212696" w:rsidRPr="00307346" w:rsidRDefault="00212696" w:rsidP="00212696">
      <w:pPr>
        <w:tabs>
          <w:tab w:val="left" w:pos="0"/>
        </w:tabs>
        <w:spacing w:after="0" w:line="240" w:lineRule="auto"/>
        <w:jc w:val="center"/>
        <w:rPr>
          <w:rFonts w:asciiTheme="majorHAnsi" w:hAnsiTheme="majorHAnsi" w:cstheme="majorHAnsi"/>
          <w:b/>
          <w:sz w:val="28"/>
          <w:szCs w:val="28"/>
        </w:rPr>
      </w:pPr>
    </w:p>
    <w:p w14:paraId="50461DB6" w14:textId="77777777" w:rsidR="00212696" w:rsidRPr="00307346" w:rsidRDefault="00212696" w:rsidP="00212696">
      <w:pPr>
        <w:tabs>
          <w:tab w:val="left" w:pos="0"/>
        </w:tabs>
        <w:rPr>
          <w:rFonts w:asciiTheme="majorHAnsi" w:hAnsiTheme="majorHAnsi" w:cstheme="majorHAnsi"/>
          <w:b/>
          <w:szCs w:val="23"/>
        </w:rPr>
      </w:pPr>
      <w:r w:rsidRPr="00307346">
        <w:rPr>
          <w:rFonts w:asciiTheme="majorHAnsi" w:hAnsiTheme="majorHAnsi" w:cstheme="majorHAnsi"/>
          <w:b/>
          <w:szCs w:val="23"/>
        </w:rPr>
        <w:t>YEAR TWO:  Required full</w:t>
      </w:r>
      <w:r w:rsidRPr="00307346">
        <w:rPr>
          <w:rFonts w:asciiTheme="majorHAnsi" w:hAnsiTheme="majorHAnsi" w:cstheme="majorHAnsi"/>
          <w:b/>
          <w:szCs w:val="23"/>
        </w:rPr>
        <w:noBreakHyphen/>
        <w:t xml:space="preserve">time </w:t>
      </w:r>
    </w:p>
    <w:tbl>
      <w:tblPr>
        <w:tblW w:w="10080" w:type="dxa"/>
        <w:tblInd w:w="81" w:type="dxa"/>
        <w:tblLayout w:type="fixed"/>
        <w:tblCellMar>
          <w:left w:w="120" w:type="dxa"/>
          <w:right w:w="120" w:type="dxa"/>
        </w:tblCellMar>
        <w:tblLook w:val="0000" w:firstRow="0" w:lastRow="0" w:firstColumn="0" w:lastColumn="0" w:noHBand="0" w:noVBand="0"/>
      </w:tblPr>
      <w:tblGrid>
        <w:gridCol w:w="990"/>
        <w:gridCol w:w="1800"/>
        <w:gridCol w:w="2970"/>
        <w:gridCol w:w="1350"/>
        <w:gridCol w:w="1530"/>
        <w:gridCol w:w="1440"/>
      </w:tblGrid>
      <w:tr w:rsidR="00212696" w:rsidRPr="00CA1D5E" w14:paraId="5C94FC80" w14:textId="77777777" w:rsidTr="00407565">
        <w:trPr>
          <w:tblHeader/>
        </w:trPr>
        <w:tc>
          <w:tcPr>
            <w:tcW w:w="10080" w:type="dxa"/>
            <w:gridSpan w:val="6"/>
            <w:tcBorders>
              <w:top w:val="single" w:sz="7" w:space="0" w:color="000000"/>
              <w:left w:val="single" w:sz="7" w:space="0" w:color="000000"/>
              <w:bottom w:val="single" w:sz="7" w:space="0" w:color="000000"/>
              <w:right w:val="single" w:sz="7" w:space="0" w:color="000000"/>
            </w:tcBorders>
          </w:tcPr>
          <w:p w14:paraId="2CEEB4A6" w14:textId="49978228" w:rsidR="00212696" w:rsidRPr="00307346" w:rsidRDefault="00212696" w:rsidP="00407565">
            <w:pPr>
              <w:tabs>
                <w:tab w:val="left" w:pos="0"/>
              </w:tabs>
              <w:spacing w:after="58"/>
              <w:rPr>
                <w:rFonts w:asciiTheme="majorHAnsi" w:hAnsiTheme="majorHAnsi" w:cstheme="majorHAnsi"/>
                <w:szCs w:val="23"/>
              </w:rPr>
            </w:pPr>
            <w:r w:rsidRPr="00307346">
              <w:rPr>
                <w:rFonts w:asciiTheme="majorHAnsi" w:hAnsiTheme="majorHAnsi" w:cstheme="majorHAnsi"/>
                <w:szCs w:val="23"/>
              </w:rPr>
              <w:t>FALL SEMESTER (16</w:t>
            </w:r>
            <w:r w:rsidR="00381DBA">
              <w:rPr>
                <w:rFonts w:asciiTheme="majorHAnsi" w:hAnsiTheme="majorHAnsi" w:cstheme="majorHAnsi"/>
                <w:szCs w:val="23"/>
              </w:rPr>
              <w:t>-</w:t>
            </w:r>
            <w:r w:rsidRPr="00307346">
              <w:rPr>
                <w:rFonts w:asciiTheme="majorHAnsi" w:hAnsiTheme="majorHAnsi" w:cstheme="majorHAnsi"/>
                <w:szCs w:val="23"/>
              </w:rPr>
              <w:t>weeks)</w:t>
            </w:r>
          </w:p>
        </w:tc>
      </w:tr>
      <w:tr w:rsidR="00212696" w:rsidRPr="00CA1D5E" w14:paraId="3E22CDC8" w14:textId="77777777" w:rsidTr="00407565">
        <w:tc>
          <w:tcPr>
            <w:tcW w:w="990" w:type="dxa"/>
            <w:tcBorders>
              <w:top w:val="single" w:sz="7" w:space="0" w:color="000000"/>
              <w:left w:val="single" w:sz="7" w:space="0" w:color="000000"/>
              <w:bottom w:val="single" w:sz="7" w:space="0" w:color="000000"/>
              <w:right w:val="single" w:sz="4" w:space="0" w:color="auto"/>
            </w:tcBorders>
          </w:tcPr>
          <w:p w14:paraId="5AA79D2E" w14:textId="77777777" w:rsidR="00212696" w:rsidRPr="002F28CE" w:rsidRDefault="00212696" w:rsidP="00407565">
            <w:pPr>
              <w:tabs>
                <w:tab w:val="left" w:pos="0"/>
              </w:tabs>
              <w:spacing w:after="58"/>
              <w:jc w:val="center"/>
              <w:rPr>
                <w:rFonts w:asciiTheme="majorHAnsi" w:hAnsiTheme="majorHAnsi" w:cstheme="majorHAnsi"/>
                <w:b/>
                <w:szCs w:val="23"/>
              </w:rPr>
            </w:pPr>
            <w:r w:rsidRPr="002F28CE">
              <w:rPr>
                <w:rFonts w:asciiTheme="majorHAnsi" w:hAnsiTheme="majorHAnsi" w:cstheme="majorHAnsi"/>
                <w:b/>
                <w:szCs w:val="23"/>
              </w:rPr>
              <w:t>8-week</w:t>
            </w:r>
          </w:p>
          <w:p w14:paraId="6B45D004" w14:textId="77777777" w:rsidR="00212696" w:rsidRPr="002F28CE" w:rsidRDefault="00212696" w:rsidP="00407565">
            <w:pPr>
              <w:tabs>
                <w:tab w:val="left" w:pos="0"/>
              </w:tabs>
              <w:spacing w:after="58"/>
              <w:jc w:val="center"/>
              <w:rPr>
                <w:rFonts w:asciiTheme="majorHAnsi" w:hAnsiTheme="majorHAnsi" w:cstheme="majorHAnsi"/>
                <w:b/>
                <w:szCs w:val="23"/>
              </w:rPr>
            </w:pPr>
            <w:r w:rsidRPr="002F28CE">
              <w:rPr>
                <w:rFonts w:asciiTheme="majorHAnsi" w:hAnsiTheme="majorHAnsi" w:cstheme="majorHAnsi"/>
                <w:b/>
                <w:szCs w:val="23"/>
              </w:rPr>
              <w:t>Term</w:t>
            </w:r>
          </w:p>
        </w:tc>
        <w:tc>
          <w:tcPr>
            <w:tcW w:w="1800" w:type="dxa"/>
            <w:tcBorders>
              <w:top w:val="single" w:sz="7" w:space="0" w:color="000000"/>
              <w:left w:val="single" w:sz="4" w:space="0" w:color="auto"/>
              <w:bottom w:val="single" w:sz="7" w:space="0" w:color="000000"/>
              <w:right w:val="single" w:sz="7" w:space="0" w:color="000000"/>
            </w:tcBorders>
          </w:tcPr>
          <w:p w14:paraId="704A0F47" w14:textId="77777777" w:rsidR="00212696" w:rsidRPr="002F28CE" w:rsidRDefault="00212696" w:rsidP="00407565">
            <w:pPr>
              <w:tabs>
                <w:tab w:val="left" w:pos="0"/>
              </w:tabs>
              <w:spacing w:after="58"/>
              <w:jc w:val="center"/>
              <w:rPr>
                <w:rFonts w:asciiTheme="majorHAnsi" w:hAnsiTheme="majorHAnsi" w:cstheme="majorHAnsi"/>
                <w:b/>
                <w:szCs w:val="23"/>
              </w:rPr>
            </w:pPr>
            <w:r w:rsidRPr="002F28CE">
              <w:rPr>
                <w:rFonts w:asciiTheme="majorHAnsi" w:hAnsiTheme="majorHAnsi" w:cstheme="majorHAnsi"/>
                <w:b/>
                <w:szCs w:val="23"/>
              </w:rPr>
              <w:t>Course Number</w:t>
            </w:r>
          </w:p>
        </w:tc>
        <w:tc>
          <w:tcPr>
            <w:tcW w:w="2970" w:type="dxa"/>
            <w:tcBorders>
              <w:top w:val="single" w:sz="7" w:space="0" w:color="000000"/>
              <w:left w:val="single" w:sz="7" w:space="0" w:color="000000"/>
              <w:bottom w:val="single" w:sz="7" w:space="0" w:color="000000"/>
              <w:right w:val="single" w:sz="7" w:space="0" w:color="000000"/>
            </w:tcBorders>
          </w:tcPr>
          <w:p w14:paraId="6439114D" w14:textId="77777777" w:rsidR="00212696" w:rsidRPr="002F28CE" w:rsidRDefault="00212696" w:rsidP="00407565">
            <w:pPr>
              <w:tabs>
                <w:tab w:val="left" w:pos="0"/>
              </w:tabs>
              <w:spacing w:after="58"/>
              <w:jc w:val="center"/>
              <w:rPr>
                <w:rFonts w:asciiTheme="majorHAnsi" w:hAnsiTheme="majorHAnsi" w:cstheme="majorHAnsi"/>
                <w:b/>
                <w:szCs w:val="23"/>
              </w:rPr>
            </w:pPr>
            <w:r w:rsidRPr="002F28CE">
              <w:rPr>
                <w:rFonts w:asciiTheme="majorHAnsi" w:hAnsiTheme="majorHAnsi" w:cstheme="majorHAnsi"/>
                <w:b/>
                <w:szCs w:val="23"/>
              </w:rPr>
              <w:t>Course Title</w:t>
            </w:r>
          </w:p>
        </w:tc>
        <w:tc>
          <w:tcPr>
            <w:tcW w:w="1350" w:type="dxa"/>
            <w:tcBorders>
              <w:top w:val="single" w:sz="7" w:space="0" w:color="000000"/>
              <w:left w:val="single" w:sz="7" w:space="0" w:color="000000"/>
              <w:bottom w:val="single" w:sz="7" w:space="0" w:color="000000"/>
              <w:right w:val="single" w:sz="7" w:space="0" w:color="000000"/>
            </w:tcBorders>
          </w:tcPr>
          <w:p w14:paraId="7C599035" w14:textId="77777777" w:rsidR="00212696" w:rsidRPr="002F28CE" w:rsidRDefault="00212696" w:rsidP="00407565">
            <w:pPr>
              <w:tabs>
                <w:tab w:val="left" w:pos="0"/>
              </w:tabs>
              <w:spacing w:after="58"/>
              <w:jc w:val="center"/>
              <w:rPr>
                <w:rFonts w:asciiTheme="majorHAnsi" w:hAnsiTheme="majorHAnsi" w:cstheme="majorHAnsi"/>
                <w:b/>
                <w:szCs w:val="23"/>
              </w:rPr>
            </w:pPr>
            <w:r w:rsidRPr="002F28CE">
              <w:rPr>
                <w:rFonts w:asciiTheme="majorHAnsi" w:hAnsiTheme="majorHAnsi" w:cstheme="majorHAnsi"/>
                <w:b/>
                <w:szCs w:val="23"/>
              </w:rPr>
              <w:t>Credit Hour</w:t>
            </w:r>
          </w:p>
        </w:tc>
        <w:tc>
          <w:tcPr>
            <w:tcW w:w="1530" w:type="dxa"/>
            <w:tcBorders>
              <w:top w:val="single" w:sz="7" w:space="0" w:color="000000"/>
              <w:left w:val="single" w:sz="7" w:space="0" w:color="000000"/>
              <w:bottom w:val="single" w:sz="7" w:space="0" w:color="000000"/>
              <w:right w:val="single" w:sz="7" w:space="0" w:color="000000"/>
            </w:tcBorders>
          </w:tcPr>
          <w:p w14:paraId="12FE4E46" w14:textId="77777777" w:rsidR="00212696" w:rsidRPr="002F28CE" w:rsidRDefault="00212696" w:rsidP="00407565">
            <w:pPr>
              <w:tabs>
                <w:tab w:val="left" w:pos="0"/>
              </w:tabs>
              <w:spacing w:after="58"/>
              <w:jc w:val="center"/>
              <w:rPr>
                <w:rFonts w:asciiTheme="majorHAnsi" w:hAnsiTheme="majorHAnsi" w:cstheme="majorHAnsi"/>
                <w:b/>
                <w:szCs w:val="23"/>
              </w:rPr>
            </w:pPr>
            <w:r w:rsidRPr="002F28CE">
              <w:rPr>
                <w:rFonts w:asciiTheme="majorHAnsi" w:hAnsiTheme="majorHAnsi" w:cstheme="majorHAnsi"/>
                <w:b/>
                <w:szCs w:val="23"/>
              </w:rPr>
              <w:t>Contact Hour</w:t>
            </w:r>
          </w:p>
        </w:tc>
        <w:tc>
          <w:tcPr>
            <w:tcW w:w="1440" w:type="dxa"/>
            <w:tcBorders>
              <w:top w:val="single" w:sz="7" w:space="0" w:color="000000"/>
              <w:left w:val="single" w:sz="7" w:space="0" w:color="000000"/>
              <w:bottom w:val="single" w:sz="7" w:space="0" w:color="000000"/>
              <w:right w:val="single" w:sz="7" w:space="0" w:color="000000"/>
            </w:tcBorders>
          </w:tcPr>
          <w:p w14:paraId="410D8136" w14:textId="77777777" w:rsidR="00212696" w:rsidRPr="002F28CE" w:rsidRDefault="00212696" w:rsidP="00407565">
            <w:pPr>
              <w:tabs>
                <w:tab w:val="left" w:pos="0"/>
              </w:tabs>
              <w:spacing w:after="58"/>
              <w:jc w:val="center"/>
              <w:rPr>
                <w:rFonts w:asciiTheme="majorHAnsi" w:hAnsiTheme="majorHAnsi" w:cstheme="majorHAnsi"/>
                <w:b/>
                <w:szCs w:val="23"/>
              </w:rPr>
            </w:pPr>
            <w:r w:rsidRPr="002F28CE">
              <w:rPr>
                <w:rFonts w:asciiTheme="majorHAnsi" w:hAnsiTheme="majorHAnsi" w:cstheme="majorHAnsi"/>
                <w:b/>
                <w:szCs w:val="23"/>
              </w:rPr>
              <w:t>Total Hours</w:t>
            </w:r>
          </w:p>
        </w:tc>
      </w:tr>
      <w:tr w:rsidR="00212696" w:rsidRPr="00CA1D5E" w14:paraId="047423B3" w14:textId="77777777" w:rsidTr="00407565">
        <w:tc>
          <w:tcPr>
            <w:tcW w:w="990" w:type="dxa"/>
            <w:tcBorders>
              <w:top w:val="single" w:sz="7" w:space="0" w:color="000000"/>
              <w:left w:val="single" w:sz="7" w:space="0" w:color="000000"/>
              <w:bottom w:val="single" w:sz="7" w:space="0" w:color="000000"/>
              <w:right w:val="single" w:sz="4" w:space="0" w:color="auto"/>
            </w:tcBorders>
          </w:tcPr>
          <w:p w14:paraId="583D5157" w14:textId="77777777" w:rsidR="00212696" w:rsidRPr="00307346" w:rsidRDefault="00212696" w:rsidP="00407565">
            <w:pPr>
              <w:tabs>
                <w:tab w:val="left" w:pos="0"/>
              </w:tabs>
              <w:spacing w:after="58"/>
              <w:jc w:val="center"/>
              <w:rPr>
                <w:rFonts w:asciiTheme="majorHAnsi" w:hAnsiTheme="majorHAnsi" w:cstheme="majorHAnsi"/>
                <w:szCs w:val="23"/>
              </w:rPr>
            </w:pPr>
            <w:r w:rsidRPr="00307346">
              <w:rPr>
                <w:rFonts w:asciiTheme="majorHAnsi" w:hAnsiTheme="majorHAnsi" w:cstheme="majorHAnsi"/>
                <w:szCs w:val="23"/>
              </w:rPr>
              <w:t>1</w:t>
            </w:r>
          </w:p>
        </w:tc>
        <w:tc>
          <w:tcPr>
            <w:tcW w:w="1800" w:type="dxa"/>
            <w:tcBorders>
              <w:top w:val="single" w:sz="7" w:space="0" w:color="000000"/>
              <w:left w:val="single" w:sz="4" w:space="0" w:color="auto"/>
              <w:bottom w:val="single" w:sz="7" w:space="0" w:color="000000"/>
              <w:right w:val="single" w:sz="7" w:space="0" w:color="000000"/>
            </w:tcBorders>
          </w:tcPr>
          <w:p w14:paraId="43664EB9" w14:textId="77777777" w:rsidR="00212696" w:rsidRPr="00307346" w:rsidRDefault="00212696" w:rsidP="00407565">
            <w:pPr>
              <w:tabs>
                <w:tab w:val="left" w:pos="0"/>
              </w:tabs>
              <w:spacing w:after="58"/>
              <w:jc w:val="center"/>
              <w:rPr>
                <w:rFonts w:asciiTheme="majorHAnsi" w:hAnsiTheme="majorHAnsi" w:cstheme="majorHAnsi"/>
                <w:szCs w:val="23"/>
              </w:rPr>
            </w:pPr>
            <w:r w:rsidRPr="00307346">
              <w:rPr>
                <w:rFonts w:asciiTheme="majorHAnsi" w:hAnsiTheme="majorHAnsi" w:cstheme="majorHAnsi"/>
                <w:szCs w:val="23"/>
              </w:rPr>
              <w:t>SURG 111</w:t>
            </w:r>
          </w:p>
        </w:tc>
        <w:tc>
          <w:tcPr>
            <w:tcW w:w="2970" w:type="dxa"/>
            <w:tcBorders>
              <w:top w:val="single" w:sz="7" w:space="0" w:color="000000"/>
              <w:left w:val="single" w:sz="7" w:space="0" w:color="000000"/>
              <w:bottom w:val="single" w:sz="7" w:space="0" w:color="000000"/>
              <w:right w:val="single" w:sz="7" w:space="0" w:color="000000"/>
            </w:tcBorders>
          </w:tcPr>
          <w:p w14:paraId="46E6DA0F" w14:textId="77777777" w:rsidR="00212696" w:rsidRPr="00307346" w:rsidRDefault="00212696" w:rsidP="00407565">
            <w:pPr>
              <w:tabs>
                <w:tab w:val="left" w:pos="0"/>
              </w:tabs>
              <w:spacing w:after="58"/>
              <w:jc w:val="center"/>
              <w:rPr>
                <w:rFonts w:asciiTheme="majorHAnsi" w:hAnsiTheme="majorHAnsi" w:cstheme="majorHAnsi"/>
                <w:szCs w:val="23"/>
              </w:rPr>
            </w:pPr>
            <w:r w:rsidRPr="00307346">
              <w:rPr>
                <w:rFonts w:asciiTheme="majorHAnsi" w:hAnsiTheme="majorHAnsi" w:cstheme="majorHAnsi"/>
                <w:szCs w:val="23"/>
              </w:rPr>
              <w:t>Fundamentals of Surgical Technology</w:t>
            </w:r>
          </w:p>
        </w:tc>
        <w:tc>
          <w:tcPr>
            <w:tcW w:w="1350" w:type="dxa"/>
            <w:tcBorders>
              <w:top w:val="single" w:sz="7" w:space="0" w:color="000000"/>
              <w:left w:val="single" w:sz="7" w:space="0" w:color="000000"/>
              <w:bottom w:val="single" w:sz="7" w:space="0" w:color="000000"/>
              <w:right w:val="single" w:sz="7" w:space="0" w:color="000000"/>
            </w:tcBorders>
          </w:tcPr>
          <w:p w14:paraId="21485CE6" w14:textId="77777777" w:rsidR="00212696" w:rsidRPr="00307346" w:rsidRDefault="00212696" w:rsidP="00407565">
            <w:pPr>
              <w:tabs>
                <w:tab w:val="left" w:pos="0"/>
              </w:tabs>
              <w:spacing w:after="58"/>
              <w:jc w:val="center"/>
              <w:rPr>
                <w:rFonts w:asciiTheme="majorHAnsi" w:hAnsiTheme="majorHAnsi" w:cstheme="majorHAnsi"/>
                <w:szCs w:val="23"/>
              </w:rPr>
            </w:pPr>
            <w:r w:rsidRPr="00307346">
              <w:rPr>
                <w:rFonts w:asciiTheme="majorHAnsi" w:hAnsiTheme="majorHAnsi" w:cstheme="majorHAnsi"/>
                <w:szCs w:val="23"/>
              </w:rPr>
              <w:t>4</w:t>
            </w:r>
          </w:p>
        </w:tc>
        <w:tc>
          <w:tcPr>
            <w:tcW w:w="1530" w:type="dxa"/>
            <w:tcBorders>
              <w:top w:val="single" w:sz="7" w:space="0" w:color="000000"/>
              <w:left w:val="single" w:sz="7" w:space="0" w:color="000000"/>
              <w:bottom w:val="single" w:sz="7" w:space="0" w:color="000000"/>
              <w:right w:val="single" w:sz="7" w:space="0" w:color="000000"/>
            </w:tcBorders>
          </w:tcPr>
          <w:p w14:paraId="7020A929" w14:textId="77777777" w:rsidR="00212696" w:rsidRPr="00307346" w:rsidRDefault="00212696" w:rsidP="00407565">
            <w:pPr>
              <w:tabs>
                <w:tab w:val="left" w:pos="0"/>
              </w:tabs>
              <w:spacing w:after="58"/>
              <w:jc w:val="center"/>
              <w:rPr>
                <w:rFonts w:asciiTheme="majorHAnsi" w:hAnsiTheme="majorHAnsi" w:cstheme="majorHAnsi"/>
                <w:szCs w:val="23"/>
              </w:rPr>
            </w:pPr>
            <w:r w:rsidRPr="00307346">
              <w:rPr>
                <w:rFonts w:asciiTheme="majorHAnsi" w:hAnsiTheme="majorHAnsi" w:cstheme="majorHAnsi"/>
                <w:szCs w:val="23"/>
              </w:rPr>
              <w:t>4</w:t>
            </w:r>
          </w:p>
        </w:tc>
        <w:tc>
          <w:tcPr>
            <w:tcW w:w="1440" w:type="dxa"/>
            <w:tcBorders>
              <w:top w:val="single" w:sz="7" w:space="0" w:color="000000"/>
              <w:left w:val="single" w:sz="7" w:space="0" w:color="000000"/>
              <w:bottom w:val="single" w:sz="7" w:space="0" w:color="000000"/>
              <w:right w:val="single" w:sz="7" w:space="0" w:color="000000"/>
            </w:tcBorders>
          </w:tcPr>
          <w:p w14:paraId="30068048" w14:textId="77777777" w:rsidR="00212696" w:rsidRPr="00307346" w:rsidRDefault="00212696" w:rsidP="00407565">
            <w:pPr>
              <w:tabs>
                <w:tab w:val="left" w:pos="0"/>
              </w:tabs>
              <w:spacing w:after="58"/>
              <w:jc w:val="center"/>
              <w:rPr>
                <w:rFonts w:asciiTheme="majorHAnsi" w:hAnsiTheme="majorHAnsi" w:cstheme="majorHAnsi"/>
                <w:szCs w:val="23"/>
              </w:rPr>
            </w:pPr>
            <w:r w:rsidRPr="00307346">
              <w:rPr>
                <w:rFonts w:asciiTheme="majorHAnsi" w:hAnsiTheme="majorHAnsi" w:cstheme="majorHAnsi"/>
                <w:szCs w:val="23"/>
              </w:rPr>
              <w:t>64</w:t>
            </w:r>
          </w:p>
        </w:tc>
      </w:tr>
      <w:tr w:rsidR="00212696" w:rsidRPr="00CA1D5E" w14:paraId="3F74F600" w14:textId="77777777" w:rsidTr="00407565">
        <w:tc>
          <w:tcPr>
            <w:tcW w:w="990" w:type="dxa"/>
            <w:tcBorders>
              <w:top w:val="single" w:sz="7" w:space="0" w:color="000000"/>
              <w:left w:val="single" w:sz="7" w:space="0" w:color="000000"/>
              <w:bottom w:val="single" w:sz="7" w:space="0" w:color="000000"/>
              <w:right w:val="single" w:sz="4" w:space="0" w:color="auto"/>
            </w:tcBorders>
          </w:tcPr>
          <w:p w14:paraId="768A3FD3" w14:textId="77777777" w:rsidR="00212696" w:rsidRPr="00307346" w:rsidRDefault="00212696" w:rsidP="00407565">
            <w:pPr>
              <w:tabs>
                <w:tab w:val="left" w:pos="0"/>
              </w:tabs>
              <w:spacing w:after="58"/>
              <w:jc w:val="center"/>
              <w:rPr>
                <w:rFonts w:asciiTheme="majorHAnsi" w:hAnsiTheme="majorHAnsi" w:cstheme="majorHAnsi"/>
                <w:szCs w:val="23"/>
              </w:rPr>
            </w:pPr>
            <w:r w:rsidRPr="00307346">
              <w:rPr>
                <w:rFonts w:asciiTheme="majorHAnsi" w:hAnsiTheme="majorHAnsi" w:cstheme="majorHAnsi"/>
                <w:szCs w:val="23"/>
              </w:rPr>
              <w:t>1</w:t>
            </w:r>
          </w:p>
        </w:tc>
        <w:tc>
          <w:tcPr>
            <w:tcW w:w="1800" w:type="dxa"/>
            <w:tcBorders>
              <w:top w:val="single" w:sz="7" w:space="0" w:color="000000"/>
              <w:left w:val="single" w:sz="4" w:space="0" w:color="auto"/>
              <w:bottom w:val="single" w:sz="7" w:space="0" w:color="000000"/>
              <w:right w:val="single" w:sz="7" w:space="0" w:color="000000"/>
            </w:tcBorders>
          </w:tcPr>
          <w:p w14:paraId="30BF6B87" w14:textId="77777777" w:rsidR="00212696" w:rsidRPr="00307346" w:rsidRDefault="00212696" w:rsidP="00407565">
            <w:pPr>
              <w:tabs>
                <w:tab w:val="left" w:pos="0"/>
              </w:tabs>
              <w:spacing w:after="58"/>
              <w:jc w:val="center"/>
              <w:rPr>
                <w:rFonts w:asciiTheme="majorHAnsi" w:hAnsiTheme="majorHAnsi" w:cstheme="majorHAnsi"/>
                <w:szCs w:val="23"/>
              </w:rPr>
            </w:pPr>
            <w:r w:rsidRPr="00307346">
              <w:rPr>
                <w:rFonts w:asciiTheme="majorHAnsi" w:hAnsiTheme="majorHAnsi" w:cstheme="majorHAnsi"/>
                <w:szCs w:val="23"/>
              </w:rPr>
              <w:t>SURG 112</w:t>
            </w:r>
          </w:p>
        </w:tc>
        <w:tc>
          <w:tcPr>
            <w:tcW w:w="2970" w:type="dxa"/>
            <w:tcBorders>
              <w:top w:val="single" w:sz="7" w:space="0" w:color="000000"/>
              <w:left w:val="single" w:sz="7" w:space="0" w:color="000000"/>
              <w:bottom w:val="single" w:sz="7" w:space="0" w:color="000000"/>
              <w:right w:val="single" w:sz="7" w:space="0" w:color="000000"/>
            </w:tcBorders>
          </w:tcPr>
          <w:p w14:paraId="3A8CE6D8" w14:textId="77777777" w:rsidR="00212696" w:rsidRPr="00307346" w:rsidRDefault="00212696" w:rsidP="00407565">
            <w:pPr>
              <w:tabs>
                <w:tab w:val="left" w:pos="0"/>
              </w:tabs>
              <w:spacing w:after="58"/>
              <w:jc w:val="center"/>
              <w:rPr>
                <w:rFonts w:asciiTheme="majorHAnsi" w:hAnsiTheme="majorHAnsi" w:cstheme="majorHAnsi"/>
                <w:szCs w:val="23"/>
              </w:rPr>
            </w:pPr>
            <w:r w:rsidRPr="00307346">
              <w:rPr>
                <w:rFonts w:asciiTheme="majorHAnsi" w:hAnsiTheme="majorHAnsi" w:cstheme="majorHAnsi"/>
                <w:szCs w:val="23"/>
              </w:rPr>
              <w:t>Application of Surgical Fundamentals</w:t>
            </w:r>
          </w:p>
        </w:tc>
        <w:tc>
          <w:tcPr>
            <w:tcW w:w="1350" w:type="dxa"/>
            <w:tcBorders>
              <w:top w:val="single" w:sz="7" w:space="0" w:color="000000"/>
              <w:left w:val="single" w:sz="7" w:space="0" w:color="000000"/>
              <w:bottom w:val="single" w:sz="7" w:space="0" w:color="000000"/>
              <w:right w:val="single" w:sz="7" w:space="0" w:color="000000"/>
            </w:tcBorders>
          </w:tcPr>
          <w:p w14:paraId="4A80CD47" w14:textId="77777777" w:rsidR="00212696" w:rsidRPr="00307346" w:rsidRDefault="00212696" w:rsidP="00407565">
            <w:pPr>
              <w:tabs>
                <w:tab w:val="left" w:pos="0"/>
              </w:tabs>
              <w:spacing w:after="58"/>
              <w:jc w:val="center"/>
              <w:rPr>
                <w:rFonts w:asciiTheme="majorHAnsi" w:hAnsiTheme="majorHAnsi" w:cstheme="majorHAnsi"/>
                <w:szCs w:val="23"/>
              </w:rPr>
            </w:pPr>
            <w:r w:rsidRPr="00307346">
              <w:rPr>
                <w:rFonts w:asciiTheme="majorHAnsi" w:hAnsiTheme="majorHAnsi" w:cstheme="majorHAnsi"/>
                <w:szCs w:val="23"/>
              </w:rPr>
              <w:t>2</w:t>
            </w:r>
          </w:p>
        </w:tc>
        <w:tc>
          <w:tcPr>
            <w:tcW w:w="1530" w:type="dxa"/>
            <w:tcBorders>
              <w:top w:val="single" w:sz="7" w:space="0" w:color="000000"/>
              <w:left w:val="single" w:sz="7" w:space="0" w:color="000000"/>
              <w:bottom w:val="single" w:sz="7" w:space="0" w:color="000000"/>
              <w:right w:val="single" w:sz="7" w:space="0" w:color="000000"/>
            </w:tcBorders>
          </w:tcPr>
          <w:p w14:paraId="4A4FEA58" w14:textId="77777777" w:rsidR="00212696" w:rsidRPr="00307346" w:rsidRDefault="00212696" w:rsidP="00407565">
            <w:pPr>
              <w:tabs>
                <w:tab w:val="left" w:pos="0"/>
              </w:tabs>
              <w:spacing w:after="58"/>
              <w:jc w:val="center"/>
              <w:rPr>
                <w:rFonts w:asciiTheme="majorHAnsi" w:hAnsiTheme="majorHAnsi" w:cstheme="majorHAnsi"/>
                <w:szCs w:val="23"/>
              </w:rPr>
            </w:pPr>
            <w:r w:rsidRPr="00307346">
              <w:rPr>
                <w:rFonts w:asciiTheme="majorHAnsi" w:hAnsiTheme="majorHAnsi" w:cstheme="majorHAnsi"/>
                <w:szCs w:val="23"/>
              </w:rPr>
              <w:t>4</w:t>
            </w:r>
          </w:p>
        </w:tc>
        <w:tc>
          <w:tcPr>
            <w:tcW w:w="1440" w:type="dxa"/>
            <w:tcBorders>
              <w:top w:val="single" w:sz="7" w:space="0" w:color="000000"/>
              <w:left w:val="single" w:sz="7" w:space="0" w:color="000000"/>
              <w:bottom w:val="single" w:sz="7" w:space="0" w:color="000000"/>
              <w:right w:val="single" w:sz="7" w:space="0" w:color="000000"/>
            </w:tcBorders>
          </w:tcPr>
          <w:p w14:paraId="76DE0BBB" w14:textId="77777777" w:rsidR="00212696" w:rsidRPr="00307346" w:rsidRDefault="00212696" w:rsidP="00407565">
            <w:pPr>
              <w:tabs>
                <w:tab w:val="left" w:pos="0"/>
              </w:tabs>
              <w:spacing w:after="58"/>
              <w:jc w:val="center"/>
              <w:rPr>
                <w:rFonts w:asciiTheme="majorHAnsi" w:hAnsiTheme="majorHAnsi" w:cstheme="majorHAnsi"/>
                <w:szCs w:val="23"/>
              </w:rPr>
            </w:pPr>
            <w:r w:rsidRPr="00307346">
              <w:rPr>
                <w:rFonts w:asciiTheme="majorHAnsi" w:hAnsiTheme="majorHAnsi" w:cstheme="majorHAnsi"/>
                <w:szCs w:val="23"/>
              </w:rPr>
              <w:t>64</w:t>
            </w:r>
          </w:p>
        </w:tc>
      </w:tr>
      <w:tr w:rsidR="00212696" w:rsidRPr="00CA1D5E" w14:paraId="1855B3F8" w14:textId="77777777" w:rsidTr="00407565">
        <w:tc>
          <w:tcPr>
            <w:tcW w:w="990" w:type="dxa"/>
            <w:tcBorders>
              <w:top w:val="single" w:sz="7" w:space="0" w:color="000000"/>
              <w:left w:val="single" w:sz="7" w:space="0" w:color="000000"/>
              <w:bottom w:val="single" w:sz="7" w:space="0" w:color="000000"/>
              <w:right w:val="single" w:sz="4" w:space="0" w:color="auto"/>
            </w:tcBorders>
          </w:tcPr>
          <w:p w14:paraId="050E3B97" w14:textId="77777777" w:rsidR="00212696" w:rsidRPr="00307346" w:rsidRDefault="00212696" w:rsidP="00407565">
            <w:pPr>
              <w:tabs>
                <w:tab w:val="left" w:pos="0"/>
              </w:tabs>
              <w:spacing w:after="58"/>
              <w:jc w:val="center"/>
              <w:rPr>
                <w:rFonts w:asciiTheme="majorHAnsi" w:hAnsiTheme="majorHAnsi" w:cstheme="majorHAnsi"/>
                <w:szCs w:val="23"/>
              </w:rPr>
            </w:pPr>
            <w:r w:rsidRPr="00307346">
              <w:rPr>
                <w:rFonts w:asciiTheme="majorHAnsi" w:hAnsiTheme="majorHAnsi" w:cstheme="majorHAnsi"/>
                <w:szCs w:val="23"/>
              </w:rPr>
              <w:t>2</w:t>
            </w:r>
          </w:p>
        </w:tc>
        <w:tc>
          <w:tcPr>
            <w:tcW w:w="1800" w:type="dxa"/>
            <w:tcBorders>
              <w:top w:val="single" w:sz="7" w:space="0" w:color="000000"/>
              <w:left w:val="single" w:sz="4" w:space="0" w:color="auto"/>
              <w:bottom w:val="single" w:sz="7" w:space="0" w:color="000000"/>
              <w:right w:val="single" w:sz="7" w:space="0" w:color="000000"/>
            </w:tcBorders>
          </w:tcPr>
          <w:p w14:paraId="0E10BE50" w14:textId="77777777" w:rsidR="00212696" w:rsidRPr="00307346" w:rsidRDefault="00212696" w:rsidP="00407565">
            <w:pPr>
              <w:tabs>
                <w:tab w:val="left" w:pos="0"/>
              </w:tabs>
              <w:spacing w:after="58"/>
              <w:jc w:val="center"/>
              <w:rPr>
                <w:rFonts w:asciiTheme="majorHAnsi" w:hAnsiTheme="majorHAnsi" w:cstheme="majorHAnsi"/>
                <w:szCs w:val="23"/>
              </w:rPr>
            </w:pPr>
            <w:r w:rsidRPr="00307346">
              <w:rPr>
                <w:rFonts w:asciiTheme="majorHAnsi" w:hAnsiTheme="majorHAnsi" w:cstheme="majorHAnsi"/>
                <w:szCs w:val="23"/>
              </w:rPr>
              <w:t>SURG 113</w:t>
            </w:r>
          </w:p>
        </w:tc>
        <w:tc>
          <w:tcPr>
            <w:tcW w:w="2970" w:type="dxa"/>
            <w:tcBorders>
              <w:top w:val="single" w:sz="7" w:space="0" w:color="000000"/>
              <w:left w:val="single" w:sz="7" w:space="0" w:color="000000"/>
              <w:bottom w:val="single" w:sz="7" w:space="0" w:color="000000"/>
              <w:right w:val="single" w:sz="7" w:space="0" w:color="000000"/>
            </w:tcBorders>
          </w:tcPr>
          <w:p w14:paraId="3361CE37" w14:textId="77777777" w:rsidR="00212696" w:rsidRPr="00307346" w:rsidRDefault="00212696" w:rsidP="00407565">
            <w:pPr>
              <w:tabs>
                <w:tab w:val="left" w:pos="0"/>
              </w:tabs>
              <w:spacing w:after="58"/>
              <w:jc w:val="center"/>
              <w:rPr>
                <w:rFonts w:asciiTheme="majorHAnsi" w:hAnsiTheme="majorHAnsi" w:cstheme="majorHAnsi"/>
                <w:szCs w:val="23"/>
              </w:rPr>
            </w:pPr>
            <w:r w:rsidRPr="00307346">
              <w:rPr>
                <w:rFonts w:asciiTheme="majorHAnsi" w:hAnsiTheme="majorHAnsi" w:cstheme="majorHAnsi"/>
                <w:szCs w:val="23"/>
              </w:rPr>
              <w:t>Surgical Procedures I</w:t>
            </w:r>
          </w:p>
        </w:tc>
        <w:tc>
          <w:tcPr>
            <w:tcW w:w="1350" w:type="dxa"/>
            <w:tcBorders>
              <w:top w:val="single" w:sz="7" w:space="0" w:color="000000"/>
              <w:left w:val="single" w:sz="7" w:space="0" w:color="000000"/>
              <w:bottom w:val="single" w:sz="7" w:space="0" w:color="000000"/>
              <w:right w:val="single" w:sz="7" w:space="0" w:color="000000"/>
            </w:tcBorders>
          </w:tcPr>
          <w:p w14:paraId="4A30F4F0" w14:textId="77777777" w:rsidR="00212696" w:rsidRPr="00307346" w:rsidRDefault="00212696" w:rsidP="00407565">
            <w:pPr>
              <w:tabs>
                <w:tab w:val="left" w:pos="0"/>
              </w:tabs>
              <w:spacing w:after="58"/>
              <w:jc w:val="center"/>
              <w:rPr>
                <w:rFonts w:asciiTheme="majorHAnsi" w:hAnsiTheme="majorHAnsi" w:cstheme="majorHAnsi"/>
                <w:szCs w:val="23"/>
              </w:rPr>
            </w:pPr>
            <w:r w:rsidRPr="00307346">
              <w:rPr>
                <w:rFonts w:asciiTheme="majorHAnsi" w:hAnsiTheme="majorHAnsi" w:cstheme="majorHAnsi"/>
                <w:szCs w:val="23"/>
              </w:rPr>
              <w:t>3</w:t>
            </w:r>
          </w:p>
        </w:tc>
        <w:tc>
          <w:tcPr>
            <w:tcW w:w="1530" w:type="dxa"/>
            <w:tcBorders>
              <w:top w:val="single" w:sz="7" w:space="0" w:color="000000"/>
              <w:left w:val="single" w:sz="7" w:space="0" w:color="000000"/>
              <w:bottom w:val="single" w:sz="7" w:space="0" w:color="000000"/>
              <w:right w:val="single" w:sz="7" w:space="0" w:color="000000"/>
            </w:tcBorders>
          </w:tcPr>
          <w:p w14:paraId="533176AD" w14:textId="77777777" w:rsidR="00212696" w:rsidRPr="00307346" w:rsidRDefault="00212696" w:rsidP="00407565">
            <w:pPr>
              <w:tabs>
                <w:tab w:val="left" w:pos="0"/>
              </w:tabs>
              <w:spacing w:after="58"/>
              <w:jc w:val="center"/>
              <w:rPr>
                <w:rFonts w:asciiTheme="majorHAnsi" w:hAnsiTheme="majorHAnsi" w:cstheme="majorHAnsi"/>
                <w:szCs w:val="23"/>
              </w:rPr>
            </w:pPr>
            <w:r w:rsidRPr="00307346">
              <w:rPr>
                <w:rFonts w:asciiTheme="majorHAnsi" w:hAnsiTheme="majorHAnsi" w:cstheme="majorHAnsi"/>
                <w:szCs w:val="23"/>
              </w:rPr>
              <w:t>3</w:t>
            </w:r>
          </w:p>
        </w:tc>
        <w:tc>
          <w:tcPr>
            <w:tcW w:w="1440" w:type="dxa"/>
            <w:tcBorders>
              <w:top w:val="single" w:sz="7" w:space="0" w:color="000000"/>
              <w:left w:val="single" w:sz="7" w:space="0" w:color="000000"/>
              <w:bottom w:val="single" w:sz="7" w:space="0" w:color="000000"/>
              <w:right w:val="single" w:sz="7" w:space="0" w:color="000000"/>
            </w:tcBorders>
          </w:tcPr>
          <w:p w14:paraId="2BA29C5F" w14:textId="77777777" w:rsidR="00212696" w:rsidRPr="00307346" w:rsidRDefault="00212696" w:rsidP="00407565">
            <w:pPr>
              <w:tabs>
                <w:tab w:val="left" w:pos="0"/>
              </w:tabs>
              <w:spacing w:after="58"/>
              <w:jc w:val="center"/>
              <w:rPr>
                <w:rFonts w:asciiTheme="majorHAnsi" w:hAnsiTheme="majorHAnsi" w:cstheme="majorHAnsi"/>
                <w:szCs w:val="23"/>
              </w:rPr>
            </w:pPr>
            <w:r w:rsidRPr="00307346">
              <w:rPr>
                <w:rFonts w:asciiTheme="majorHAnsi" w:hAnsiTheme="majorHAnsi" w:cstheme="majorHAnsi"/>
                <w:szCs w:val="23"/>
              </w:rPr>
              <w:t>48</w:t>
            </w:r>
          </w:p>
        </w:tc>
      </w:tr>
      <w:tr w:rsidR="00212696" w:rsidRPr="00CA1D5E" w14:paraId="1B36F34C" w14:textId="77777777" w:rsidTr="00407565">
        <w:trPr>
          <w:trHeight w:val="478"/>
        </w:trPr>
        <w:tc>
          <w:tcPr>
            <w:tcW w:w="990" w:type="dxa"/>
            <w:tcBorders>
              <w:top w:val="single" w:sz="7" w:space="0" w:color="000000"/>
              <w:left w:val="single" w:sz="7" w:space="0" w:color="000000"/>
              <w:bottom w:val="single" w:sz="7" w:space="0" w:color="000000"/>
              <w:right w:val="single" w:sz="4" w:space="0" w:color="auto"/>
            </w:tcBorders>
          </w:tcPr>
          <w:p w14:paraId="2AE5E133" w14:textId="77777777" w:rsidR="00212696" w:rsidRPr="00307346" w:rsidRDefault="00212696" w:rsidP="00407565">
            <w:pPr>
              <w:spacing w:before="100" w:beforeAutospacing="1" w:after="100" w:afterAutospacing="1"/>
              <w:jc w:val="center"/>
              <w:rPr>
                <w:rFonts w:asciiTheme="majorHAnsi" w:hAnsiTheme="majorHAnsi" w:cstheme="majorHAnsi"/>
                <w:szCs w:val="23"/>
              </w:rPr>
            </w:pPr>
            <w:r w:rsidRPr="00307346">
              <w:rPr>
                <w:rFonts w:asciiTheme="majorHAnsi" w:hAnsiTheme="majorHAnsi" w:cstheme="majorHAnsi"/>
                <w:szCs w:val="23"/>
              </w:rPr>
              <w:t>2</w:t>
            </w:r>
          </w:p>
        </w:tc>
        <w:tc>
          <w:tcPr>
            <w:tcW w:w="1800" w:type="dxa"/>
            <w:tcBorders>
              <w:top w:val="single" w:sz="7" w:space="0" w:color="000000"/>
              <w:left w:val="single" w:sz="4" w:space="0" w:color="auto"/>
              <w:bottom w:val="single" w:sz="7" w:space="0" w:color="000000"/>
              <w:right w:val="single" w:sz="7" w:space="0" w:color="000000"/>
            </w:tcBorders>
          </w:tcPr>
          <w:p w14:paraId="4FFD2C88" w14:textId="77777777" w:rsidR="00212696" w:rsidRPr="00307346" w:rsidRDefault="00212696" w:rsidP="00407565">
            <w:pPr>
              <w:spacing w:before="100" w:beforeAutospacing="1" w:after="100" w:afterAutospacing="1"/>
              <w:jc w:val="center"/>
              <w:rPr>
                <w:rFonts w:asciiTheme="majorHAnsi" w:hAnsiTheme="majorHAnsi" w:cstheme="majorHAnsi"/>
                <w:szCs w:val="23"/>
              </w:rPr>
            </w:pPr>
            <w:r w:rsidRPr="00307346">
              <w:rPr>
                <w:rFonts w:asciiTheme="majorHAnsi" w:hAnsiTheme="majorHAnsi" w:cstheme="majorHAnsi"/>
                <w:szCs w:val="23"/>
              </w:rPr>
              <w:t>SURG 114</w:t>
            </w:r>
          </w:p>
        </w:tc>
        <w:tc>
          <w:tcPr>
            <w:tcW w:w="2970" w:type="dxa"/>
            <w:tcBorders>
              <w:top w:val="single" w:sz="7" w:space="0" w:color="000000"/>
              <w:left w:val="single" w:sz="7" w:space="0" w:color="000000"/>
              <w:bottom w:val="single" w:sz="7" w:space="0" w:color="000000"/>
              <w:right w:val="single" w:sz="7" w:space="0" w:color="000000"/>
            </w:tcBorders>
          </w:tcPr>
          <w:p w14:paraId="3EA2306D" w14:textId="77777777" w:rsidR="00212696" w:rsidRPr="00307346" w:rsidRDefault="00212696" w:rsidP="00407565">
            <w:pPr>
              <w:spacing w:before="100" w:beforeAutospacing="1" w:after="100" w:afterAutospacing="1"/>
              <w:jc w:val="center"/>
              <w:rPr>
                <w:rFonts w:asciiTheme="majorHAnsi" w:hAnsiTheme="majorHAnsi" w:cstheme="majorHAnsi"/>
                <w:szCs w:val="23"/>
              </w:rPr>
            </w:pPr>
            <w:r w:rsidRPr="00307346">
              <w:rPr>
                <w:rFonts w:asciiTheme="majorHAnsi" w:hAnsiTheme="majorHAnsi" w:cstheme="majorHAnsi"/>
                <w:szCs w:val="23"/>
              </w:rPr>
              <w:t>Clinical Applications I</w:t>
            </w:r>
          </w:p>
        </w:tc>
        <w:tc>
          <w:tcPr>
            <w:tcW w:w="1350" w:type="dxa"/>
            <w:tcBorders>
              <w:top w:val="single" w:sz="7" w:space="0" w:color="000000"/>
              <w:left w:val="single" w:sz="7" w:space="0" w:color="000000"/>
              <w:bottom w:val="single" w:sz="7" w:space="0" w:color="000000"/>
              <w:right w:val="single" w:sz="7" w:space="0" w:color="000000"/>
            </w:tcBorders>
          </w:tcPr>
          <w:p w14:paraId="6F28A953" w14:textId="77777777" w:rsidR="00212696" w:rsidRPr="00307346" w:rsidRDefault="00212696" w:rsidP="00407565">
            <w:pPr>
              <w:spacing w:before="100" w:beforeAutospacing="1" w:after="100" w:afterAutospacing="1"/>
              <w:jc w:val="center"/>
              <w:rPr>
                <w:rFonts w:asciiTheme="majorHAnsi" w:hAnsiTheme="majorHAnsi" w:cstheme="majorHAnsi"/>
                <w:szCs w:val="23"/>
              </w:rPr>
            </w:pPr>
            <w:r w:rsidRPr="00307346">
              <w:rPr>
                <w:rFonts w:asciiTheme="majorHAnsi" w:hAnsiTheme="majorHAnsi" w:cstheme="majorHAnsi"/>
                <w:szCs w:val="23"/>
              </w:rPr>
              <w:t>3</w:t>
            </w:r>
          </w:p>
        </w:tc>
        <w:tc>
          <w:tcPr>
            <w:tcW w:w="1530" w:type="dxa"/>
            <w:tcBorders>
              <w:top w:val="single" w:sz="7" w:space="0" w:color="000000"/>
              <w:left w:val="single" w:sz="7" w:space="0" w:color="000000"/>
              <w:bottom w:val="single" w:sz="7" w:space="0" w:color="000000"/>
              <w:right w:val="single" w:sz="7" w:space="0" w:color="000000"/>
            </w:tcBorders>
          </w:tcPr>
          <w:p w14:paraId="05F4CC4B" w14:textId="77777777" w:rsidR="00212696" w:rsidRPr="00307346" w:rsidRDefault="00212696" w:rsidP="00407565">
            <w:pPr>
              <w:spacing w:before="100" w:beforeAutospacing="1" w:after="100" w:afterAutospacing="1"/>
              <w:jc w:val="center"/>
              <w:rPr>
                <w:rFonts w:asciiTheme="majorHAnsi" w:hAnsiTheme="majorHAnsi" w:cstheme="majorHAnsi"/>
                <w:szCs w:val="23"/>
              </w:rPr>
            </w:pPr>
            <w:r w:rsidRPr="00307346">
              <w:rPr>
                <w:rFonts w:asciiTheme="majorHAnsi" w:hAnsiTheme="majorHAnsi" w:cstheme="majorHAnsi"/>
                <w:szCs w:val="23"/>
              </w:rPr>
              <w:t>9</w:t>
            </w:r>
          </w:p>
        </w:tc>
        <w:tc>
          <w:tcPr>
            <w:tcW w:w="1440" w:type="dxa"/>
            <w:tcBorders>
              <w:top w:val="single" w:sz="7" w:space="0" w:color="000000"/>
              <w:left w:val="single" w:sz="7" w:space="0" w:color="000000"/>
              <w:bottom w:val="single" w:sz="7" w:space="0" w:color="000000"/>
              <w:right w:val="single" w:sz="7" w:space="0" w:color="000000"/>
            </w:tcBorders>
          </w:tcPr>
          <w:p w14:paraId="1B4E0588" w14:textId="77777777" w:rsidR="00212696" w:rsidRPr="00307346" w:rsidRDefault="00212696" w:rsidP="00407565">
            <w:pPr>
              <w:spacing w:before="100" w:beforeAutospacing="1" w:after="100" w:afterAutospacing="1"/>
              <w:jc w:val="center"/>
              <w:rPr>
                <w:rFonts w:asciiTheme="majorHAnsi" w:hAnsiTheme="majorHAnsi" w:cstheme="majorHAnsi"/>
                <w:szCs w:val="23"/>
              </w:rPr>
            </w:pPr>
            <w:r w:rsidRPr="00307346">
              <w:rPr>
                <w:rFonts w:asciiTheme="majorHAnsi" w:hAnsiTheme="majorHAnsi" w:cstheme="majorHAnsi"/>
                <w:szCs w:val="23"/>
              </w:rPr>
              <w:t>144</w:t>
            </w:r>
          </w:p>
        </w:tc>
      </w:tr>
      <w:tr w:rsidR="00212696" w:rsidRPr="00CA1D5E" w14:paraId="211D877C" w14:textId="77777777" w:rsidTr="00407565">
        <w:tc>
          <w:tcPr>
            <w:tcW w:w="5760" w:type="dxa"/>
            <w:gridSpan w:val="3"/>
            <w:tcBorders>
              <w:top w:val="single" w:sz="7" w:space="0" w:color="000000"/>
              <w:left w:val="single" w:sz="7" w:space="0" w:color="000000"/>
              <w:bottom w:val="single" w:sz="7" w:space="0" w:color="000000"/>
              <w:right w:val="single" w:sz="7" w:space="0" w:color="000000"/>
            </w:tcBorders>
          </w:tcPr>
          <w:p w14:paraId="262069A0" w14:textId="77777777" w:rsidR="00212696" w:rsidRPr="00307346" w:rsidRDefault="00212696" w:rsidP="00407565">
            <w:pPr>
              <w:tabs>
                <w:tab w:val="left" w:pos="0"/>
              </w:tabs>
              <w:spacing w:after="58"/>
              <w:jc w:val="right"/>
              <w:rPr>
                <w:rFonts w:asciiTheme="majorHAnsi" w:hAnsiTheme="majorHAnsi" w:cstheme="majorHAnsi"/>
                <w:szCs w:val="23"/>
              </w:rPr>
            </w:pPr>
            <w:r w:rsidRPr="00307346">
              <w:rPr>
                <w:rFonts w:asciiTheme="majorHAnsi" w:hAnsiTheme="majorHAnsi" w:cstheme="majorHAnsi"/>
                <w:szCs w:val="23"/>
              </w:rPr>
              <w:t>SEMESTER TOTALS</w:t>
            </w:r>
          </w:p>
        </w:tc>
        <w:tc>
          <w:tcPr>
            <w:tcW w:w="1350" w:type="dxa"/>
            <w:tcBorders>
              <w:top w:val="single" w:sz="7" w:space="0" w:color="000000"/>
              <w:left w:val="single" w:sz="7" w:space="0" w:color="000000"/>
              <w:bottom w:val="single" w:sz="7" w:space="0" w:color="000000"/>
              <w:right w:val="single" w:sz="7" w:space="0" w:color="000000"/>
            </w:tcBorders>
          </w:tcPr>
          <w:p w14:paraId="4480EFBF" w14:textId="77777777" w:rsidR="00212696" w:rsidRPr="00307346" w:rsidRDefault="00212696" w:rsidP="00407565">
            <w:pPr>
              <w:tabs>
                <w:tab w:val="left" w:pos="0"/>
              </w:tabs>
              <w:spacing w:after="58"/>
              <w:jc w:val="center"/>
              <w:rPr>
                <w:rFonts w:asciiTheme="majorHAnsi" w:hAnsiTheme="majorHAnsi" w:cstheme="majorHAnsi"/>
                <w:szCs w:val="23"/>
              </w:rPr>
            </w:pPr>
            <w:r w:rsidRPr="00307346">
              <w:rPr>
                <w:rFonts w:asciiTheme="majorHAnsi" w:hAnsiTheme="majorHAnsi" w:cstheme="majorHAnsi"/>
                <w:szCs w:val="23"/>
              </w:rPr>
              <w:t>12</w:t>
            </w:r>
          </w:p>
        </w:tc>
        <w:tc>
          <w:tcPr>
            <w:tcW w:w="1530" w:type="dxa"/>
            <w:tcBorders>
              <w:top w:val="single" w:sz="7" w:space="0" w:color="000000"/>
              <w:left w:val="single" w:sz="7" w:space="0" w:color="000000"/>
              <w:bottom w:val="single" w:sz="7" w:space="0" w:color="000000"/>
              <w:right w:val="single" w:sz="7" w:space="0" w:color="000000"/>
            </w:tcBorders>
          </w:tcPr>
          <w:p w14:paraId="217A5D50" w14:textId="77777777" w:rsidR="00212696" w:rsidRPr="00307346" w:rsidRDefault="00212696" w:rsidP="00407565">
            <w:pPr>
              <w:tabs>
                <w:tab w:val="left" w:pos="0"/>
              </w:tabs>
              <w:spacing w:after="58"/>
              <w:jc w:val="center"/>
              <w:rPr>
                <w:rFonts w:asciiTheme="majorHAnsi" w:hAnsiTheme="majorHAnsi" w:cstheme="majorHAnsi"/>
                <w:szCs w:val="23"/>
              </w:rPr>
            </w:pPr>
            <w:r w:rsidRPr="00307346">
              <w:rPr>
                <w:rFonts w:asciiTheme="majorHAnsi" w:hAnsiTheme="majorHAnsi" w:cstheme="majorHAnsi"/>
                <w:szCs w:val="23"/>
              </w:rPr>
              <w:t>20</w:t>
            </w:r>
          </w:p>
        </w:tc>
        <w:tc>
          <w:tcPr>
            <w:tcW w:w="1440" w:type="dxa"/>
            <w:tcBorders>
              <w:top w:val="single" w:sz="7" w:space="0" w:color="000000"/>
              <w:left w:val="single" w:sz="7" w:space="0" w:color="000000"/>
              <w:bottom w:val="single" w:sz="7" w:space="0" w:color="000000"/>
              <w:right w:val="single" w:sz="7" w:space="0" w:color="000000"/>
            </w:tcBorders>
          </w:tcPr>
          <w:p w14:paraId="6E5A8141" w14:textId="77777777" w:rsidR="00212696" w:rsidRPr="00307346" w:rsidRDefault="00212696" w:rsidP="00407565">
            <w:pPr>
              <w:tabs>
                <w:tab w:val="left" w:pos="0"/>
              </w:tabs>
              <w:spacing w:after="58"/>
              <w:jc w:val="center"/>
              <w:rPr>
                <w:rFonts w:asciiTheme="majorHAnsi" w:hAnsiTheme="majorHAnsi" w:cstheme="majorHAnsi"/>
                <w:szCs w:val="23"/>
              </w:rPr>
            </w:pPr>
            <w:r w:rsidRPr="00307346">
              <w:rPr>
                <w:rFonts w:asciiTheme="majorHAnsi" w:hAnsiTheme="majorHAnsi" w:cstheme="majorHAnsi"/>
                <w:szCs w:val="23"/>
              </w:rPr>
              <w:t>320</w:t>
            </w:r>
          </w:p>
        </w:tc>
      </w:tr>
    </w:tbl>
    <w:p w14:paraId="04E3770B" w14:textId="77777777" w:rsidR="00212696" w:rsidRPr="00307346" w:rsidRDefault="00212696" w:rsidP="00212696">
      <w:pPr>
        <w:tabs>
          <w:tab w:val="left" w:pos="0"/>
        </w:tabs>
        <w:rPr>
          <w:rFonts w:asciiTheme="majorHAnsi" w:hAnsiTheme="majorHAnsi" w:cstheme="majorHAnsi"/>
          <w:szCs w:val="23"/>
        </w:rPr>
      </w:pPr>
      <w:r w:rsidRPr="00307346">
        <w:rPr>
          <w:rFonts w:asciiTheme="majorHAnsi" w:hAnsiTheme="majorHAnsi" w:cstheme="majorHAnsi"/>
          <w:szCs w:val="23"/>
        </w:rPr>
        <w:t xml:space="preserve">                       </w:t>
      </w:r>
    </w:p>
    <w:tbl>
      <w:tblPr>
        <w:tblW w:w="10080" w:type="dxa"/>
        <w:tblInd w:w="81" w:type="dxa"/>
        <w:tblLayout w:type="fixed"/>
        <w:tblCellMar>
          <w:left w:w="120" w:type="dxa"/>
          <w:right w:w="120" w:type="dxa"/>
        </w:tblCellMar>
        <w:tblLook w:val="0000" w:firstRow="0" w:lastRow="0" w:firstColumn="0" w:lastColumn="0" w:noHBand="0" w:noVBand="0"/>
      </w:tblPr>
      <w:tblGrid>
        <w:gridCol w:w="990"/>
        <w:gridCol w:w="1800"/>
        <w:gridCol w:w="2880"/>
        <w:gridCol w:w="1440"/>
        <w:gridCol w:w="1530"/>
        <w:gridCol w:w="1440"/>
      </w:tblGrid>
      <w:tr w:rsidR="00212696" w:rsidRPr="00CA1D5E" w14:paraId="1E551F43" w14:textId="77777777" w:rsidTr="00407565">
        <w:trPr>
          <w:tblHeader/>
        </w:trPr>
        <w:tc>
          <w:tcPr>
            <w:tcW w:w="10080" w:type="dxa"/>
            <w:gridSpan w:val="6"/>
            <w:tcBorders>
              <w:top w:val="single" w:sz="7" w:space="0" w:color="000000"/>
              <w:left w:val="single" w:sz="7" w:space="0" w:color="000000"/>
              <w:bottom w:val="single" w:sz="7" w:space="0" w:color="000000"/>
              <w:right w:val="single" w:sz="7" w:space="0" w:color="000000"/>
            </w:tcBorders>
          </w:tcPr>
          <w:p w14:paraId="255A900E" w14:textId="546916CA" w:rsidR="00212696" w:rsidRPr="00307346" w:rsidRDefault="00212696" w:rsidP="00407565">
            <w:pPr>
              <w:tabs>
                <w:tab w:val="left" w:pos="0"/>
              </w:tabs>
              <w:spacing w:after="58"/>
              <w:rPr>
                <w:rFonts w:asciiTheme="majorHAnsi" w:hAnsiTheme="majorHAnsi" w:cstheme="majorHAnsi"/>
                <w:szCs w:val="23"/>
              </w:rPr>
            </w:pPr>
            <w:r w:rsidRPr="00307346">
              <w:rPr>
                <w:rFonts w:asciiTheme="majorHAnsi" w:hAnsiTheme="majorHAnsi" w:cstheme="majorHAnsi"/>
                <w:szCs w:val="23"/>
              </w:rPr>
              <w:t>SPRING SEMESTER (16</w:t>
            </w:r>
            <w:r w:rsidR="00381DBA">
              <w:rPr>
                <w:rFonts w:asciiTheme="majorHAnsi" w:hAnsiTheme="majorHAnsi" w:cstheme="majorHAnsi"/>
                <w:szCs w:val="23"/>
              </w:rPr>
              <w:t>-</w:t>
            </w:r>
            <w:r w:rsidRPr="00307346">
              <w:rPr>
                <w:rFonts w:asciiTheme="majorHAnsi" w:hAnsiTheme="majorHAnsi" w:cstheme="majorHAnsi"/>
                <w:szCs w:val="23"/>
              </w:rPr>
              <w:t>week term)</w:t>
            </w:r>
          </w:p>
        </w:tc>
      </w:tr>
      <w:tr w:rsidR="00212696" w:rsidRPr="00CA1D5E" w14:paraId="00F60632" w14:textId="77777777" w:rsidTr="00407565">
        <w:tc>
          <w:tcPr>
            <w:tcW w:w="990" w:type="dxa"/>
            <w:tcBorders>
              <w:top w:val="single" w:sz="7" w:space="0" w:color="000000"/>
              <w:left w:val="single" w:sz="7" w:space="0" w:color="000000"/>
              <w:bottom w:val="single" w:sz="7" w:space="0" w:color="000000"/>
              <w:right w:val="single" w:sz="4" w:space="0" w:color="auto"/>
            </w:tcBorders>
          </w:tcPr>
          <w:p w14:paraId="429D0D54" w14:textId="77777777" w:rsidR="00212696" w:rsidRPr="002F28CE" w:rsidRDefault="00212696" w:rsidP="00407565">
            <w:pPr>
              <w:tabs>
                <w:tab w:val="left" w:pos="0"/>
              </w:tabs>
              <w:spacing w:after="58"/>
              <w:jc w:val="center"/>
              <w:rPr>
                <w:rFonts w:asciiTheme="majorHAnsi" w:hAnsiTheme="majorHAnsi" w:cstheme="majorHAnsi"/>
                <w:b/>
                <w:szCs w:val="23"/>
              </w:rPr>
            </w:pPr>
            <w:r w:rsidRPr="002F28CE">
              <w:rPr>
                <w:rFonts w:asciiTheme="majorHAnsi" w:hAnsiTheme="majorHAnsi" w:cstheme="majorHAnsi"/>
                <w:b/>
                <w:szCs w:val="23"/>
              </w:rPr>
              <w:t>16 Week Term</w:t>
            </w:r>
          </w:p>
        </w:tc>
        <w:tc>
          <w:tcPr>
            <w:tcW w:w="1800" w:type="dxa"/>
            <w:tcBorders>
              <w:top w:val="single" w:sz="7" w:space="0" w:color="000000"/>
              <w:left w:val="single" w:sz="4" w:space="0" w:color="auto"/>
              <w:bottom w:val="single" w:sz="7" w:space="0" w:color="000000"/>
              <w:right w:val="single" w:sz="7" w:space="0" w:color="000000"/>
            </w:tcBorders>
          </w:tcPr>
          <w:p w14:paraId="1E152E01" w14:textId="77777777" w:rsidR="00212696" w:rsidRPr="002F28CE" w:rsidRDefault="00212696" w:rsidP="00407565">
            <w:pPr>
              <w:tabs>
                <w:tab w:val="left" w:pos="0"/>
              </w:tabs>
              <w:spacing w:after="58"/>
              <w:jc w:val="right"/>
              <w:rPr>
                <w:rFonts w:asciiTheme="majorHAnsi" w:hAnsiTheme="majorHAnsi" w:cstheme="majorHAnsi"/>
                <w:b/>
                <w:szCs w:val="23"/>
              </w:rPr>
            </w:pPr>
            <w:r w:rsidRPr="002F28CE">
              <w:rPr>
                <w:rFonts w:asciiTheme="majorHAnsi" w:hAnsiTheme="majorHAnsi" w:cstheme="majorHAnsi"/>
                <w:b/>
                <w:szCs w:val="23"/>
              </w:rPr>
              <w:t>Course Number</w:t>
            </w:r>
          </w:p>
        </w:tc>
        <w:tc>
          <w:tcPr>
            <w:tcW w:w="2880" w:type="dxa"/>
            <w:tcBorders>
              <w:top w:val="single" w:sz="7" w:space="0" w:color="000000"/>
              <w:left w:val="single" w:sz="7" w:space="0" w:color="000000"/>
              <w:bottom w:val="single" w:sz="7" w:space="0" w:color="000000"/>
              <w:right w:val="single" w:sz="7" w:space="0" w:color="000000"/>
            </w:tcBorders>
          </w:tcPr>
          <w:p w14:paraId="2D9291B7" w14:textId="77777777" w:rsidR="00212696" w:rsidRPr="002F28CE" w:rsidRDefault="00212696" w:rsidP="00407565">
            <w:pPr>
              <w:tabs>
                <w:tab w:val="left" w:pos="0"/>
              </w:tabs>
              <w:spacing w:after="58"/>
              <w:rPr>
                <w:rFonts w:asciiTheme="majorHAnsi" w:hAnsiTheme="majorHAnsi" w:cstheme="majorHAnsi"/>
                <w:b/>
                <w:szCs w:val="23"/>
              </w:rPr>
            </w:pPr>
            <w:r w:rsidRPr="002F28CE">
              <w:rPr>
                <w:rFonts w:asciiTheme="majorHAnsi" w:hAnsiTheme="majorHAnsi" w:cstheme="majorHAnsi"/>
                <w:b/>
                <w:szCs w:val="23"/>
              </w:rPr>
              <w:t>Course Title</w:t>
            </w:r>
          </w:p>
        </w:tc>
        <w:tc>
          <w:tcPr>
            <w:tcW w:w="1440" w:type="dxa"/>
            <w:tcBorders>
              <w:top w:val="single" w:sz="7" w:space="0" w:color="000000"/>
              <w:left w:val="single" w:sz="7" w:space="0" w:color="000000"/>
              <w:bottom w:val="single" w:sz="7" w:space="0" w:color="000000"/>
              <w:right w:val="single" w:sz="7" w:space="0" w:color="000000"/>
            </w:tcBorders>
          </w:tcPr>
          <w:p w14:paraId="6AECD98B" w14:textId="77777777" w:rsidR="00212696" w:rsidRPr="002F28CE" w:rsidRDefault="00212696" w:rsidP="00407565">
            <w:pPr>
              <w:tabs>
                <w:tab w:val="left" w:pos="0"/>
              </w:tabs>
              <w:spacing w:after="58"/>
              <w:jc w:val="center"/>
              <w:rPr>
                <w:rFonts w:asciiTheme="majorHAnsi" w:hAnsiTheme="majorHAnsi" w:cstheme="majorHAnsi"/>
                <w:b/>
                <w:szCs w:val="23"/>
              </w:rPr>
            </w:pPr>
            <w:r w:rsidRPr="002F28CE">
              <w:rPr>
                <w:rFonts w:asciiTheme="majorHAnsi" w:hAnsiTheme="majorHAnsi" w:cstheme="majorHAnsi"/>
                <w:b/>
                <w:szCs w:val="23"/>
              </w:rPr>
              <w:t>Credit Hour</w:t>
            </w:r>
          </w:p>
        </w:tc>
        <w:tc>
          <w:tcPr>
            <w:tcW w:w="1530" w:type="dxa"/>
            <w:tcBorders>
              <w:top w:val="single" w:sz="7" w:space="0" w:color="000000"/>
              <w:left w:val="single" w:sz="7" w:space="0" w:color="000000"/>
              <w:bottom w:val="single" w:sz="7" w:space="0" w:color="000000"/>
              <w:right w:val="single" w:sz="7" w:space="0" w:color="000000"/>
            </w:tcBorders>
          </w:tcPr>
          <w:p w14:paraId="1B628EF4" w14:textId="77777777" w:rsidR="00212696" w:rsidRPr="002F28CE" w:rsidRDefault="00212696" w:rsidP="00407565">
            <w:pPr>
              <w:tabs>
                <w:tab w:val="left" w:pos="0"/>
              </w:tabs>
              <w:spacing w:after="58"/>
              <w:jc w:val="center"/>
              <w:rPr>
                <w:rFonts w:asciiTheme="majorHAnsi" w:hAnsiTheme="majorHAnsi" w:cstheme="majorHAnsi"/>
                <w:b/>
                <w:szCs w:val="23"/>
              </w:rPr>
            </w:pPr>
            <w:r w:rsidRPr="002F28CE">
              <w:rPr>
                <w:rFonts w:asciiTheme="majorHAnsi" w:hAnsiTheme="majorHAnsi" w:cstheme="majorHAnsi"/>
                <w:b/>
                <w:szCs w:val="23"/>
              </w:rPr>
              <w:t>Contact Hour</w:t>
            </w:r>
          </w:p>
        </w:tc>
        <w:tc>
          <w:tcPr>
            <w:tcW w:w="1440" w:type="dxa"/>
            <w:tcBorders>
              <w:top w:val="single" w:sz="7" w:space="0" w:color="000000"/>
              <w:left w:val="single" w:sz="7" w:space="0" w:color="000000"/>
              <w:bottom w:val="single" w:sz="7" w:space="0" w:color="000000"/>
              <w:right w:val="single" w:sz="7" w:space="0" w:color="000000"/>
            </w:tcBorders>
          </w:tcPr>
          <w:p w14:paraId="2F12D805" w14:textId="77777777" w:rsidR="00212696" w:rsidRPr="002F28CE" w:rsidRDefault="00212696" w:rsidP="00407565">
            <w:pPr>
              <w:tabs>
                <w:tab w:val="left" w:pos="0"/>
              </w:tabs>
              <w:spacing w:after="58"/>
              <w:jc w:val="center"/>
              <w:rPr>
                <w:rFonts w:asciiTheme="majorHAnsi" w:hAnsiTheme="majorHAnsi" w:cstheme="majorHAnsi"/>
                <w:b/>
                <w:szCs w:val="23"/>
              </w:rPr>
            </w:pPr>
            <w:r w:rsidRPr="002F28CE">
              <w:rPr>
                <w:rFonts w:asciiTheme="majorHAnsi" w:hAnsiTheme="majorHAnsi" w:cstheme="majorHAnsi"/>
                <w:b/>
                <w:szCs w:val="23"/>
              </w:rPr>
              <w:t>Total Hours</w:t>
            </w:r>
          </w:p>
        </w:tc>
      </w:tr>
      <w:tr w:rsidR="00212696" w:rsidRPr="00CA1D5E" w14:paraId="39F5ADC7" w14:textId="77777777" w:rsidTr="00407565">
        <w:tc>
          <w:tcPr>
            <w:tcW w:w="990" w:type="dxa"/>
            <w:tcBorders>
              <w:top w:val="single" w:sz="7" w:space="0" w:color="000000"/>
              <w:left w:val="single" w:sz="7" w:space="0" w:color="000000"/>
              <w:bottom w:val="single" w:sz="7" w:space="0" w:color="000000"/>
              <w:right w:val="single" w:sz="4" w:space="0" w:color="auto"/>
            </w:tcBorders>
          </w:tcPr>
          <w:p w14:paraId="79585F7D" w14:textId="77777777" w:rsidR="00212696" w:rsidRPr="00307346" w:rsidRDefault="00212696" w:rsidP="00407565">
            <w:pPr>
              <w:tabs>
                <w:tab w:val="left" w:pos="0"/>
              </w:tabs>
              <w:spacing w:after="58"/>
              <w:jc w:val="center"/>
              <w:rPr>
                <w:rFonts w:asciiTheme="majorHAnsi" w:hAnsiTheme="majorHAnsi" w:cstheme="majorHAnsi"/>
                <w:szCs w:val="23"/>
              </w:rPr>
            </w:pPr>
            <w:r w:rsidRPr="00307346">
              <w:rPr>
                <w:rFonts w:asciiTheme="majorHAnsi" w:hAnsiTheme="majorHAnsi" w:cstheme="majorHAnsi"/>
                <w:szCs w:val="23"/>
              </w:rPr>
              <w:t>1</w:t>
            </w:r>
          </w:p>
        </w:tc>
        <w:tc>
          <w:tcPr>
            <w:tcW w:w="1800" w:type="dxa"/>
            <w:tcBorders>
              <w:top w:val="single" w:sz="7" w:space="0" w:color="000000"/>
              <w:left w:val="single" w:sz="4" w:space="0" w:color="auto"/>
              <w:bottom w:val="single" w:sz="7" w:space="0" w:color="000000"/>
              <w:right w:val="single" w:sz="7" w:space="0" w:color="000000"/>
            </w:tcBorders>
          </w:tcPr>
          <w:p w14:paraId="4E542882" w14:textId="77777777" w:rsidR="00212696" w:rsidRPr="00307346" w:rsidRDefault="00212696" w:rsidP="00407565">
            <w:pPr>
              <w:tabs>
                <w:tab w:val="left" w:pos="0"/>
              </w:tabs>
              <w:spacing w:after="58"/>
              <w:jc w:val="center"/>
              <w:rPr>
                <w:rFonts w:asciiTheme="majorHAnsi" w:hAnsiTheme="majorHAnsi" w:cstheme="majorHAnsi"/>
                <w:szCs w:val="23"/>
              </w:rPr>
            </w:pPr>
            <w:r w:rsidRPr="00307346">
              <w:rPr>
                <w:rFonts w:asciiTheme="majorHAnsi" w:hAnsiTheme="majorHAnsi" w:cstheme="majorHAnsi"/>
                <w:szCs w:val="23"/>
              </w:rPr>
              <w:t>SURG 211</w:t>
            </w:r>
          </w:p>
        </w:tc>
        <w:tc>
          <w:tcPr>
            <w:tcW w:w="2880" w:type="dxa"/>
            <w:tcBorders>
              <w:top w:val="single" w:sz="7" w:space="0" w:color="000000"/>
              <w:left w:val="single" w:sz="7" w:space="0" w:color="000000"/>
              <w:bottom w:val="single" w:sz="7" w:space="0" w:color="000000"/>
              <w:right w:val="single" w:sz="7" w:space="0" w:color="000000"/>
            </w:tcBorders>
          </w:tcPr>
          <w:p w14:paraId="0DA2F067" w14:textId="77777777" w:rsidR="00212696" w:rsidRPr="00307346" w:rsidRDefault="00212696" w:rsidP="00407565">
            <w:pPr>
              <w:tabs>
                <w:tab w:val="left" w:pos="0"/>
              </w:tabs>
              <w:spacing w:after="58"/>
              <w:rPr>
                <w:rFonts w:asciiTheme="majorHAnsi" w:hAnsiTheme="majorHAnsi" w:cstheme="majorHAnsi"/>
                <w:szCs w:val="23"/>
              </w:rPr>
            </w:pPr>
            <w:r w:rsidRPr="00307346">
              <w:rPr>
                <w:rFonts w:asciiTheme="majorHAnsi" w:hAnsiTheme="majorHAnsi" w:cstheme="majorHAnsi"/>
                <w:szCs w:val="23"/>
              </w:rPr>
              <w:t>Surgical Procedures II</w:t>
            </w:r>
          </w:p>
        </w:tc>
        <w:tc>
          <w:tcPr>
            <w:tcW w:w="1440" w:type="dxa"/>
            <w:tcBorders>
              <w:top w:val="single" w:sz="7" w:space="0" w:color="000000"/>
              <w:left w:val="single" w:sz="7" w:space="0" w:color="000000"/>
              <w:bottom w:val="single" w:sz="7" w:space="0" w:color="000000"/>
              <w:right w:val="single" w:sz="7" w:space="0" w:color="000000"/>
            </w:tcBorders>
          </w:tcPr>
          <w:p w14:paraId="3EED457B" w14:textId="77777777" w:rsidR="00212696" w:rsidRPr="00307346" w:rsidRDefault="00212696" w:rsidP="00407565">
            <w:pPr>
              <w:tabs>
                <w:tab w:val="left" w:pos="0"/>
              </w:tabs>
              <w:spacing w:after="58"/>
              <w:jc w:val="center"/>
              <w:rPr>
                <w:rFonts w:asciiTheme="majorHAnsi" w:hAnsiTheme="majorHAnsi" w:cstheme="majorHAnsi"/>
                <w:szCs w:val="23"/>
              </w:rPr>
            </w:pPr>
            <w:r w:rsidRPr="00307346">
              <w:rPr>
                <w:rFonts w:asciiTheme="majorHAnsi" w:hAnsiTheme="majorHAnsi" w:cstheme="majorHAnsi"/>
                <w:szCs w:val="23"/>
              </w:rPr>
              <w:t>6</w:t>
            </w:r>
          </w:p>
        </w:tc>
        <w:tc>
          <w:tcPr>
            <w:tcW w:w="1530" w:type="dxa"/>
            <w:tcBorders>
              <w:top w:val="single" w:sz="7" w:space="0" w:color="000000"/>
              <w:left w:val="single" w:sz="7" w:space="0" w:color="000000"/>
              <w:bottom w:val="single" w:sz="7" w:space="0" w:color="000000"/>
              <w:right w:val="single" w:sz="7" w:space="0" w:color="000000"/>
            </w:tcBorders>
          </w:tcPr>
          <w:p w14:paraId="2F8F6404" w14:textId="77777777" w:rsidR="00212696" w:rsidRPr="00307346" w:rsidRDefault="00212696" w:rsidP="00407565">
            <w:pPr>
              <w:tabs>
                <w:tab w:val="left" w:pos="0"/>
              </w:tabs>
              <w:spacing w:after="58"/>
              <w:ind w:left="720" w:hanging="720"/>
              <w:rPr>
                <w:rFonts w:asciiTheme="majorHAnsi" w:hAnsiTheme="majorHAnsi" w:cstheme="majorHAnsi"/>
                <w:szCs w:val="23"/>
              </w:rPr>
            </w:pPr>
            <w:r w:rsidRPr="00307346">
              <w:rPr>
                <w:rFonts w:asciiTheme="majorHAnsi" w:hAnsiTheme="majorHAnsi" w:cstheme="majorHAnsi"/>
                <w:szCs w:val="23"/>
              </w:rPr>
              <w:t xml:space="preserve">        6</w:t>
            </w:r>
            <w:r w:rsidRPr="00307346">
              <w:rPr>
                <w:rFonts w:asciiTheme="majorHAnsi" w:hAnsiTheme="majorHAnsi" w:cstheme="majorHAnsi"/>
                <w:szCs w:val="23"/>
              </w:rPr>
              <w:tab/>
            </w:r>
          </w:p>
        </w:tc>
        <w:tc>
          <w:tcPr>
            <w:tcW w:w="1440" w:type="dxa"/>
            <w:tcBorders>
              <w:top w:val="single" w:sz="7" w:space="0" w:color="000000"/>
              <w:left w:val="single" w:sz="7" w:space="0" w:color="000000"/>
              <w:bottom w:val="single" w:sz="7" w:space="0" w:color="000000"/>
              <w:right w:val="single" w:sz="7" w:space="0" w:color="000000"/>
            </w:tcBorders>
          </w:tcPr>
          <w:p w14:paraId="2AFCA93F" w14:textId="77777777" w:rsidR="00212696" w:rsidRPr="00307346" w:rsidRDefault="00212696" w:rsidP="00407565">
            <w:pPr>
              <w:tabs>
                <w:tab w:val="left" w:pos="0"/>
              </w:tabs>
              <w:spacing w:after="58"/>
              <w:jc w:val="center"/>
              <w:rPr>
                <w:rFonts w:asciiTheme="majorHAnsi" w:hAnsiTheme="majorHAnsi" w:cstheme="majorHAnsi"/>
                <w:szCs w:val="23"/>
              </w:rPr>
            </w:pPr>
            <w:r w:rsidRPr="00307346">
              <w:rPr>
                <w:rFonts w:asciiTheme="majorHAnsi" w:hAnsiTheme="majorHAnsi" w:cstheme="majorHAnsi"/>
                <w:szCs w:val="23"/>
              </w:rPr>
              <w:t>96</w:t>
            </w:r>
          </w:p>
        </w:tc>
      </w:tr>
      <w:tr w:rsidR="00212696" w:rsidRPr="00CA1D5E" w14:paraId="73BA6DA9" w14:textId="77777777" w:rsidTr="00407565">
        <w:tc>
          <w:tcPr>
            <w:tcW w:w="990" w:type="dxa"/>
            <w:tcBorders>
              <w:top w:val="single" w:sz="7" w:space="0" w:color="000000"/>
              <w:left w:val="single" w:sz="7" w:space="0" w:color="000000"/>
              <w:bottom w:val="single" w:sz="7" w:space="0" w:color="000000"/>
              <w:right w:val="single" w:sz="4" w:space="0" w:color="auto"/>
            </w:tcBorders>
          </w:tcPr>
          <w:p w14:paraId="2118879B" w14:textId="77777777" w:rsidR="00212696" w:rsidRPr="00307346" w:rsidRDefault="00212696" w:rsidP="00407565">
            <w:pPr>
              <w:tabs>
                <w:tab w:val="left" w:pos="0"/>
              </w:tabs>
              <w:spacing w:after="58"/>
              <w:jc w:val="center"/>
              <w:rPr>
                <w:rFonts w:asciiTheme="majorHAnsi" w:hAnsiTheme="majorHAnsi" w:cstheme="majorHAnsi"/>
                <w:szCs w:val="23"/>
              </w:rPr>
            </w:pPr>
            <w:r w:rsidRPr="00307346">
              <w:rPr>
                <w:rFonts w:asciiTheme="majorHAnsi" w:hAnsiTheme="majorHAnsi" w:cstheme="majorHAnsi"/>
                <w:szCs w:val="23"/>
              </w:rPr>
              <w:t>1</w:t>
            </w:r>
          </w:p>
        </w:tc>
        <w:tc>
          <w:tcPr>
            <w:tcW w:w="1800" w:type="dxa"/>
            <w:tcBorders>
              <w:top w:val="single" w:sz="7" w:space="0" w:color="000000"/>
              <w:left w:val="single" w:sz="4" w:space="0" w:color="auto"/>
              <w:bottom w:val="single" w:sz="7" w:space="0" w:color="000000"/>
              <w:right w:val="single" w:sz="7" w:space="0" w:color="000000"/>
            </w:tcBorders>
          </w:tcPr>
          <w:p w14:paraId="451716C1" w14:textId="77777777" w:rsidR="00212696" w:rsidRPr="00307346" w:rsidRDefault="00212696" w:rsidP="00407565">
            <w:pPr>
              <w:tabs>
                <w:tab w:val="left" w:pos="0"/>
              </w:tabs>
              <w:spacing w:after="58"/>
              <w:jc w:val="center"/>
              <w:rPr>
                <w:rFonts w:asciiTheme="majorHAnsi" w:hAnsiTheme="majorHAnsi" w:cstheme="majorHAnsi"/>
                <w:szCs w:val="23"/>
              </w:rPr>
            </w:pPr>
            <w:r w:rsidRPr="00307346">
              <w:rPr>
                <w:rFonts w:asciiTheme="majorHAnsi" w:hAnsiTheme="majorHAnsi" w:cstheme="majorHAnsi"/>
                <w:szCs w:val="23"/>
              </w:rPr>
              <w:t>SURG 212</w:t>
            </w:r>
          </w:p>
        </w:tc>
        <w:tc>
          <w:tcPr>
            <w:tcW w:w="2880" w:type="dxa"/>
            <w:tcBorders>
              <w:top w:val="single" w:sz="7" w:space="0" w:color="000000"/>
              <w:left w:val="single" w:sz="7" w:space="0" w:color="000000"/>
              <w:bottom w:val="single" w:sz="7" w:space="0" w:color="000000"/>
              <w:right w:val="single" w:sz="7" w:space="0" w:color="000000"/>
            </w:tcBorders>
          </w:tcPr>
          <w:p w14:paraId="21D0D4F7" w14:textId="77777777" w:rsidR="00212696" w:rsidRPr="00307346" w:rsidRDefault="00212696" w:rsidP="00407565">
            <w:pPr>
              <w:tabs>
                <w:tab w:val="left" w:pos="0"/>
              </w:tabs>
              <w:spacing w:after="58"/>
              <w:rPr>
                <w:rFonts w:asciiTheme="majorHAnsi" w:hAnsiTheme="majorHAnsi" w:cstheme="majorHAnsi"/>
                <w:szCs w:val="23"/>
              </w:rPr>
            </w:pPr>
            <w:r w:rsidRPr="00307346">
              <w:rPr>
                <w:rFonts w:asciiTheme="majorHAnsi" w:hAnsiTheme="majorHAnsi" w:cstheme="majorHAnsi"/>
                <w:szCs w:val="23"/>
              </w:rPr>
              <w:t>Clinical Applications II</w:t>
            </w:r>
          </w:p>
        </w:tc>
        <w:tc>
          <w:tcPr>
            <w:tcW w:w="1440" w:type="dxa"/>
            <w:tcBorders>
              <w:top w:val="single" w:sz="7" w:space="0" w:color="000000"/>
              <w:left w:val="single" w:sz="7" w:space="0" w:color="000000"/>
              <w:bottom w:val="single" w:sz="7" w:space="0" w:color="000000"/>
              <w:right w:val="single" w:sz="7" w:space="0" w:color="000000"/>
            </w:tcBorders>
          </w:tcPr>
          <w:p w14:paraId="6386BBF4" w14:textId="77777777" w:rsidR="00212696" w:rsidRPr="00307346" w:rsidRDefault="00212696" w:rsidP="00407565">
            <w:pPr>
              <w:tabs>
                <w:tab w:val="left" w:pos="0"/>
              </w:tabs>
              <w:spacing w:after="58"/>
              <w:jc w:val="center"/>
              <w:rPr>
                <w:rFonts w:asciiTheme="majorHAnsi" w:hAnsiTheme="majorHAnsi" w:cstheme="majorHAnsi"/>
                <w:szCs w:val="23"/>
              </w:rPr>
            </w:pPr>
            <w:r w:rsidRPr="00307346">
              <w:rPr>
                <w:rFonts w:asciiTheme="majorHAnsi" w:hAnsiTheme="majorHAnsi" w:cstheme="majorHAnsi"/>
                <w:szCs w:val="23"/>
              </w:rPr>
              <w:t xml:space="preserve"> 9 </w:t>
            </w:r>
          </w:p>
        </w:tc>
        <w:tc>
          <w:tcPr>
            <w:tcW w:w="1530" w:type="dxa"/>
            <w:tcBorders>
              <w:top w:val="single" w:sz="7" w:space="0" w:color="000000"/>
              <w:left w:val="single" w:sz="7" w:space="0" w:color="000000"/>
              <w:bottom w:val="single" w:sz="7" w:space="0" w:color="000000"/>
              <w:right w:val="single" w:sz="7" w:space="0" w:color="000000"/>
            </w:tcBorders>
          </w:tcPr>
          <w:p w14:paraId="42E570A2" w14:textId="77777777" w:rsidR="00212696" w:rsidRPr="00307346" w:rsidRDefault="00212696" w:rsidP="00407565">
            <w:pPr>
              <w:tabs>
                <w:tab w:val="left" w:pos="0"/>
              </w:tabs>
              <w:spacing w:after="58"/>
              <w:rPr>
                <w:rFonts w:asciiTheme="majorHAnsi" w:hAnsiTheme="majorHAnsi" w:cstheme="majorHAnsi"/>
                <w:szCs w:val="23"/>
              </w:rPr>
            </w:pPr>
            <w:r w:rsidRPr="00307346">
              <w:rPr>
                <w:rFonts w:asciiTheme="majorHAnsi" w:hAnsiTheme="majorHAnsi" w:cstheme="majorHAnsi"/>
                <w:szCs w:val="23"/>
              </w:rPr>
              <w:t xml:space="preserve">       27  </w:t>
            </w:r>
          </w:p>
        </w:tc>
        <w:tc>
          <w:tcPr>
            <w:tcW w:w="1440" w:type="dxa"/>
            <w:tcBorders>
              <w:top w:val="single" w:sz="7" w:space="0" w:color="000000"/>
              <w:left w:val="single" w:sz="7" w:space="0" w:color="000000"/>
              <w:bottom w:val="single" w:sz="7" w:space="0" w:color="000000"/>
              <w:right w:val="single" w:sz="7" w:space="0" w:color="000000"/>
            </w:tcBorders>
          </w:tcPr>
          <w:p w14:paraId="771ECD64" w14:textId="77777777" w:rsidR="00212696" w:rsidRPr="00307346" w:rsidRDefault="00212696" w:rsidP="00407565">
            <w:pPr>
              <w:tabs>
                <w:tab w:val="left" w:pos="0"/>
              </w:tabs>
              <w:spacing w:after="58"/>
              <w:jc w:val="center"/>
              <w:rPr>
                <w:rFonts w:asciiTheme="majorHAnsi" w:hAnsiTheme="majorHAnsi" w:cstheme="majorHAnsi"/>
                <w:szCs w:val="23"/>
              </w:rPr>
            </w:pPr>
            <w:r w:rsidRPr="00307346">
              <w:rPr>
                <w:rFonts w:asciiTheme="majorHAnsi" w:hAnsiTheme="majorHAnsi" w:cstheme="majorHAnsi"/>
                <w:szCs w:val="23"/>
              </w:rPr>
              <w:t>432</w:t>
            </w:r>
          </w:p>
        </w:tc>
      </w:tr>
      <w:tr w:rsidR="00212696" w:rsidRPr="00CA1D5E" w14:paraId="385CF16B" w14:textId="77777777" w:rsidTr="00407565">
        <w:tc>
          <w:tcPr>
            <w:tcW w:w="5670" w:type="dxa"/>
            <w:gridSpan w:val="3"/>
            <w:tcBorders>
              <w:top w:val="single" w:sz="7" w:space="0" w:color="000000"/>
              <w:left w:val="single" w:sz="7" w:space="0" w:color="000000"/>
              <w:bottom w:val="single" w:sz="7" w:space="0" w:color="000000"/>
              <w:right w:val="single" w:sz="7" w:space="0" w:color="000000"/>
            </w:tcBorders>
          </w:tcPr>
          <w:p w14:paraId="520DE1CE" w14:textId="77777777" w:rsidR="00212696" w:rsidRPr="00307346" w:rsidRDefault="00212696" w:rsidP="00407565">
            <w:pPr>
              <w:tabs>
                <w:tab w:val="left" w:pos="0"/>
              </w:tabs>
              <w:spacing w:after="58"/>
              <w:jc w:val="right"/>
              <w:rPr>
                <w:rFonts w:asciiTheme="majorHAnsi" w:hAnsiTheme="majorHAnsi" w:cstheme="majorHAnsi"/>
                <w:szCs w:val="23"/>
              </w:rPr>
            </w:pPr>
            <w:r w:rsidRPr="00307346">
              <w:rPr>
                <w:rFonts w:asciiTheme="majorHAnsi" w:hAnsiTheme="majorHAnsi" w:cstheme="majorHAnsi"/>
                <w:szCs w:val="23"/>
              </w:rPr>
              <w:t>SEMESTER TOTALS</w:t>
            </w:r>
          </w:p>
        </w:tc>
        <w:tc>
          <w:tcPr>
            <w:tcW w:w="1440" w:type="dxa"/>
            <w:tcBorders>
              <w:top w:val="single" w:sz="7" w:space="0" w:color="000000"/>
              <w:left w:val="single" w:sz="7" w:space="0" w:color="000000"/>
              <w:bottom w:val="single" w:sz="7" w:space="0" w:color="000000"/>
              <w:right w:val="single" w:sz="7" w:space="0" w:color="000000"/>
            </w:tcBorders>
          </w:tcPr>
          <w:p w14:paraId="799C8DF3" w14:textId="77777777" w:rsidR="00212696" w:rsidRPr="00307346" w:rsidRDefault="00212696" w:rsidP="00407565">
            <w:pPr>
              <w:tabs>
                <w:tab w:val="left" w:pos="0"/>
              </w:tabs>
              <w:spacing w:after="58"/>
              <w:jc w:val="center"/>
              <w:rPr>
                <w:rFonts w:asciiTheme="majorHAnsi" w:hAnsiTheme="majorHAnsi" w:cstheme="majorHAnsi"/>
                <w:szCs w:val="23"/>
              </w:rPr>
            </w:pPr>
            <w:r w:rsidRPr="00307346">
              <w:rPr>
                <w:rFonts w:asciiTheme="majorHAnsi" w:hAnsiTheme="majorHAnsi" w:cstheme="majorHAnsi"/>
                <w:szCs w:val="23"/>
              </w:rPr>
              <w:t>15</w:t>
            </w:r>
          </w:p>
        </w:tc>
        <w:tc>
          <w:tcPr>
            <w:tcW w:w="1530" w:type="dxa"/>
            <w:tcBorders>
              <w:top w:val="single" w:sz="7" w:space="0" w:color="000000"/>
              <w:left w:val="single" w:sz="7" w:space="0" w:color="000000"/>
              <w:bottom w:val="single" w:sz="7" w:space="0" w:color="000000"/>
              <w:right w:val="single" w:sz="7" w:space="0" w:color="000000"/>
            </w:tcBorders>
          </w:tcPr>
          <w:p w14:paraId="05FE959F" w14:textId="77777777" w:rsidR="00212696" w:rsidRPr="00307346" w:rsidRDefault="00212696" w:rsidP="00407565">
            <w:pPr>
              <w:tabs>
                <w:tab w:val="left" w:pos="0"/>
              </w:tabs>
              <w:spacing w:after="58"/>
              <w:rPr>
                <w:rFonts w:asciiTheme="majorHAnsi" w:hAnsiTheme="majorHAnsi" w:cstheme="majorHAnsi"/>
                <w:szCs w:val="23"/>
              </w:rPr>
            </w:pPr>
            <w:r w:rsidRPr="00307346">
              <w:rPr>
                <w:rFonts w:asciiTheme="majorHAnsi" w:hAnsiTheme="majorHAnsi" w:cstheme="majorHAnsi"/>
                <w:szCs w:val="23"/>
              </w:rPr>
              <w:t xml:space="preserve">       33</w:t>
            </w:r>
          </w:p>
        </w:tc>
        <w:tc>
          <w:tcPr>
            <w:tcW w:w="1440" w:type="dxa"/>
            <w:tcBorders>
              <w:top w:val="single" w:sz="7" w:space="0" w:color="000000"/>
              <w:left w:val="single" w:sz="7" w:space="0" w:color="000000"/>
              <w:bottom w:val="single" w:sz="7" w:space="0" w:color="000000"/>
              <w:right w:val="single" w:sz="7" w:space="0" w:color="000000"/>
            </w:tcBorders>
          </w:tcPr>
          <w:p w14:paraId="12BEAF6F" w14:textId="77777777" w:rsidR="00212696" w:rsidRPr="00307346" w:rsidRDefault="00212696" w:rsidP="00407565">
            <w:pPr>
              <w:tabs>
                <w:tab w:val="left" w:pos="0"/>
              </w:tabs>
              <w:spacing w:after="58"/>
              <w:jc w:val="center"/>
              <w:rPr>
                <w:rFonts w:asciiTheme="majorHAnsi" w:hAnsiTheme="majorHAnsi" w:cstheme="majorHAnsi"/>
                <w:szCs w:val="23"/>
              </w:rPr>
            </w:pPr>
            <w:r w:rsidRPr="00307346">
              <w:rPr>
                <w:rFonts w:asciiTheme="majorHAnsi" w:hAnsiTheme="majorHAnsi" w:cstheme="majorHAnsi"/>
                <w:szCs w:val="23"/>
              </w:rPr>
              <w:t>528</w:t>
            </w:r>
          </w:p>
        </w:tc>
      </w:tr>
    </w:tbl>
    <w:p w14:paraId="60A66345" w14:textId="77777777" w:rsidR="00212696" w:rsidRPr="00307346" w:rsidRDefault="00212696" w:rsidP="00212696">
      <w:pPr>
        <w:tabs>
          <w:tab w:val="left" w:pos="0"/>
        </w:tabs>
        <w:spacing w:after="0"/>
        <w:rPr>
          <w:rFonts w:asciiTheme="majorHAnsi" w:hAnsiTheme="majorHAnsi" w:cstheme="majorHAnsi"/>
          <w:szCs w:val="23"/>
        </w:rPr>
      </w:pPr>
      <w:r w:rsidRPr="00307346">
        <w:rPr>
          <w:rFonts w:asciiTheme="majorHAnsi" w:hAnsiTheme="majorHAnsi" w:cstheme="majorHAnsi"/>
          <w:szCs w:val="23"/>
        </w:rPr>
        <w:t xml:space="preserve">             </w:t>
      </w:r>
      <w:r w:rsidRPr="00307346">
        <w:rPr>
          <w:rFonts w:asciiTheme="majorHAnsi" w:hAnsiTheme="majorHAnsi" w:cstheme="majorHAnsi"/>
          <w:szCs w:val="23"/>
        </w:rPr>
        <w:tab/>
        <w:t xml:space="preserve">            </w:t>
      </w:r>
    </w:p>
    <w:tbl>
      <w:tblPr>
        <w:tblW w:w="9951" w:type="dxa"/>
        <w:tblInd w:w="120" w:type="dxa"/>
        <w:tblLayout w:type="fixed"/>
        <w:tblCellMar>
          <w:left w:w="120" w:type="dxa"/>
          <w:right w:w="120" w:type="dxa"/>
        </w:tblCellMar>
        <w:tblLook w:val="0000" w:firstRow="0" w:lastRow="0" w:firstColumn="0" w:lastColumn="0" w:noHBand="0" w:noVBand="0"/>
      </w:tblPr>
      <w:tblGrid>
        <w:gridCol w:w="1041"/>
        <w:gridCol w:w="1710"/>
        <w:gridCol w:w="2880"/>
        <w:gridCol w:w="1440"/>
        <w:gridCol w:w="1530"/>
        <w:gridCol w:w="1350"/>
      </w:tblGrid>
      <w:tr w:rsidR="00212696" w:rsidRPr="00CA1D5E" w14:paraId="3839987F" w14:textId="77777777" w:rsidTr="00407565">
        <w:trPr>
          <w:tblHeader/>
        </w:trPr>
        <w:tc>
          <w:tcPr>
            <w:tcW w:w="9951" w:type="dxa"/>
            <w:gridSpan w:val="6"/>
            <w:tcBorders>
              <w:top w:val="single" w:sz="7" w:space="0" w:color="000000"/>
              <w:left w:val="single" w:sz="7" w:space="0" w:color="000000"/>
              <w:bottom w:val="single" w:sz="7" w:space="0" w:color="000000"/>
              <w:right w:val="single" w:sz="7" w:space="0" w:color="000000"/>
            </w:tcBorders>
          </w:tcPr>
          <w:p w14:paraId="6A3B4041" w14:textId="77777777" w:rsidR="00212696" w:rsidRPr="00307346" w:rsidRDefault="00212696" w:rsidP="00407565">
            <w:pPr>
              <w:spacing w:line="120" w:lineRule="exact"/>
              <w:rPr>
                <w:rFonts w:asciiTheme="majorHAnsi" w:hAnsiTheme="majorHAnsi" w:cstheme="majorHAnsi"/>
                <w:szCs w:val="23"/>
              </w:rPr>
            </w:pPr>
          </w:p>
          <w:p w14:paraId="7E1CF6EB" w14:textId="5E9C308D" w:rsidR="00212696" w:rsidRPr="00307346" w:rsidRDefault="00212696" w:rsidP="00407565">
            <w:pPr>
              <w:tabs>
                <w:tab w:val="left" w:pos="0"/>
              </w:tabs>
              <w:spacing w:after="58"/>
              <w:rPr>
                <w:rFonts w:asciiTheme="majorHAnsi" w:hAnsiTheme="majorHAnsi" w:cstheme="majorHAnsi"/>
                <w:szCs w:val="23"/>
              </w:rPr>
            </w:pPr>
            <w:r w:rsidRPr="00307346">
              <w:rPr>
                <w:rFonts w:asciiTheme="majorHAnsi" w:hAnsiTheme="majorHAnsi" w:cstheme="majorHAnsi"/>
                <w:szCs w:val="23"/>
              </w:rPr>
              <w:t>SUMMER SEMESTER (8</w:t>
            </w:r>
            <w:r w:rsidR="00381DBA">
              <w:rPr>
                <w:rFonts w:asciiTheme="majorHAnsi" w:hAnsiTheme="majorHAnsi" w:cstheme="majorHAnsi"/>
                <w:szCs w:val="23"/>
              </w:rPr>
              <w:t>-</w:t>
            </w:r>
            <w:r w:rsidRPr="00307346">
              <w:rPr>
                <w:rFonts w:asciiTheme="majorHAnsi" w:hAnsiTheme="majorHAnsi" w:cstheme="majorHAnsi"/>
                <w:szCs w:val="23"/>
              </w:rPr>
              <w:t>weeks)</w:t>
            </w:r>
          </w:p>
        </w:tc>
      </w:tr>
      <w:tr w:rsidR="00212696" w:rsidRPr="00CA1D5E" w14:paraId="40B20C8F" w14:textId="77777777" w:rsidTr="00407565">
        <w:tc>
          <w:tcPr>
            <w:tcW w:w="1041" w:type="dxa"/>
            <w:tcBorders>
              <w:top w:val="single" w:sz="7" w:space="0" w:color="000000"/>
              <w:left w:val="single" w:sz="7" w:space="0" w:color="000000"/>
              <w:bottom w:val="single" w:sz="7" w:space="0" w:color="000000"/>
              <w:right w:val="single" w:sz="4" w:space="0" w:color="auto"/>
            </w:tcBorders>
          </w:tcPr>
          <w:p w14:paraId="149C152F" w14:textId="77777777" w:rsidR="00212696" w:rsidRPr="002F28CE" w:rsidRDefault="00212696" w:rsidP="00407565">
            <w:pPr>
              <w:tabs>
                <w:tab w:val="left" w:pos="0"/>
              </w:tabs>
              <w:spacing w:after="58"/>
              <w:jc w:val="center"/>
              <w:rPr>
                <w:rFonts w:asciiTheme="majorHAnsi" w:hAnsiTheme="majorHAnsi" w:cstheme="majorHAnsi"/>
                <w:b/>
                <w:szCs w:val="23"/>
              </w:rPr>
            </w:pPr>
            <w:r w:rsidRPr="002F28CE">
              <w:rPr>
                <w:rFonts w:asciiTheme="majorHAnsi" w:hAnsiTheme="majorHAnsi" w:cstheme="majorHAnsi"/>
                <w:b/>
                <w:szCs w:val="23"/>
              </w:rPr>
              <w:t>8-Week Term</w:t>
            </w:r>
          </w:p>
        </w:tc>
        <w:tc>
          <w:tcPr>
            <w:tcW w:w="1710" w:type="dxa"/>
            <w:tcBorders>
              <w:top w:val="single" w:sz="7" w:space="0" w:color="000000"/>
              <w:left w:val="single" w:sz="4" w:space="0" w:color="auto"/>
              <w:bottom w:val="single" w:sz="7" w:space="0" w:color="000000"/>
              <w:right w:val="single" w:sz="7" w:space="0" w:color="000000"/>
            </w:tcBorders>
          </w:tcPr>
          <w:p w14:paraId="42E565C5" w14:textId="77777777" w:rsidR="00212696" w:rsidRPr="002F28CE" w:rsidRDefault="00212696" w:rsidP="00407565">
            <w:pPr>
              <w:tabs>
                <w:tab w:val="left" w:pos="0"/>
              </w:tabs>
              <w:spacing w:after="58"/>
              <w:jc w:val="right"/>
              <w:rPr>
                <w:rFonts w:asciiTheme="majorHAnsi" w:hAnsiTheme="majorHAnsi" w:cstheme="majorHAnsi"/>
                <w:b/>
                <w:szCs w:val="23"/>
              </w:rPr>
            </w:pPr>
            <w:r w:rsidRPr="002F28CE">
              <w:rPr>
                <w:rFonts w:asciiTheme="majorHAnsi" w:hAnsiTheme="majorHAnsi" w:cstheme="majorHAnsi"/>
                <w:b/>
                <w:szCs w:val="23"/>
              </w:rPr>
              <w:t>Course Number</w:t>
            </w:r>
          </w:p>
        </w:tc>
        <w:tc>
          <w:tcPr>
            <w:tcW w:w="2880" w:type="dxa"/>
            <w:tcBorders>
              <w:top w:val="single" w:sz="7" w:space="0" w:color="000000"/>
              <w:left w:val="single" w:sz="7" w:space="0" w:color="000000"/>
              <w:bottom w:val="single" w:sz="7" w:space="0" w:color="000000"/>
              <w:right w:val="single" w:sz="7" w:space="0" w:color="000000"/>
            </w:tcBorders>
          </w:tcPr>
          <w:p w14:paraId="757E0B28" w14:textId="77777777" w:rsidR="00212696" w:rsidRPr="002F28CE" w:rsidRDefault="00212696" w:rsidP="00407565">
            <w:pPr>
              <w:tabs>
                <w:tab w:val="left" w:pos="0"/>
              </w:tabs>
              <w:spacing w:after="58"/>
              <w:rPr>
                <w:rFonts w:asciiTheme="majorHAnsi" w:hAnsiTheme="majorHAnsi" w:cstheme="majorHAnsi"/>
                <w:b/>
                <w:szCs w:val="23"/>
              </w:rPr>
            </w:pPr>
            <w:r w:rsidRPr="002F28CE">
              <w:rPr>
                <w:rFonts w:asciiTheme="majorHAnsi" w:hAnsiTheme="majorHAnsi" w:cstheme="majorHAnsi"/>
                <w:b/>
                <w:szCs w:val="23"/>
              </w:rPr>
              <w:t>Course Title</w:t>
            </w:r>
          </w:p>
        </w:tc>
        <w:tc>
          <w:tcPr>
            <w:tcW w:w="1440" w:type="dxa"/>
            <w:tcBorders>
              <w:top w:val="single" w:sz="7" w:space="0" w:color="000000"/>
              <w:left w:val="single" w:sz="7" w:space="0" w:color="000000"/>
              <w:bottom w:val="single" w:sz="7" w:space="0" w:color="000000"/>
              <w:right w:val="single" w:sz="7" w:space="0" w:color="000000"/>
            </w:tcBorders>
          </w:tcPr>
          <w:p w14:paraId="7F7F0081" w14:textId="77777777" w:rsidR="00212696" w:rsidRPr="002F28CE" w:rsidRDefault="00212696" w:rsidP="00407565">
            <w:pPr>
              <w:spacing w:line="120" w:lineRule="exact"/>
              <w:rPr>
                <w:rFonts w:asciiTheme="majorHAnsi" w:hAnsiTheme="majorHAnsi" w:cstheme="majorHAnsi"/>
                <w:b/>
                <w:szCs w:val="23"/>
              </w:rPr>
            </w:pPr>
          </w:p>
          <w:p w14:paraId="4643422F" w14:textId="77777777" w:rsidR="00212696" w:rsidRPr="002F28CE" w:rsidRDefault="00212696" w:rsidP="00407565">
            <w:pPr>
              <w:tabs>
                <w:tab w:val="left" w:pos="0"/>
              </w:tabs>
              <w:spacing w:after="58"/>
              <w:jc w:val="center"/>
              <w:rPr>
                <w:rFonts w:asciiTheme="majorHAnsi" w:hAnsiTheme="majorHAnsi" w:cstheme="majorHAnsi"/>
                <w:b/>
                <w:szCs w:val="23"/>
              </w:rPr>
            </w:pPr>
            <w:r w:rsidRPr="002F28CE">
              <w:rPr>
                <w:rFonts w:asciiTheme="majorHAnsi" w:hAnsiTheme="majorHAnsi" w:cstheme="majorHAnsi"/>
                <w:b/>
                <w:szCs w:val="23"/>
              </w:rPr>
              <w:t>Credit Hour</w:t>
            </w:r>
          </w:p>
        </w:tc>
        <w:tc>
          <w:tcPr>
            <w:tcW w:w="1530" w:type="dxa"/>
            <w:tcBorders>
              <w:top w:val="single" w:sz="7" w:space="0" w:color="000000"/>
              <w:left w:val="single" w:sz="7" w:space="0" w:color="000000"/>
              <w:bottom w:val="single" w:sz="7" w:space="0" w:color="000000"/>
              <w:right w:val="single" w:sz="7" w:space="0" w:color="000000"/>
            </w:tcBorders>
          </w:tcPr>
          <w:p w14:paraId="1D4EDF84" w14:textId="77777777" w:rsidR="00212696" w:rsidRPr="002F28CE" w:rsidRDefault="00212696" w:rsidP="00407565">
            <w:pPr>
              <w:spacing w:line="120" w:lineRule="exact"/>
              <w:rPr>
                <w:rFonts w:asciiTheme="majorHAnsi" w:hAnsiTheme="majorHAnsi" w:cstheme="majorHAnsi"/>
                <w:b/>
                <w:szCs w:val="23"/>
              </w:rPr>
            </w:pPr>
          </w:p>
          <w:p w14:paraId="75E187A4" w14:textId="77777777" w:rsidR="00212696" w:rsidRPr="002F28CE" w:rsidRDefault="00212696" w:rsidP="00407565">
            <w:pPr>
              <w:tabs>
                <w:tab w:val="left" w:pos="0"/>
              </w:tabs>
              <w:spacing w:after="58"/>
              <w:jc w:val="center"/>
              <w:rPr>
                <w:rFonts w:asciiTheme="majorHAnsi" w:hAnsiTheme="majorHAnsi" w:cstheme="majorHAnsi"/>
                <w:b/>
                <w:szCs w:val="23"/>
              </w:rPr>
            </w:pPr>
            <w:r w:rsidRPr="002F28CE">
              <w:rPr>
                <w:rFonts w:asciiTheme="majorHAnsi" w:hAnsiTheme="majorHAnsi" w:cstheme="majorHAnsi"/>
                <w:b/>
                <w:szCs w:val="23"/>
              </w:rPr>
              <w:t>Contact Hour</w:t>
            </w:r>
          </w:p>
        </w:tc>
        <w:tc>
          <w:tcPr>
            <w:tcW w:w="1350" w:type="dxa"/>
            <w:tcBorders>
              <w:top w:val="single" w:sz="7" w:space="0" w:color="000000"/>
              <w:left w:val="single" w:sz="7" w:space="0" w:color="000000"/>
              <w:bottom w:val="single" w:sz="7" w:space="0" w:color="000000"/>
              <w:right w:val="single" w:sz="7" w:space="0" w:color="000000"/>
            </w:tcBorders>
          </w:tcPr>
          <w:p w14:paraId="681DA3B9" w14:textId="77777777" w:rsidR="00212696" w:rsidRPr="002F28CE" w:rsidRDefault="00212696" w:rsidP="00407565">
            <w:pPr>
              <w:spacing w:line="120" w:lineRule="exact"/>
              <w:rPr>
                <w:rFonts w:asciiTheme="majorHAnsi" w:hAnsiTheme="majorHAnsi" w:cstheme="majorHAnsi"/>
                <w:b/>
                <w:szCs w:val="23"/>
              </w:rPr>
            </w:pPr>
          </w:p>
          <w:p w14:paraId="541EE7DE" w14:textId="77777777" w:rsidR="00212696" w:rsidRPr="002F28CE" w:rsidRDefault="00212696" w:rsidP="00407565">
            <w:pPr>
              <w:tabs>
                <w:tab w:val="left" w:pos="0"/>
              </w:tabs>
              <w:spacing w:after="58"/>
              <w:jc w:val="center"/>
              <w:rPr>
                <w:rFonts w:asciiTheme="majorHAnsi" w:hAnsiTheme="majorHAnsi" w:cstheme="majorHAnsi"/>
                <w:b/>
                <w:szCs w:val="23"/>
              </w:rPr>
            </w:pPr>
            <w:r w:rsidRPr="002F28CE">
              <w:rPr>
                <w:rFonts w:asciiTheme="majorHAnsi" w:hAnsiTheme="majorHAnsi" w:cstheme="majorHAnsi"/>
                <w:b/>
                <w:szCs w:val="23"/>
              </w:rPr>
              <w:t>Total Hours</w:t>
            </w:r>
          </w:p>
        </w:tc>
      </w:tr>
      <w:tr w:rsidR="00212696" w:rsidRPr="00CA1D5E" w14:paraId="627B3981" w14:textId="77777777" w:rsidTr="00407565">
        <w:tc>
          <w:tcPr>
            <w:tcW w:w="1041" w:type="dxa"/>
            <w:tcBorders>
              <w:top w:val="single" w:sz="7" w:space="0" w:color="000000"/>
              <w:left w:val="single" w:sz="7" w:space="0" w:color="000000"/>
              <w:bottom w:val="single" w:sz="7" w:space="0" w:color="000000"/>
              <w:right w:val="single" w:sz="4" w:space="0" w:color="auto"/>
            </w:tcBorders>
          </w:tcPr>
          <w:p w14:paraId="0998ACC9" w14:textId="77777777" w:rsidR="00212696" w:rsidRPr="00307346" w:rsidRDefault="00212696" w:rsidP="00407565">
            <w:pPr>
              <w:tabs>
                <w:tab w:val="left" w:pos="0"/>
              </w:tabs>
              <w:spacing w:after="58"/>
              <w:jc w:val="center"/>
              <w:rPr>
                <w:rFonts w:asciiTheme="majorHAnsi" w:hAnsiTheme="majorHAnsi" w:cstheme="majorHAnsi"/>
                <w:szCs w:val="23"/>
              </w:rPr>
            </w:pPr>
            <w:r w:rsidRPr="00307346">
              <w:rPr>
                <w:rFonts w:asciiTheme="majorHAnsi" w:hAnsiTheme="majorHAnsi" w:cstheme="majorHAnsi"/>
                <w:szCs w:val="23"/>
              </w:rPr>
              <w:t>1</w:t>
            </w:r>
          </w:p>
        </w:tc>
        <w:tc>
          <w:tcPr>
            <w:tcW w:w="1710" w:type="dxa"/>
            <w:tcBorders>
              <w:top w:val="single" w:sz="7" w:space="0" w:color="000000"/>
              <w:left w:val="single" w:sz="4" w:space="0" w:color="auto"/>
              <w:bottom w:val="single" w:sz="7" w:space="0" w:color="000000"/>
              <w:right w:val="single" w:sz="7" w:space="0" w:color="000000"/>
            </w:tcBorders>
          </w:tcPr>
          <w:p w14:paraId="41293E89" w14:textId="77777777" w:rsidR="00212696" w:rsidRPr="00307346" w:rsidRDefault="00212696" w:rsidP="00407565">
            <w:pPr>
              <w:tabs>
                <w:tab w:val="left" w:pos="0"/>
              </w:tabs>
              <w:spacing w:after="58"/>
              <w:jc w:val="center"/>
              <w:rPr>
                <w:rFonts w:asciiTheme="majorHAnsi" w:hAnsiTheme="majorHAnsi" w:cstheme="majorHAnsi"/>
                <w:szCs w:val="23"/>
              </w:rPr>
            </w:pPr>
            <w:r w:rsidRPr="00307346">
              <w:rPr>
                <w:rFonts w:asciiTheme="majorHAnsi" w:hAnsiTheme="majorHAnsi" w:cstheme="majorHAnsi"/>
                <w:szCs w:val="23"/>
              </w:rPr>
              <w:t>SURG 213</w:t>
            </w:r>
          </w:p>
        </w:tc>
        <w:tc>
          <w:tcPr>
            <w:tcW w:w="2880" w:type="dxa"/>
            <w:tcBorders>
              <w:top w:val="single" w:sz="7" w:space="0" w:color="000000"/>
              <w:left w:val="single" w:sz="7" w:space="0" w:color="000000"/>
              <w:bottom w:val="single" w:sz="7" w:space="0" w:color="000000"/>
              <w:right w:val="single" w:sz="7" w:space="0" w:color="000000"/>
            </w:tcBorders>
          </w:tcPr>
          <w:p w14:paraId="6650EB5A" w14:textId="77777777" w:rsidR="00212696" w:rsidRPr="00307346" w:rsidRDefault="00212696" w:rsidP="00407565">
            <w:pPr>
              <w:tabs>
                <w:tab w:val="left" w:pos="0"/>
              </w:tabs>
              <w:spacing w:after="58"/>
              <w:rPr>
                <w:rFonts w:asciiTheme="majorHAnsi" w:hAnsiTheme="majorHAnsi" w:cstheme="majorHAnsi"/>
                <w:szCs w:val="23"/>
              </w:rPr>
            </w:pPr>
            <w:r w:rsidRPr="00307346">
              <w:rPr>
                <w:rFonts w:asciiTheme="majorHAnsi" w:hAnsiTheme="majorHAnsi" w:cstheme="majorHAnsi"/>
                <w:szCs w:val="23"/>
              </w:rPr>
              <w:t>Surgical Procedures III</w:t>
            </w:r>
          </w:p>
        </w:tc>
        <w:tc>
          <w:tcPr>
            <w:tcW w:w="1440" w:type="dxa"/>
            <w:tcBorders>
              <w:top w:val="single" w:sz="7" w:space="0" w:color="000000"/>
              <w:left w:val="single" w:sz="7" w:space="0" w:color="000000"/>
              <w:bottom w:val="single" w:sz="7" w:space="0" w:color="000000"/>
              <w:right w:val="single" w:sz="7" w:space="0" w:color="000000"/>
            </w:tcBorders>
          </w:tcPr>
          <w:p w14:paraId="4961D6E1" w14:textId="77777777" w:rsidR="00212696" w:rsidRPr="00307346" w:rsidRDefault="00212696" w:rsidP="00407565">
            <w:pPr>
              <w:tabs>
                <w:tab w:val="left" w:pos="0"/>
              </w:tabs>
              <w:spacing w:after="58"/>
              <w:jc w:val="center"/>
              <w:rPr>
                <w:rFonts w:asciiTheme="majorHAnsi" w:hAnsiTheme="majorHAnsi" w:cstheme="majorHAnsi"/>
                <w:szCs w:val="23"/>
              </w:rPr>
            </w:pPr>
            <w:r w:rsidRPr="00307346">
              <w:rPr>
                <w:rFonts w:asciiTheme="majorHAnsi" w:hAnsiTheme="majorHAnsi" w:cstheme="majorHAnsi"/>
                <w:szCs w:val="23"/>
              </w:rPr>
              <w:t>3</w:t>
            </w:r>
          </w:p>
        </w:tc>
        <w:tc>
          <w:tcPr>
            <w:tcW w:w="1530" w:type="dxa"/>
            <w:tcBorders>
              <w:top w:val="single" w:sz="7" w:space="0" w:color="000000"/>
              <w:left w:val="single" w:sz="7" w:space="0" w:color="000000"/>
              <w:bottom w:val="single" w:sz="7" w:space="0" w:color="000000"/>
              <w:right w:val="single" w:sz="7" w:space="0" w:color="000000"/>
            </w:tcBorders>
          </w:tcPr>
          <w:p w14:paraId="497D40E4" w14:textId="77777777" w:rsidR="00212696" w:rsidRPr="00307346" w:rsidRDefault="00212696" w:rsidP="00407565">
            <w:pPr>
              <w:tabs>
                <w:tab w:val="left" w:pos="0"/>
              </w:tabs>
              <w:spacing w:after="58"/>
              <w:ind w:left="720" w:hanging="720"/>
              <w:rPr>
                <w:rFonts w:asciiTheme="majorHAnsi" w:hAnsiTheme="majorHAnsi" w:cstheme="majorHAnsi"/>
                <w:szCs w:val="23"/>
              </w:rPr>
            </w:pPr>
            <w:r w:rsidRPr="00307346">
              <w:rPr>
                <w:rFonts w:asciiTheme="majorHAnsi" w:hAnsiTheme="majorHAnsi" w:cstheme="majorHAnsi"/>
                <w:szCs w:val="23"/>
              </w:rPr>
              <w:t xml:space="preserve">        4.5</w:t>
            </w:r>
          </w:p>
        </w:tc>
        <w:tc>
          <w:tcPr>
            <w:tcW w:w="1350" w:type="dxa"/>
            <w:tcBorders>
              <w:top w:val="single" w:sz="7" w:space="0" w:color="000000"/>
              <w:left w:val="single" w:sz="7" w:space="0" w:color="000000"/>
              <w:bottom w:val="single" w:sz="7" w:space="0" w:color="000000"/>
              <w:right w:val="single" w:sz="7" w:space="0" w:color="000000"/>
            </w:tcBorders>
          </w:tcPr>
          <w:p w14:paraId="652F4BC9" w14:textId="77777777" w:rsidR="00212696" w:rsidRPr="00307346" w:rsidRDefault="00212696" w:rsidP="00407565">
            <w:pPr>
              <w:tabs>
                <w:tab w:val="left" w:pos="0"/>
              </w:tabs>
              <w:spacing w:after="58"/>
              <w:jc w:val="center"/>
              <w:rPr>
                <w:rFonts w:asciiTheme="majorHAnsi" w:hAnsiTheme="majorHAnsi" w:cstheme="majorHAnsi"/>
                <w:szCs w:val="23"/>
              </w:rPr>
            </w:pPr>
            <w:r w:rsidRPr="00307346">
              <w:rPr>
                <w:rFonts w:asciiTheme="majorHAnsi" w:hAnsiTheme="majorHAnsi" w:cstheme="majorHAnsi"/>
                <w:szCs w:val="23"/>
              </w:rPr>
              <w:t>48</w:t>
            </w:r>
          </w:p>
        </w:tc>
      </w:tr>
      <w:tr w:rsidR="00212696" w:rsidRPr="00CA1D5E" w14:paraId="11A182C4" w14:textId="77777777" w:rsidTr="00407565">
        <w:tc>
          <w:tcPr>
            <w:tcW w:w="1041" w:type="dxa"/>
            <w:tcBorders>
              <w:top w:val="single" w:sz="7" w:space="0" w:color="000000"/>
              <w:left w:val="single" w:sz="7" w:space="0" w:color="000000"/>
              <w:bottom w:val="single" w:sz="7" w:space="0" w:color="000000"/>
              <w:right w:val="single" w:sz="4" w:space="0" w:color="auto"/>
            </w:tcBorders>
          </w:tcPr>
          <w:p w14:paraId="2C5A01C0" w14:textId="77777777" w:rsidR="00212696" w:rsidRPr="00307346" w:rsidRDefault="00212696" w:rsidP="00407565">
            <w:pPr>
              <w:tabs>
                <w:tab w:val="left" w:pos="0"/>
              </w:tabs>
              <w:spacing w:after="58"/>
              <w:jc w:val="center"/>
              <w:rPr>
                <w:rFonts w:asciiTheme="majorHAnsi" w:hAnsiTheme="majorHAnsi" w:cstheme="majorHAnsi"/>
                <w:szCs w:val="23"/>
              </w:rPr>
            </w:pPr>
            <w:r w:rsidRPr="00307346">
              <w:rPr>
                <w:rFonts w:asciiTheme="majorHAnsi" w:hAnsiTheme="majorHAnsi" w:cstheme="majorHAnsi"/>
                <w:szCs w:val="23"/>
              </w:rPr>
              <w:t>1</w:t>
            </w:r>
          </w:p>
        </w:tc>
        <w:tc>
          <w:tcPr>
            <w:tcW w:w="1710" w:type="dxa"/>
            <w:tcBorders>
              <w:top w:val="single" w:sz="7" w:space="0" w:color="000000"/>
              <w:left w:val="single" w:sz="4" w:space="0" w:color="auto"/>
              <w:bottom w:val="single" w:sz="7" w:space="0" w:color="000000"/>
              <w:right w:val="single" w:sz="7" w:space="0" w:color="000000"/>
            </w:tcBorders>
          </w:tcPr>
          <w:p w14:paraId="1401EE35" w14:textId="77777777" w:rsidR="00212696" w:rsidRPr="00307346" w:rsidRDefault="00212696" w:rsidP="00407565">
            <w:pPr>
              <w:tabs>
                <w:tab w:val="left" w:pos="0"/>
              </w:tabs>
              <w:spacing w:after="58"/>
              <w:jc w:val="center"/>
              <w:rPr>
                <w:rFonts w:asciiTheme="majorHAnsi" w:hAnsiTheme="majorHAnsi" w:cstheme="majorHAnsi"/>
                <w:szCs w:val="23"/>
              </w:rPr>
            </w:pPr>
            <w:r w:rsidRPr="00307346">
              <w:rPr>
                <w:rFonts w:asciiTheme="majorHAnsi" w:hAnsiTheme="majorHAnsi" w:cstheme="majorHAnsi"/>
                <w:szCs w:val="23"/>
              </w:rPr>
              <w:t>SURG 214</w:t>
            </w:r>
          </w:p>
        </w:tc>
        <w:tc>
          <w:tcPr>
            <w:tcW w:w="2880" w:type="dxa"/>
            <w:tcBorders>
              <w:top w:val="single" w:sz="7" w:space="0" w:color="000000"/>
              <w:left w:val="single" w:sz="7" w:space="0" w:color="000000"/>
              <w:bottom w:val="single" w:sz="7" w:space="0" w:color="000000"/>
              <w:right w:val="single" w:sz="7" w:space="0" w:color="000000"/>
            </w:tcBorders>
          </w:tcPr>
          <w:p w14:paraId="291C175C" w14:textId="77777777" w:rsidR="00212696" w:rsidRPr="00307346" w:rsidRDefault="00212696" w:rsidP="00407565">
            <w:pPr>
              <w:tabs>
                <w:tab w:val="left" w:pos="0"/>
              </w:tabs>
              <w:spacing w:after="58"/>
              <w:rPr>
                <w:rFonts w:asciiTheme="majorHAnsi" w:hAnsiTheme="majorHAnsi" w:cstheme="majorHAnsi"/>
                <w:szCs w:val="23"/>
              </w:rPr>
            </w:pPr>
            <w:r w:rsidRPr="00307346">
              <w:rPr>
                <w:rFonts w:asciiTheme="majorHAnsi" w:hAnsiTheme="majorHAnsi" w:cstheme="majorHAnsi"/>
                <w:szCs w:val="23"/>
              </w:rPr>
              <w:t>Clinical Applications III</w:t>
            </w:r>
          </w:p>
        </w:tc>
        <w:tc>
          <w:tcPr>
            <w:tcW w:w="1440" w:type="dxa"/>
            <w:tcBorders>
              <w:top w:val="single" w:sz="7" w:space="0" w:color="000000"/>
              <w:left w:val="single" w:sz="7" w:space="0" w:color="000000"/>
              <w:bottom w:val="single" w:sz="7" w:space="0" w:color="000000"/>
              <w:right w:val="single" w:sz="7" w:space="0" w:color="000000"/>
            </w:tcBorders>
          </w:tcPr>
          <w:p w14:paraId="35B8EF6D" w14:textId="77777777" w:rsidR="00212696" w:rsidRPr="00307346" w:rsidRDefault="00212696" w:rsidP="00407565">
            <w:pPr>
              <w:tabs>
                <w:tab w:val="left" w:pos="0"/>
              </w:tabs>
              <w:spacing w:after="58"/>
              <w:jc w:val="center"/>
              <w:rPr>
                <w:rFonts w:asciiTheme="majorHAnsi" w:hAnsiTheme="majorHAnsi" w:cstheme="majorHAnsi"/>
                <w:szCs w:val="23"/>
              </w:rPr>
            </w:pPr>
            <w:r w:rsidRPr="00307346">
              <w:rPr>
                <w:rFonts w:asciiTheme="majorHAnsi" w:hAnsiTheme="majorHAnsi" w:cstheme="majorHAnsi"/>
                <w:szCs w:val="23"/>
              </w:rPr>
              <w:t xml:space="preserve"> 7 </w:t>
            </w:r>
          </w:p>
        </w:tc>
        <w:tc>
          <w:tcPr>
            <w:tcW w:w="1530" w:type="dxa"/>
            <w:tcBorders>
              <w:top w:val="single" w:sz="7" w:space="0" w:color="000000"/>
              <w:left w:val="single" w:sz="7" w:space="0" w:color="000000"/>
              <w:bottom w:val="single" w:sz="7" w:space="0" w:color="000000"/>
              <w:right w:val="single" w:sz="7" w:space="0" w:color="000000"/>
            </w:tcBorders>
          </w:tcPr>
          <w:p w14:paraId="12C5FB9F" w14:textId="77777777" w:rsidR="00212696" w:rsidRPr="00307346" w:rsidRDefault="00212696" w:rsidP="00407565">
            <w:pPr>
              <w:tabs>
                <w:tab w:val="left" w:pos="0"/>
              </w:tabs>
              <w:spacing w:after="58"/>
              <w:rPr>
                <w:rFonts w:asciiTheme="majorHAnsi" w:hAnsiTheme="majorHAnsi" w:cstheme="majorHAnsi"/>
                <w:szCs w:val="23"/>
              </w:rPr>
            </w:pPr>
            <w:r w:rsidRPr="00307346">
              <w:rPr>
                <w:rFonts w:asciiTheme="majorHAnsi" w:hAnsiTheme="majorHAnsi" w:cstheme="majorHAnsi"/>
                <w:szCs w:val="23"/>
              </w:rPr>
              <w:t xml:space="preserve">       34</w:t>
            </w:r>
          </w:p>
        </w:tc>
        <w:tc>
          <w:tcPr>
            <w:tcW w:w="1350" w:type="dxa"/>
            <w:tcBorders>
              <w:top w:val="single" w:sz="7" w:space="0" w:color="000000"/>
              <w:left w:val="single" w:sz="7" w:space="0" w:color="000000"/>
              <w:bottom w:val="single" w:sz="7" w:space="0" w:color="000000"/>
              <w:right w:val="single" w:sz="7" w:space="0" w:color="000000"/>
            </w:tcBorders>
          </w:tcPr>
          <w:p w14:paraId="5052C021" w14:textId="77777777" w:rsidR="00212696" w:rsidRPr="00307346" w:rsidRDefault="00212696" w:rsidP="00407565">
            <w:pPr>
              <w:tabs>
                <w:tab w:val="left" w:pos="0"/>
              </w:tabs>
              <w:spacing w:after="58"/>
              <w:jc w:val="center"/>
              <w:rPr>
                <w:rFonts w:asciiTheme="majorHAnsi" w:hAnsiTheme="majorHAnsi" w:cstheme="majorHAnsi"/>
                <w:szCs w:val="23"/>
              </w:rPr>
            </w:pPr>
            <w:r w:rsidRPr="00307346">
              <w:rPr>
                <w:rFonts w:asciiTheme="majorHAnsi" w:hAnsiTheme="majorHAnsi" w:cstheme="majorHAnsi"/>
                <w:szCs w:val="23"/>
              </w:rPr>
              <w:t>336</w:t>
            </w:r>
          </w:p>
        </w:tc>
      </w:tr>
      <w:tr w:rsidR="00212696" w:rsidRPr="00CA1D5E" w14:paraId="785C7896" w14:textId="77777777" w:rsidTr="00407565">
        <w:tc>
          <w:tcPr>
            <w:tcW w:w="5631" w:type="dxa"/>
            <w:gridSpan w:val="3"/>
            <w:tcBorders>
              <w:top w:val="single" w:sz="7" w:space="0" w:color="000000"/>
              <w:left w:val="single" w:sz="7" w:space="0" w:color="000000"/>
              <w:bottom w:val="single" w:sz="7" w:space="0" w:color="000000"/>
              <w:right w:val="single" w:sz="7" w:space="0" w:color="000000"/>
            </w:tcBorders>
          </w:tcPr>
          <w:p w14:paraId="7C224555" w14:textId="77777777" w:rsidR="00212696" w:rsidRPr="00307346" w:rsidRDefault="00212696" w:rsidP="00407565">
            <w:pPr>
              <w:tabs>
                <w:tab w:val="left" w:pos="0"/>
              </w:tabs>
              <w:spacing w:after="58"/>
              <w:jc w:val="right"/>
              <w:rPr>
                <w:rFonts w:asciiTheme="majorHAnsi" w:hAnsiTheme="majorHAnsi" w:cstheme="majorHAnsi"/>
                <w:szCs w:val="23"/>
              </w:rPr>
            </w:pPr>
            <w:r w:rsidRPr="00307346">
              <w:rPr>
                <w:rFonts w:asciiTheme="majorHAnsi" w:hAnsiTheme="majorHAnsi" w:cstheme="majorHAnsi"/>
                <w:szCs w:val="23"/>
              </w:rPr>
              <w:t>SEMESTER TOTALS</w:t>
            </w:r>
          </w:p>
        </w:tc>
        <w:tc>
          <w:tcPr>
            <w:tcW w:w="1440" w:type="dxa"/>
            <w:tcBorders>
              <w:top w:val="single" w:sz="7" w:space="0" w:color="000000"/>
              <w:left w:val="single" w:sz="7" w:space="0" w:color="000000"/>
              <w:bottom w:val="single" w:sz="7" w:space="0" w:color="000000"/>
              <w:right w:val="single" w:sz="7" w:space="0" w:color="000000"/>
            </w:tcBorders>
          </w:tcPr>
          <w:p w14:paraId="49CACD8E" w14:textId="77777777" w:rsidR="00212696" w:rsidRPr="00307346" w:rsidRDefault="00212696" w:rsidP="00407565">
            <w:pPr>
              <w:tabs>
                <w:tab w:val="left" w:pos="0"/>
              </w:tabs>
              <w:spacing w:after="58"/>
              <w:jc w:val="center"/>
              <w:rPr>
                <w:rFonts w:asciiTheme="majorHAnsi" w:hAnsiTheme="majorHAnsi" w:cstheme="majorHAnsi"/>
                <w:szCs w:val="23"/>
              </w:rPr>
            </w:pPr>
            <w:r w:rsidRPr="00307346">
              <w:rPr>
                <w:rFonts w:asciiTheme="majorHAnsi" w:hAnsiTheme="majorHAnsi" w:cstheme="majorHAnsi"/>
                <w:szCs w:val="23"/>
              </w:rPr>
              <w:t>10</w:t>
            </w:r>
          </w:p>
        </w:tc>
        <w:tc>
          <w:tcPr>
            <w:tcW w:w="1530" w:type="dxa"/>
            <w:tcBorders>
              <w:top w:val="single" w:sz="7" w:space="0" w:color="000000"/>
              <w:left w:val="single" w:sz="7" w:space="0" w:color="000000"/>
              <w:bottom w:val="single" w:sz="7" w:space="0" w:color="000000"/>
              <w:right w:val="single" w:sz="7" w:space="0" w:color="000000"/>
            </w:tcBorders>
          </w:tcPr>
          <w:p w14:paraId="043CAE36" w14:textId="77777777" w:rsidR="00212696" w:rsidRPr="00307346" w:rsidRDefault="00212696" w:rsidP="00407565">
            <w:pPr>
              <w:tabs>
                <w:tab w:val="left" w:pos="0"/>
              </w:tabs>
              <w:spacing w:after="58"/>
              <w:rPr>
                <w:rFonts w:asciiTheme="majorHAnsi" w:hAnsiTheme="majorHAnsi" w:cstheme="majorHAnsi"/>
                <w:szCs w:val="23"/>
              </w:rPr>
            </w:pPr>
            <w:r w:rsidRPr="00307346">
              <w:rPr>
                <w:rFonts w:asciiTheme="majorHAnsi" w:hAnsiTheme="majorHAnsi" w:cstheme="majorHAnsi"/>
                <w:szCs w:val="23"/>
              </w:rPr>
              <w:t xml:space="preserve">       38.5</w:t>
            </w:r>
          </w:p>
        </w:tc>
        <w:tc>
          <w:tcPr>
            <w:tcW w:w="1350" w:type="dxa"/>
            <w:tcBorders>
              <w:top w:val="single" w:sz="7" w:space="0" w:color="000000"/>
              <w:left w:val="single" w:sz="7" w:space="0" w:color="000000"/>
              <w:bottom w:val="single" w:sz="7" w:space="0" w:color="000000"/>
              <w:right w:val="single" w:sz="7" w:space="0" w:color="000000"/>
            </w:tcBorders>
          </w:tcPr>
          <w:p w14:paraId="26F3F721" w14:textId="77777777" w:rsidR="00212696" w:rsidRPr="00307346" w:rsidRDefault="00212696" w:rsidP="00407565">
            <w:pPr>
              <w:tabs>
                <w:tab w:val="left" w:pos="0"/>
              </w:tabs>
              <w:spacing w:after="58"/>
              <w:jc w:val="center"/>
              <w:rPr>
                <w:rFonts w:asciiTheme="majorHAnsi" w:hAnsiTheme="majorHAnsi" w:cstheme="majorHAnsi"/>
                <w:szCs w:val="23"/>
              </w:rPr>
            </w:pPr>
            <w:r w:rsidRPr="00307346">
              <w:rPr>
                <w:rFonts w:asciiTheme="majorHAnsi" w:hAnsiTheme="majorHAnsi" w:cstheme="majorHAnsi"/>
                <w:szCs w:val="23"/>
              </w:rPr>
              <w:t>384</w:t>
            </w:r>
          </w:p>
        </w:tc>
      </w:tr>
    </w:tbl>
    <w:p w14:paraId="0E8B1D43" w14:textId="77777777" w:rsidR="00212696" w:rsidRPr="00307346" w:rsidRDefault="00212696" w:rsidP="00212696">
      <w:pPr>
        <w:rPr>
          <w:rFonts w:asciiTheme="majorHAnsi" w:hAnsiTheme="majorHAnsi" w:cstheme="majorHAnsi"/>
          <w:vanish/>
          <w:szCs w:val="23"/>
        </w:rPr>
      </w:pPr>
    </w:p>
    <w:tbl>
      <w:tblPr>
        <w:tblW w:w="9951" w:type="dxa"/>
        <w:tblInd w:w="120" w:type="dxa"/>
        <w:tblLayout w:type="fixed"/>
        <w:tblCellMar>
          <w:left w:w="120" w:type="dxa"/>
          <w:right w:w="120" w:type="dxa"/>
        </w:tblCellMar>
        <w:tblLook w:val="0000" w:firstRow="0" w:lastRow="0" w:firstColumn="0" w:lastColumn="0" w:noHBand="0" w:noVBand="0"/>
      </w:tblPr>
      <w:tblGrid>
        <w:gridCol w:w="5631"/>
        <w:gridCol w:w="1440"/>
        <w:gridCol w:w="1530"/>
        <w:gridCol w:w="1350"/>
      </w:tblGrid>
      <w:tr w:rsidR="00212696" w:rsidRPr="00CA1D5E" w14:paraId="1769F738" w14:textId="77777777" w:rsidTr="00407565">
        <w:trPr>
          <w:tblHeader/>
        </w:trPr>
        <w:tc>
          <w:tcPr>
            <w:tcW w:w="9951" w:type="dxa"/>
            <w:gridSpan w:val="4"/>
            <w:tcBorders>
              <w:top w:val="single" w:sz="7" w:space="0" w:color="000000"/>
              <w:left w:val="single" w:sz="7" w:space="0" w:color="000000"/>
              <w:bottom w:val="single" w:sz="7" w:space="0" w:color="000000"/>
              <w:right w:val="single" w:sz="7" w:space="0" w:color="000000"/>
            </w:tcBorders>
          </w:tcPr>
          <w:p w14:paraId="09EE561B" w14:textId="77777777" w:rsidR="00212696" w:rsidRPr="00307346" w:rsidRDefault="00212696" w:rsidP="00407565">
            <w:pPr>
              <w:tabs>
                <w:tab w:val="left" w:pos="0"/>
              </w:tabs>
              <w:spacing w:after="58"/>
              <w:rPr>
                <w:rFonts w:asciiTheme="majorHAnsi" w:hAnsiTheme="majorHAnsi" w:cstheme="majorHAnsi"/>
                <w:szCs w:val="23"/>
              </w:rPr>
            </w:pPr>
          </w:p>
        </w:tc>
      </w:tr>
      <w:tr w:rsidR="00212696" w:rsidRPr="00CA1D5E" w14:paraId="529AB1E7" w14:textId="77777777" w:rsidTr="00407565">
        <w:tc>
          <w:tcPr>
            <w:tcW w:w="5631" w:type="dxa"/>
            <w:tcBorders>
              <w:top w:val="single" w:sz="7" w:space="0" w:color="000000"/>
              <w:left w:val="single" w:sz="7" w:space="0" w:color="000000"/>
              <w:bottom w:val="single" w:sz="7" w:space="0" w:color="000000"/>
              <w:right w:val="single" w:sz="7" w:space="0" w:color="000000"/>
            </w:tcBorders>
          </w:tcPr>
          <w:p w14:paraId="573DD5AA" w14:textId="77777777" w:rsidR="00212696" w:rsidRDefault="00212696" w:rsidP="00407565">
            <w:pPr>
              <w:tabs>
                <w:tab w:val="left" w:pos="0"/>
              </w:tabs>
              <w:spacing w:after="0" w:line="240" w:lineRule="auto"/>
              <w:rPr>
                <w:rFonts w:asciiTheme="majorHAnsi" w:hAnsiTheme="majorHAnsi" w:cstheme="majorHAnsi"/>
                <w:szCs w:val="23"/>
              </w:rPr>
            </w:pPr>
          </w:p>
          <w:p w14:paraId="7A3ACF0B" w14:textId="77777777" w:rsidR="00212696" w:rsidRPr="00307346" w:rsidRDefault="00212696" w:rsidP="00407565">
            <w:pPr>
              <w:tabs>
                <w:tab w:val="left" w:pos="0"/>
              </w:tabs>
              <w:spacing w:after="0" w:line="240" w:lineRule="auto"/>
              <w:rPr>
                <w:rFonts w:asciiTheme="majorHAnsi" w:hAnsiTheme="majorHAnsi" w:cstheme="majorHAnsi"/>
                <w:szCs w:val="23"/>
              </w:rPr>
            </w:pPr>
            <w:r w:rsidRPr="00A55ECE">
              <w:rPr>
                <w:rFonts w:asciiTheme="majorHAnsi" w:hAnsiTheme="majorHAnsi" w:cstheme="majorHAnsi"/>
                <w:szCs w:val="23"/>
              </w:rPr>
              <w:t>SURGICAL TECHNOLOGY PROGRAM TOTALS</w:t>
            </w:r>
          </w:p>
        </w:tc>
        <w:tc>
          <w:tcPr>
            <w:tcW w:w="1440" w:type="dxa"/>
            <w:tcBorders>
              <w:top w:val="single" w:sz="7" w:space="0" w:color="000000"/>
              <w:left w:val="single" w:sz="7" w:space="0" w:color="000000"/>
              <w:bottom w:val="single" w:sz="7" w:space="0" w:color="000000"/>
              <w:right w:val="single" w:sz="7" w:space="0" w:color="000000"/>
            </w:tcBorders>
          </w:tcPr>
          <w:p w14:paraId="3D25D59A" w14:textId="77777777" w:rsidR="00212696" w:rsidRPr="00307346" w:rsidRDefault="00212696" w:rsidP="00407565">
            <w:pPr>
              <w:tabs>
                <w:tab w:val="left" w:pos="0"/>
              </w:tabs>
              <w:spacing w:after="58"/>
              <w:jc w:val="center"/>
              <w:rPr>
                <w:rFonts w:asciiTheme="majorHAnsi" w:hAnsiTheme="majorHAnsi" w:cstheme="majorHAnsi"/>
                <w:szCs w:val="23"/>
              </w:rPr>
            </w:pPr>
            <w:r w:rsidRPr="00307346">
              <w:rPr>
                <w:rFonts w:asciiTheme="majorHAnsi" w:hAnsiTheme="majorHAnsi" w:cstheme="majorHAnsi"/>
                <w:szCs w:val="23"/>
              </w:rPr>
              <w:t>Credit Hour</w:t>
            </w:r>
          </w:p>
        </w:tc>
        <w:tc>
          <w:tcPr>
            <w:tcW w:w="1530" w:type="dxa"/>
            <w:tcBorders>
              <w:top w:val="single" w:sz="7" w:space="0" w:color="000000"/>
              <w:left w:val="single" w:sz="7" w:space="0" w:color="000000"/>
              <w:bottom w:val="single" w:sz="7" w:space="0" w:color="000000"/>
              <w:right w:val="single" w:sz="7" w:space="0" w:color="000000"/>
            </w:tcBorders>
          </w:tcPr>
          <w:p w14:paraId="6F80517B" w14:textId="77777777" w:rsidR="00212696" w:rsidRPr="00307346" w:rsidRDefault="00212696" w:rsidP="00407565">
            <w:pPr>
              <w:tabs>
                <w:tab w:val="left" w:pos="0"/>
              </w:tabs>
              <w:spacing w:after="58"/>
              <w:jc w:val="center"/>
              <w:rPr>
                <w:rFonts w:asciiTheme="majorHAnsi" w:hAnsiTheme="majorHAnsi" w:cstheme="majorHAnsi"/>
                <w:szCs w:val="23"/>
              </w:rPr>
            </w:pPr>
            <w:r w:rsidRPr="00307346">
              <w:rPr>
                <w:rFonts w:asciiTheme="majorHAnsi" w:hAnsiTheme="majorHAnsi" w:cstheme="majorHAnsi"/>
                <w:szCs w:val="23"/>
              </w:rPr>
              <w:t>Contact Hour</w:t>
            </w:r>
          </w:p>
        </w:tc>
        <w:tc>
          <w:tcPr>
            <w:tcW w:w="1350" w:type="dxa"/>
            <w:tcBorders>
              <w:top w:val="single" w:sz="7" w:space="0" w:color="000000"/>
              <w:left w:val="single" w:sz="7" w:space="0" w:color="000000"/>
              <w:bottom w:val="single" w:sz="7" w:space="0" w:color="000000"/>
              <w:right w:val="single" w:sz="7" w:space="0" w:color="000000"/>
            </w:tcBorders>
          </w:tcPr>
          <w:p w14:paraId="28C2C20A" w14:textId="77777777" w:rsidR="00212696" w:rsidRPr="00307346" w:rsidRDefault="00212696" w:rsidP="00407565">
            <w:pPr>
              <w:tabs>
                <w:tab w:val="left" w:pos="0"/>
              </w:tabs>
              <w:spacing w:after="58"/>
              <w:jc w:val="center"/>
              <w:rPr>
                <w:rFonts w:asciiTheme="majorHAnsi" w:hAnsiTheme="majorHAnsi" w:cstheme="majorHAnsi"/>
                <w:szCs w:val="23"/>
              </w:rPr>
            </w:pPr>
            <w:r w:rsidRPr="00307346">
              <w:rPr>
                <w:rFonts w:asciiTheme="majorHAnsi" w:hAnsiTheme="majorHAnsi" w:cstheme="majorHAnsi"/>
                <w:szCs w:val="23"/>
              </w:rPr>
              <w:t>Total Hours</w:t>
            </w:r>
          </w:p>
        </w:tc>
      </w:tr>
      <w:tr w:rsidR="00212696" w:rsidRPr="00CA1D5E" w14:paraId="4C4781F0" w14:textId="77777777" w:rsidTr="00407565">
        <w:tc>
          <w:tcPr>
            <w:tcW w:w="5631" w:type="dxa"/>
            <w:tcBorders>
              <w:top w:val="single" w:sz="7" w:space="0" w:color="000000"/>
              <w:left w:val="single" w:sz="7" w:space="0" w:color="000000"/>
              <w:bottom w:val="single" w:sz="7" w:space="0" w:color="000000"/>
              <w:right w:val="single" w:sz="7" w:space="0" w:color="000000"/>
            </w:tcBorders>
          </w:tcPr>
          <w:p w14:paraId="13A7D492" w14:textId="77777777" w:rsidR="00212696" w:rsidRPr="00307346" w:rsidRDefault="00212696" w:rsidP="00407565">
            <w:pPr>
              <w:tabs>
                <w:tab w:val="left" w:pos="0"/>
              </w:tabs>
              <w:spacing w:after="58"/>
              <w:rPr>
                <w:rFonts w:asciiTheme="majorHAnsi" w:hAnsiTheme="majorHAnsi" w:cstheme="majorHAnsi"/>
                <w:szCs w:val="23"/>
              </w:rPr>
            </w:pPr>
          </w:p>
        </w:tc>
        <w:tc>
          <w:tcPr>
            <w:tcW w:w="1440" w:type="dxa"/>
            <w:tcBorders>
              <w:top w:val="single" w:sz="7" w:space="0" w:color="000000"/>
              <w:left w:val="single" w:sz="7" w:space="0" w:color="000000"/>
              <w:bottom w:val="single" w:sz="7" w:space="0" w:color="000000"/>
              <w:right w:val="single" w:sz="7" w:space="0" w:color="000000"/>
            </w:tcBorders>
          </w:tcPr>
          <w:p w14:paraId="28929CDD" w14:textId="12BA03F8" w:rsidR="00212696" w:rsidRPr="00307346" w:rsidRDefault="00212696" w:rsidP="00407565">
            <w:pPr>
              <w:tabs>
                <w:tab w:val="left" w:pos="0"/>
              </w:tabs>
              <w:jc w:val="center"/>
              <w:rPr>
                <w:rFonts w:asciiTheme="majorHAnsi" w:hAnsiTheme="majorHAnsi" w:cstheme="majorHAnsi"/>
                <w:szCs w:val="23"/>
              </w:rPr>
            </w:pPr>
            <w:r w:rsidRPr="00307346">
              <w:rPr>
                <w:rFonts w:asciiTheme="majorHAnsi" w:hAnsiTheme="majorHAnsi" w:cstheme="majorHAnsi"/>
                <w:szCs w:val="23"/>
              </w:rPr>
              <w:t>6</w:t>
            </w:r>
            <w:r w:rsidR="0021781A">
              <w:rPr>
                <w:rFonts w:asciiTheme="majorHAnsi" w:hAnsiTheme="majorHAnsi" w:cstheme="majorHAnsi"/>
                <w:szCs w:val="23"/>
              </w:rPr>
              <w:t>2</w:t>
            </w:r>
          </w:p>
        </w:tc>
        <w:tc>
          <w:tcPr>
            <w:tcW w:w="1530" w:type="dxa"/>
            <w:tcBorders>
              <w:top w:val="single" w:sz="7" w:space="0" w:color="000000"/>
              <w:left w:val="single" w:sz="7" w:space="0" w:color="000000"/>
              <w:bottom w:val="single" w:sz="7" w:space="0" w:color="000000"/>
              <w:right w:val="single" w:sz="7" w:space="0" w:color="000000"/>
            </w:tcBorders>
          </w:tcPr>
          <w:p w14:paraId="1B988A20" w14:textId="03B965E7" w:rsidR="00212696" w:rsidRPr="00307346" w:rsidRDefault="0021781A" w:rsidP="00407565">
            <w:pPr>
              <w:tabs>
                <w:tab w:val="left" w:pos="0"/>
              </w:tabs>
              <w:jc w:val="center"/>
              <w:rPr>
                <w:rFonts w:asciiTheme="majorHAnsi" w:hAnsiTheme="majorHAnsi" w:cstheme="majorHAnsi"/>
                <w:szCs w:val="23"/>
              </w:rPr>
            </w:pPr>
            <w:r>
              <w:rPr>
                <w:rFonts w:asciiTheme="majorHAnsi" w:hAnsiTheme="majorHAnsi" w:cstheme="majorHAnsi"/>
                <w:szCs w:val="23"/>
              </w:rPr>
              <w:t>104</w:t>
            </w:r>
            <w:r w:rsidR="00212696" w:rsidRPr="00307346">
              <w:rPr>
                <w:rFonts w:asciiTheme="majorHAnsi" w:hAnsiTheme="majorHAnsi" w:cstheme="majorHAnsi"/>
                <w:szCs w:val="23"/>
              </w:rPr>
              <w:t xml:space="preserve">   </w:t>
            </w:r>
          </w:p>
        </w:tc>
        <w:tc>
          <w:tcPr>
            <w:tcW w:w="1350" w:type="dxa"/>
            <w:tcBorders>
              <w:top w:val="single" w:sz="7" w:space="0" w:color="000000"/>
              <w:left w:val="single" w:sz="7" w:space="0" w:color="000000"/>
              <w:bottom w:val="single" w:sz="7" w:space="0" w:color="000000"/>
              <w:right w:val="single" w:sz="7" w:space="0" w:color="000000"/>
            </w:tcBorders>
          </w:tcPr>
          <w:p w14:paraId="45F7BE2C" w14:textId="69224D34" w:rsidR="00212696" w:rsidRPr="00307346" w:rsidRDefault="00212696" w:rsidP="00407565">
            <w:pPr>
              <w:tabs>
                <w:tab w:val="left" w:pos="0"/>
              </w:tabs>
              <w:jc w:val="center"/>
              <w:rPr>
                <w:rFonts w:asciiTheme="majorHAnsi" w:hAnsiTheme="majorHAnsi" w:cstheme="majorHAnsi"/>
                <w:szCs w:val="23"/>
              </w:rPr>
            </w:pPr>
            <w:r w:rsidRPr="00307346">
              <w:rPr>
                <w:rFonts w:asciiTheme="majorHAnsi" w:hAnsiTheme="majorHAnsi" w:cstheme="majorHAnsi"/>
                <w:szCs w:val="23"/>
              </w:rPr>
              <w:t>17</w:t>
            </w:r>
            <w:r w:rsidR="0021781A">
              <w:rPr>
                <w:rFonts w:asciiTheme="majorHAnsi" w:hAnsiTheme="majorHAnsi" w:cstheme="majorHAnsi"/>
                <w:szCs w:val="23"/>
              </w:rPr>
              <w:t>28</w:t>
            </w:r>
          </w:p>
        </w:tc>
      </w:tr>
    </w:tbl>
    <w:p w14:paraId="0176403B" w14:textId="3D3C82F9" w:rsidR="00184BAF" w:rsidRPr="008B271C" w:rsidRDefault="00027EF7">
      <w:pPr>
        <w:pStyle w:val="Style1"/>
        <w:rPr>
          <w:rFonts w:eastAsiaTheme="minorHAnsi"/>
        </w:rPr>
      </w:pPr>
      <w:bookmarkStart w:id="99" w:name="_Toc58327774"/>
      <w:r w:rsidRPr="008B271C">
        <w:rPr>
          <w:rFonts w:eastAsiaTheme="minorHAnsi"/>
        </w:rPr>
        <w:lastRenderedPageBreak/>
        <w:t>Surgical Technology S</w:t>
      </w:r>
      <w:r w:rsidR="00184BAF" w:rsidRPr="008B271C">
        <w:rPr>
          <w:rFonts w:eastAsiaTheme="minorHAnsi"/>
        </w:rPr>
        <w:t>pecific Information</w:t>
      </w:r>
      <w:bookmarkEnd w:id="99"/>
    </w:p>
    <w:p w14:paraId="0E403EAB" w14:textId="55797035" w:rsidR="009424A8" w:rsidRPr="00175551" w:rsidRDefault="009424A8" w:rsidP="008B271C">
      <w:pPr>
        <w:spacing w:after="0"/>
        <w:rPr>
          <w:rFonts w:ascii="Calibri" w:hAnsi="Calibri" w:cs="Calibri"/>
          <w:b/>
          <w:sz w:val="24"/>
          <w:szCs w:val="24"/>
        </w:rPr>
      </w:pPr>
      <w:r w:rsidRPr="00175551">
        <w:rPr>
          <w:rFonts w:ascii="Calibri" w:hAnsi="Calibri" w:cs="Calibri"/>
          <w:b/>
          <w:sz w:val="24"/>
          <w:szCs w:val="24"/>
        </w:rPr>
        <w:t>P</w:t>
      </w:r>
      <w:r w:rsidR="00F96682">
        <w:rPr>
          <w:rFonts w:ascii="Calibri" w:hAnsi="Calibri" w:cs="Calibri"/>
          <w:b/>
          <w:sz w:val="24"/>
          <w:szCs w:val="24"/>
        </w:rPr>
        <w:t xml:space="preserve">rogram Information </w:t>
      </w:r>
    </w:p>
    <w:p w14:paraId="51B0DE8B" w14:textId="5FA02D29" w:rsidR="009424A8" w:rsidRPr="004C114A" w:rsidRDefault="009424A8" w:rsidP="008B271C">
      <w:pPr>
        <w:tabs>
          <w:tab w:val="left" w:pos="-1080"/>
          <w:tab w:val="left" w:pos="-720"/>
          <w:tab w:val="left" w:pos="0"/>
          <w:tab w:val="left" w:pos="720"/>
          <w:tab w:val="right" w:leader="dot" w:pos="7560"/>
        </w:tabs>
        <w:spacing w:after="0" w:line="240" w:lineRule="auto"/>
        <w:rPr>
          <w:rFonts w:ascii="Calibri" w:hAnsi="Calibri" w:cs="Calibri"/>
          <w:szCs w:val="23"/>
        </w:rPr>
      </w:pPr>
      <w:r w:rsidRPr="004C114A">
        <w:rPr>
          <w:rFonts w:ascii="Calibri" w:hAnsi="Calibri" w:cs="Calibri"/>
          <w:szCs w:val="23"/>
        </w:rPr>
        <w:t xml:space="preserve">The facilities and resources of Ivy Tech Community College are available to all Surgical Technology students.  Students may use any Ivy Tech Community College library, open computer lab, Learning Resource Center, Student Services and other academic services.  </w:t>
      </w:r>
      <w:r w:rsidR="00E64BAE" w:rsidRPr="004C114A">
        <w:rPr>
          <w:rFonts w:ascii="Calibri" w:hAnsi="Calibri" w:cs="Calibri"/>
          <w:szCs w:val="23"/>
        </w:rPr>
        <w:t>Faculty with advanced degrees in the appropriate fields of study teaches all courses</w:t>
      </w:r>
      <w:r w:rsidRPr="004C114A">
        <w:rPr>
          <w:rFonts w:ascii="Calibri" w:hAnsi="Calibri" w:cs="Calibri"/>
          <w:szCs w:val="23"/>
        </w:rPr>
        <w:t>.</w:t>
      </w:r>
    </w:p>
    <w:p w14:paraId="6D8D4863" w14:textId="77777777" w:rsidR="0078355A" w:rsidRPr="004C114A" w:rsidRDefault="0078355A" w:rsidP="008B271C">
      <w:pPr>
        <w:tabs>
          <w:tab w:val="left" w:pos="-1080"/>
          <w:tab w:val="left" w:pos="-720"/>
          <w:tab w:val="left" w:pos="0"/>
          <w:tab w:val="left" w:pos="720"/>
          <w:tab w:val="right" w:leader="dot" w:pos="7560"/>
        </w:tabs>
        <w:spacing w:after="0" w:line="240" w:lineRule="auto"/>
        <w:rPr>
          <w:rFonts w:ascii="Calibri" w:hAnsi="Calibri" w:cs="Calibri"/>
          <w:szCs w:val="23"/>
        </w:rPr>
      </w:pPr>
    </w:p>
    <w:p w14:paraId="09564BB9" w14:textId="2D2F886B" w:rsidR="009424A8" w:rsidRPr="004C114A" w:rsidRDefault="009424A8" w:rsidP="008B271C">
      <w:pPr>
        <w:tabs>
          <w:tab w:val="left" w:pos="-1080"/>
          <w:tab w:val="left" w:pos="-720"/>
          <w:tab w:val="left" w:pos="0"/>
          <w:tab w:val="left" w:pos="720"/>
          <w:tab w:val="right" w:leader="dot" w:pos="7560"/>
        </w:tabs>
        <w:spacing w:after="0" w:line="240" w:lineRule="auto"/>
        <w:rPr>
          <w:rFonts w:ascii="Calibri" w:hAnsi="Calibri" w:cs="Calibri"/>
          <w:szCs w:val="23"/>
        </w:rPr>
      </w:pPr>
      <w:r w:rsidRPr="004C114A">
        <w:rPr>
          <w:rFonts w:ascii="Calibri" w:hAnsi="Calibri" w:cs="Calibri"/>
          <w:szCs w:val="23"/>
        </w:rPr>
        <w:t xml:space="preserve">Clinical experience is an integral part of the educational experience for all Surgical Technology students.  In clinical, you are there for the educational experience, and will not be considered as part of the hospital staff.  When attending clinical, students will be dressed in appropriate uniform and wear a clinical ID badge.  The programs have affiliation agreements with their local hospitals, clinics, etc., to provide student-learning experiences.  Please see your local Surgical Technology Program for more specific details on what clinical sites are used at that specific campus.  </w:t>
      </w:r>
    </w:p>
    <w:p w14:paraId="1F25388E" w14:textId="77777777" w:rsidR="0078355A" w:rsidRPr="004C114A" w:rsidRDefault="0078355A" w:rsidP="008B271C">
      <w:pPr>
        <w:tabs>
          <w:tab w:val="left" w:pos="-1080"/>
          <w:tab w:val="left" w:pos="-720"/>
          <w:tab w:val="left" w:pos="0"/>
          <w:tab w:val="left" w:pos="720"/>
          <w:tab w:val="right" w:leader="dot" w:pos="7560"/>
        </w:tabs>
        <w:spacing w:after="0" w:line="240" w:lineRule="auto"/>
        <w:rPr>
          <w:rFonts w:ascii="Calibri" w:hAnsi="Calibri" w:cs="Calibri"/>
          <w:szCs w:val="23"/>
        </w:rPr>
      </w:pPr>
    </w:p>
    <w:p w14:paraId="4EA3A7C9" w14:textId="48F06AF5" w:rsidR="009424A8" w:rsidRPr="004C114A" w:rsidRDefault="009424A8" w:rsidP="008B271C">
      <w:pPr>
        <w:tabs>
          <w:tab w:val="left" w:pos="-1080"/>
          <w:tab w:val="left" w:pos="-720"/>
          <w:tab w:val="left" w:pos="0"/>
          <w:tab w:val="left" w:pos="720"/>
          <w:tab w:val="right" w:leader="dot" w:pos="7560"/>
        </w:tabs>
        <w:spacing w:after="0" w:line="240" w:lineRule="auto"/>
        <w:rPr>
          <w:rFonts w:ascii="Calibri" w:hAnsi="Calibri" w:cs="Calibri"/>
          <w:szCs w:val="23"/>
        </w:rPr>
      </w:pPr>
      <w:r w:rsidRPr="004C114A">
        <w:rPr>
          <w:rFonts w:ascii="Calibri" w:hAnsi="Calibri" w:cs="Calibri"/>
          <w:szCs w:val="23"/>
        </w:rPr>
        <w:t>While at the various clinical sites, students are supervised at all times during their clinical education coursework and experiences. Students must not be used to substitute for clinical, instructional, or administrative staff. Students shall not receive any form of remuneration in exchange for work they perform during programmatic clinical coursework.</w:t>
      </w:r>
    </w:p>
    <w:p w14:paraId="4A4403C9" w14:textId="77777777" w:rsidR="0078355A" w:rsidRPr="004C114A" w:rsidRDefault="0078355A" w:rsidP="008B271C">
      <w:pPr>
        <w:tabs>
          <w:tab w:val="left" w:pos="-1080"/>
          <w:tab w:val="left" w:pos="-720"/>
          <w:tab w:val="left" w:pos="0"/>
          <w:tab w:val="left" w:pos="720"/>
          <w:tab w:val="right" w:leader="dot" w:pos="7560"/>
        </w:tabs>
        <w:spacing w:after="0" w:line="240" w:lineRule="auto"/>
        <w:rPr>
          <w:rFonts w:ascii="Calibri" w:hAnsi="Calibri" w:cs="Calibri"/>
          <w:szCs w:val="23"/>
        </w:rPr>
      </w:pPr>
    </w:p>
    <w:p w14:paraId="473D038D" w14:textId="6D784B6B" w:rsidR="009424A8" w:rsidRPr="004C114A" w:rsidRDefault="009424A8" w:rsidP="008B271C">
      <w:pPr>
        <w:tabs>
          <w:tab w:val="left" w:pos="-1080"/>
          <w:tab w:val="left" w:pos="-720"/>
          <w:tab w:val="left" w:pos="0"/>
          <w:tab w:val="left" w:pos="720"/>
          <w:tab w:val="right" w:leader="dot" w:pos="8190"/>
        </w:tabs>
        <w:spacing w:after="0" w:line="240" w:lineRule="auto"/>
        <w:rPr>
          <w:rFonts w:ascii="Calibri" w:hAnsi="Calibri" w:cs="Calibri"/>
          <w:szCs w:val="23"/>
        </w:rPr>
      </w:pPr>
      <w:r w:rsidRPr="004C114A">
        <w:rPr>
          <w:rFonts w:ascii="Calibri" w:hAnsi="Calibri" w:cs="Calibri"/>
          <w:szCs w:val="23"/>
        </w:rPr>
        <w:t>Resources provided by the College and cooperating community hospitals are utilized in the Surgical Technology Program.  Qualified students are provided with educational opportunities in a College environment, and share the intellectual and social responsibilities, privileges, and experiences with college students in other disciplines.  The cooperating community hospitals offer clinical experiences for our students and several of the hospitals may also provide equipment.</w:t>
      </w:r>
      <w:r w:rsidR="00907448" w:rsidRPr="004C114A">
        <w:rPr>
          <w:rFonts w:ascii="Calibri" w:hAnsi="Calibri" w:cs="Calibri"/>
          <w:szCs w:val="23"/>
        </w:rPr>
        <w:t xml:space="preserve">  </w:t>
      </w:r>
      <w:r w:rsidRPr="004C114A">
        <w:rPr>
          <w:rFonts w:ascii="Calibri" w:hAnsi="Calibri" w:cs="Calibri"/>
          <w:szCs w:val="23"/>
        </w:rPr>
        <w:t xml:space="preserve">If a student is applying to more than one Ivy Tech Surgical Technology Program, </w:t>
      </w:r>
      <w:r w:rsidR="004C114A" w:rsidRPr="004C114A">
        <w:rPr>
          <w:rFonts w:ascii="Calibri" w:hAnsi="Calibri" w:cs="Calibri"/>
          <w:szCs w:val="23"/>
        </w:rPr>
        <w:t>they</w:t>
      </w:r>
      <w:r w:rsidRPr="004C114A">
        <w:rPr>
          <w:rFonts w:ascii="Calibri" w:hAnsi="Calibri" w:cs="Calibri"/>
          <w:szCs w:val="23"/>
        </w:rPr>
        <w:t xml:space="preserve"> must attend that campus’ information session. Contact information for each program is listed below.</w:t>
      </w:r>
    </w:p>
    <w:p w14:paraId="260531FF" w14:textId="34247621" w:rsidR="009424A8" w:rsidRPr="008B271C" w:rsidRDefault="009424A8" w:rsidP="008B271C">
      <w:pPr>
        <w:pStyle w:val="Style1"/>
        <w:rPr>
          <w:b w:val="0"/>
          <w:szCs w:val="28"/>
        </w:rPr>
      </w:pPr>
      <w:bookmarkStart w:id="100" w:name="_Toc58327775"/>
      <w:r w:rsidRPr="008B271C">
        <w:rPr>
          <w:szCs w:val="28"/>
        </w:rPr>
        <w:t>P</w:t>
      </w:r>
      <w:r w:rsidR="00370D88" w:rsidRPr="008B271C">
        <w:rPr>
          <w:szCs w:val="28"/>
        </w:rPr>
        <w:t>rogram Overview</w:t>
      </w:r>
      <w:bookmarkEnd w:id="100"/>
    </w:p>
    <w:p w14:paraId="4A307DD6" w14:textId="68250209" w:rsidR="009424A8" w:rsidRPr="002F28CE" w:rsidRDefault="009424A8">
      <w:pPr>
        <w:tabs>
          <w:tab w:val="left" w:pos="0"/>
        </w:tabs>
        <w:spacing w:after="0" w:line="240" w:lineRule="auto"/>
        <w:rPr>
          <w:rFonts w:ascii="Calibri" w:eastAsia="Arial Unicode MS" w:hAnsi="Calibri" w:cs="Calibri"/>
          <w:szCs w:val="23"/>
        </w:rPr>
      </w:pPr>
      <w:r w:rsidRPr="002F28CE">
        <w:rPr>
          <w:rFonts w:ascii="Calibri" w:eastAsia="Arial Unicode MS" w:hAnsi="Calibri" w:cs="Calibri"/>
          <w:szCs w:val="23"/>
        </w:rPr>
        <w:t xml:space="preserve">Successful completion of the two-year (five-semester) program leads to an Associate of Applied Science Degree in Surgical Technology.  This provides eligibility for the graduate to take the National Certifying Exam in Surgical Technology administered by the </w:t>
      </w:r>
      <w:r w:rsidRPr="002F28CE">
        <w:rPr>
          <w:rFonts w:ascii="Calibri" w:eastAsia="Arial Unicode MS" w:hAnsi="Calibri" w:cs="Calibri"/>
          <w:i/>
          <w:szCs w:val="23"/>
        </w:rPr>
        <w:t>National Board of Surgical Technology and Surgical Assisting</w:t>
      </w:r>
      <w:r w:rsidRPr="002F28CE">
        <w:rPr>
          <w:rFonts w:ascii="Calibri" w:eastAsia="Arial Unicode MS" w:hAnsi="Calibri" w:cs="Calibri"/>
          <w:szCs w:val="23"/>
        </w:rPr>
        <w:t xml:space="preserve"> (NBSTSA).  Once the graduate is certified, he or she may maintain certification by participation in the mandatory continuing educational programs (60 continuing education units every four years) or by re-testing every four years.  Employers and/or local and national professional associations provide continuing education units.  </w:t>
      </w:r>
    </w:p>
    <w:p w14:paraId="6ECBF4C0" w14:textId="069F965B" w:rsidR="00175551" w:rsidRDefault="00175551" w:rsidP="00175551">
      <w:pPr>
        <w:tabs>
          <w:tab w:val="left" w:pos="0"/>
        </w:tabs>
        <w:spacing w:after="0" w:line="240" w:lineRule="auto"/>
        <w:rPr>
          <w:rFonts w:ascii="Calibri" w:eastAsia="Arial Unicode MS" w:hAnsi="Calibri" w:cs="Calibri"/>
          <w:szCs w:val="23"/>
        </w:rPr>
      </w:pPr>
    </w:p>
    <w:p w14:paraId="3357D19D" w14:textId="4B11427C" w:rsidR="009518A6" w:rsidRDefault="009518A6" w:rsidP="00175551">
      <w:pPr>
        <w:tabs>
          <w:tab w:val="left" w:pos="0"/>
        </w:tabs>
        <w:spacing w:after="0" w:line="240" w:lineRule="auto"/>
        <w:rPr>
          <w:rFonts w:ascii="Calibri" w:eastAsia="Arial Unicode MS" w:hAnsi="Calibri" w:cs="Calibri"/>
          <w:szCs w:val="23"/>
        </w:rPr>
      </w:pPr>
    </w:p>
    <w:p w14:paraId="70306FB4" w14:textId="0D3A325F" w:rsidR="009518A6" w:rsidRDefault="009518A6" w:rsidP="00175551">
      <w:pPr>
        <w:tabs>
          <w:tab w:val="left" w:pos="0"/>
        </w:tabs>
        <w:spacing w:after="0" w:line="240" w:lineRule="auto"/>
        <w:rPr>
          <w:rFonts w:ascii="Calibri" w:eastAsia="Arial Unicode MS" w:hAnsi="Calibri" w:cs="Calibri"/>
          <w:szCs w:val="23"/>
        </w:rPr>
      </w:pPr>
    </w:p>
    <w:p w14:paraId="0CAB223C" w14:textId="77777777" w:rsidR="009518A6" w:rsidRPr="002F28CE" w:rsidRDefault="009518A6" w:rsidP="00175551">
      <w:pPr>
        <w:tabs>
          <w:tab w:val="left" w:pos="0"/>
        </w:tabs>
        <w:spacing w:after="0" w:line="240" w:lineRule="auto"/>
        <w:rPr>
          <w:rFonts w:ascii="Calibri" w:eastAsia="Arial Unicode MS" w:hAnsi="Calibri" w:cs="Calibri"/>
          <w:szCs w:val="23"/>
        </w:rPr>
      </w:pPr>
    </w:p>
    <w:p w14:paraId="18753B71" w14:textId="77777777" w:rsidR="00C75194" w:rsidRPr="008B271C" w:rsidRDefault="00C75194" w:rsidP="00C75194">
      <w:pPr>
        <w:pStyle w:val="Style1"/>
      </w:pPr>
      <w:bookmarkStart w:id="101" w:name="_Toc58327776"/>
      <w:bookmarkStart w:id="102" w:name="_Hlk60988223"/>
      <w:r w:rsidRPr="00C71D67">
        <w:t>C</w:t>
      </w:r>
      <w:r w:rsidRPr="00907448">
        <w:t>u</w:t>
      </w:r>
      <w:r w:rsidRPr="008B271C">
        <w:t>rriculum for Associate Degree in Applied Science</w:t>
      </w:r>
      <w:bookmarkEnd w:id="101"/>
    </w:p>
    <w:p w14:paraId="41584F69" w14:textId="35166C82" w:rsidR="009424A8" w:rsidRPr="002F28CE" w:rsidRDefault="009424A8" w:rsidP="00175551">
      <w:pPr>
        <w:tabs>
          <w:tab w:val="left" w:pos="0"/>
        </w:tabs>
        <w:spacing w:after="0" w:line="240" w:lineRule="auto"/>
        <w:rPr>
          <w:rFonts w:ascii="Calibri" w:eastAsia="Arial Unicode MS" w:hAnsi="Calibri" w:cs="Calibri"/>
          <w:szCs w:val="23"/>
        </w:rPr>
      </w:pPr>
      <w:r w:rsidRPr="002F28CE">
        <w:rPr>
          <w:rFonts w:ascii="Calibri" w:eastAsia="Arial Unicode MS" w:hAnsi="Calibri" w:cs="Calibri"/>
          <w:szCs w:val="23"/>
        </w:rPr>
        <w:t>Surgical Technology Program courses are presented in a lecture/laboratory/clinical format.  Lecture presents didactic principles of surgical practices, instrumentation and equipment, and surgical procedures.  Laboratory course provides hands</w:t>
      </w:r>
      <w:r w:rsidRPr="002F28CE">
        <w:rPr>
          <w:rFonts w:ascii="Calibri" w:eastAsia="Arial Unicode MS" w:hAnsi="Calibri" w:cs="Calibri"/>
          <w:szCs w:val="23"/>
        </w:rPr>
        <w:noBreakHyphen/>
        <w:t>on experience with surgical techniques and instrumentation in simulation while clinical course provide</w:t>
      </w:r>
      <w:r w:rsidR="00863544" w:rsidRPr="002F28CE">
        <w:rPr>
          <w:rFonts w:ascii="Calibri" w:eastAsia="Arial Unicode MS" w:hAnsi="Calibri" w:cs="Calibri"/>
          <w:szCs w:val="23"/>
        </w:rPr>
        <w:t>s</w:t>
      </w:r>
      <w:r w:rsidRPr="002F28CE">
        <w:rPr>
          <w:rFonts w:ascii="Calibri" w:eastAsia="Arial Unicode MS" w:hAnsi="Calibri" w:cs="Calibri"/>
          <w:szCs w:val="23"/>
        </w:rPr>
        <w:t xml:space="preserve"> hands-on experience in a hospital, clinic, or surgery center. </w:t>
      </w:r>
    </w:p>
    <w:p w14:paraId="03947E81" w14:textId="77777777" w:rsidR="00175551" w:rsidRPr="00175551" w:rsidRDefault="00175551" w:rsidP="00175551">
      <w:pPr>
        <w:tabs>
          <w:tab w:val="left" w:pos="0"/>
        </w:tabs>
        <w:spacing w:after="0" w:line="240" w:lineRule="auto"/>
        <w:rPr>
          <w:rFonts w:ascii="Calibri" w:eastAsia="Arial Unicode MS" w:hAnsi="Calibri" w:cs="Calibri"/>
          <w:sz w:val="24"/>
          <w:szCs w:val="24"/>
        </w:rPr>
      </w:pPr>
    </w:p>
    <w:p w14:paraId="73EB52B9" w14:textId="3AF22A07" w:rsidR="009424A8" w:rsidRDefault="009424A8" w:rsidP="00175551">
      <w:pPr>
        <w:tabs>
          <w:tab w:val="left" w:pos="0"/>
        </w:tabs>
        <w:spacing w:after="0" w:line="240" w:lineRule="auto"/>
        <w:rPr>
          <w:rFonts w:ascii="Calibri" w:hAnsi="Calibri" w:cs="Calibri"/>
          <w:szCs w:val="23"/>
        </w:rPr>
      </w:pPr>
      <w:r w:rsidRPr="002F28CE">
        <w:rPr>
          <w:rFonts w:ascii="Calibri" w:eastAsia="Arial Unicode MS" w:hAnsi="Calibri" w:cs="Calibri"/>
          <w:szCs w:val="23"/>
        </w:rPr>
        <w:t xml:space="preserve">The academic portion of the Surgical Technology Program consists of five (5) semesters starting in the fall semester of each year.  The pre-requisite courses </w:t>
      </w:r>
      <w:r w:rsidR="00406F2D" w:rsidRPr="002F28CE">
        <w:rPr>
          <w:rFonts w:ascii="Calibri" w:eastAsia="Arial Unicode MS" w:hAnsi="Calibri" w:cs="Calibri"/>
          <w:szCs w:val="23"/>
        </w:rPr>
        <w:t xml:space="preserve">can </w:t>
      </w:r>
      <w:r w:rsidRPr="002F28CE">
        <w:rPr>
          <w:rFonts w:ascii="Calibri" w:eastAsia="Arial Unicode MS" w:hAnsi="Calibri" w:cs="Calibri"/>
          <w:szCs w:val="23"/>
        </w:rPr>
        <w:t>be taken on a full</w:t>
      </w:r>
      <w:r w:rsidRPr="002F28CE">
        <w:rPr>
          <w:rFonts w:ascii="Calibri" w:eastAsia="Arial Unicode MS" w:hAnsi="Calibri" w:cs="Calibri"/>
          <w:szCs w:val="23"/>
        </w:rPr>
        <w:noBreakHyphen/>
        <w:t xml:space="preserve"> or part</w:t>
      </w:r>
      <w:r w:rsidRPr="002F28CE">
        <w:rPr>
          <w:rFonts w:ascii="Calibri" w:eastAsia="Arial Unicode MS" w:hAnsi="Calibri" w:cs="Calibri"/>
          <w:szCs w:val="23"/>
        </w:rPr>
        <w:noBreakHyphen/>
        <w:t xml:space="preserve">time basis.  All pre-requisite courses, including Pharmacology (SURG 203), must be completed before beginning the clinical phase.  Surgical Technology Program courses </w:t>
      </w:r>
      <w:r w:rsidRPr="002F28CE">
        <w:rPr>
          <w:rFonts w:ascii="Calibri" w:eastAsia="Arial Unicode MS" w:hAnsi="Calibri" w:cs="Calibri"/>
          <w:szCs w:val="23"/>
        </w:rPr>
        <w:lastRenderedPageBreak/>
        <w:t>are offered in a ful</w:t>
      </w:r>
      <w:r w:rsidR="00863544" w:rsidRPr="002F28CE">
        <w:rPr>
          <w:rFonts w:ascii="Calibri" w:eastAsia="Arial Unicode MS" w:hAnsi="Calibri" w:cs="Calibri"/>
          <w:szCs w:val="23"/>
        </w:rPr>
        <w:t>l-</w:t>
      </w:r>
      <w:r w:rsidRPr="002F28CE">
        <w:rPr>
          <w:rFonts w:ascii="Calibri" w:eastAsia="Arial Unicode MS" w:hAnsi="Calibri" w:cs="Calibri"/>
          <w:szCs w:val="23"/>
        </w:rPr>
        <w:t xml:space="preserve">time status during day hours.  The last three semesters including a mandatory summer session are completed at affiliate health care agencies. The Surgical Technology faculty assigns all clinical rotations.  </w:t>
      </w:r>
      <w:r w:rsidRPr="002F28CE">
        <w:rPr>
          <w:rFonts w:ascii="Calibri" w:hAnsi="Calibri" w:cs="Calibri"/>
          <w:szCs w:val="23"/>
        </w:rPr>
        <w:t>Courses may be repeated as the College offering allows.  Successful completion is defined by a “D” or higher in all curriculum courses.  SURG courses (second year) must be taken in a full</w:t>
      </w:r>
      <w:r w:rsidRPr="002F28CE">
        <w:rPr>
          <w:rFonts w:ascii="Calibri" w:hAnsi="Calibri" w:cs="Calibri"/>
          <w:szCs w:val="23"/>
        </w:rPr>
        <w:noBreakHyphen/>
        <w:t xml:space="preserve">time status.  Successful completion (a "D" or higher) in each course is required before advancing to upper level Surgical Technology courses.  A cumulative grade point average of 2.0 is required for graduation.  </w:t>
      </w:r>
    </w:p>
    <w:p w14:paraId="73608B72" w14:textId="77777777" w:rsidR="004C114A" w:rsidRPr="002F28CE" w:rsidRDefault="004C114A" w:rsidP="00175551">
      <w:pPr>
        <w:tabs>
          <w:tab w:val="left" w:pos="0"/>
        </w:tabs>
        <w:spacing w:after="0" w:line="240" w:lineRule="auto"/>
        <w:rPr>
          <w:rFonts w:ascii="Calibri" w:hAnsi="Calibri" w:cs="Calibri"/>
          <w:szCs w:val="23"/>
        </w:rPr>
      </w:pPr>
    </w:p>
    <w:p w14:paraId="0B263FF0" w14:textId="77777777" w:rsidR="00175551" w:rsidRPr="002F28CE" w:rsidRDefault="009424A8" w:rsidP="00175551">
      <w:pPr>
        <w:tabs>
          <w:tab w:val="left" w:pos="0"/>
        </w:tabs>
        <w:spacing w:after="0" w:line="240" w:lineRule="auto"/>
        <w:rPr>
          <w:rFonts w:ascii="Calibri" w:hAnsi="Calibri" w:cs="Calibri"/>
          <w:szCs w:val="23"/>
        </w:rPr>
      </w:pPr>
      <w:r w:rsidRPr="002F28CE">
        <w:rPr>
          <w:rFonts w:ascii="Calibri" w:hAnsi="Calibri" w:cs="Calibri"/>
          <w:szCs w:val="23"/>
        </w:rPr>
        <w:t>Per College policy, the Surgical Technology program will award the following grades: A, B, C, D and F. Should a student earn a grade of “F” in a Surgical Technology course, he or she will need to repeat that class.  Since the Surgical Tech (SURG) courses are sequenced ensuring prerequisite course requirements are followed, failing a SURG course will result in the student not being able to progress.</w:t>
      </w:r>
    </w:p>
    <w:p w14:paraId="1A4CE5FB" w14:textId="77777777" w:rsidR="00175551" w:rsidRPr="002F28CE" w:rsidRDefault="00175551" w:rsidP="00175551">
      <w:pPr>
        <w:tabs>
          <w:tab w:val="left" w:pos="0"/>
        </w:tabs>
        <w:spacing w:after="0" w:line="240" w:lineRule="auto"/>
        <w:rPr>
          <w:rFonts w:ascii="Calibri" w:hAnsi="Calibri" w:cs="Calibri"/>
          <w:szCs w:val="23"/>
        </w:rPr>
      </w:pPr>
    </w:p>
    <w:p w14:paraId="1189D8D5" w14:textId="29CEAA62" w:rsidR="00C75194" w:rsidRDefault="009424A8" w:rsidP="00C75194">
      <w:pPr>
        <w:tabs>
          <w:tab w:val="left" w:pos="0"/>
        </w:tabs>
        <w:spacing w:after="0" w:line="240" w:lineRule="auto"/>
        <w:rPr>
          <w:rFonts w:ascii="Calibri" w:hAnsi="Calibri" w:cs="Calibri"/>
          <w:szCs w:val="23"/>
        </w:rPr>
      </w:pPr>
      <w:r w:rsidRPr="002F28CE">
        <w:rPr>
          <w:rFonts w:ascii="Calibri" w:hAnsi="Calibri" w:cs="Calibri"/>
          <w:szCs w:val="23"/>
        </w:rPr>
        <w:t xml:space="preserve">The Surgical Technology Program clinical sequence has a limited enrollment.  If there are more applicants than the program has clinical seats, an application selection process will be implemented that involves the ranking of applicants.  </w:t>
      </w:r>
      <w:r w:rsidR="004C114A" w:rsidRPr="002F28CE">
        <w:rPr>
          <w:rFonts w:ascii="Calibri" w:hAnsi="Calibri" w:cs="Calibri"/>
          <w:szCs w:val="23"/>
        </w:rPr>
        <w:t>Top ranking a</w:t>
      </w:r>
      <w:r w:rsidRPr="002F28CE">
        <w:rPr>
          <w:rFonts w:ascii="Calibri" w:hAnsi="Calibri" w:cs="Calibri"/>
          <w:szCs w:val="23"/>
        </w:rPr>
        <w:t>pplicants will be admi</w:t>
      </w:r>
      <w:r w:rsidR="004C114A">
        <w:rPr>
          <w:rFonts w:ascii="Calibri" w:hAnsi="Calibri" w:cs="Calibri"/>
          <w:szCs w:val="23"/>
        </w:rPr>
        <w:t>tted</w:t>
      </w:r>
      <w:r w:rsidRPr="002F28CE">
        <w:rPr>
          <w:rFonts w:ascii="Calibri" w:hAnsi="Calibri" w:cs="Calibri"/>
          <w:szCs w:val="23"/>
        </w:rPr>
        <w:t xml:space="preserve"> into the Surgical Tech Program (SURG)</w:t>
      </w:r>
      <w:r w:rsidR="004C114A" w:rsidRPr="002F28CE">
        <w:rPr>
          <w:rFonts w:ascii="Calibri" w:hAnsi="Calibri" w:cs="Calibri"/>
          <w:szCs w:val="23"/>
        </w:rPr>
        <w:t>.  A</w:t>
      </w:r>
      <w:r w:rsidRPr="002F28CE">
        <w:rPr>
          <w:rFonts w:ascii="Calibri" w:hAnsi="Calibri" w:cs="Calibri"/>
          <w:szCs w:val="23"/>
        </w:rPr>
        <w:t xml:space="preserve"> list of alternate students will be compiled in the event that more than the limited number of students apply. </w:t>
      </w:r>
      <w:r w:rsidR="00C75194" w:rsidRPr="00175551">
        <w:rPr>
          <w:rFonts w:ascii="Calibri" w:hAnsi="Calibri" w:cs="Calibri"/>
          <w:szCs w:val="23"/>
        </w:rPr>
        <w:t>SURG courses (second year) must be taken in a full</w:t>
      </w:r>
      <w:r w:rsidR="00C75194" w:rsidRPr="00175551">
        <w:rPr>
          <w:rFonts w:ascii="Calibri" w:hAnsi="Calibri" w:cs="Calibri"/>
          <w:szCs w:val="23"/>
        </w:rPr>
        <w:noBreakHyphen/>
        <w:t xml:space="preserve">time status.  </w:t>
      </w:r>
    </w:p>
    <w:p w14:paraId="4368247F" w14:textId="77777777" w:rsidR="008E7C8F" w:rsidRPr="00175551" w:rsidRDefault="008E7C8F" w:rsidP="008E7C8F">
      <w:pPr>
        <w:tabs>
          <w:tab w:val="left" w:pos="0"/>
        </w:tabs>
        <w:spacing w:after="0" w:line="240" w:lineRule="auto"/>
        <w:rPr>
          <w:rFonts w:ascii="Calibri" w:hAnsi="Calibri" w:cs="Calibri"/>
          <w:szCs w:val="23"/>
        </w:rPr>
      </w:pPr>
    </w:p>
    <w:p w14:paraId="1B4F8A9A" w14:textId="77777777" w:rsidR="009424A8" w:rsidRPr="00175551" w:rsidRDefault="009424A8" w:rsidP="008E7C8F">
      <w:pPr>
        <w:tabs>
          <w:tab w:val="left" w:pos="0"/>
        </w:tabs>
        <w:spacing w:line="240" w:lineRule="auto"/>
        <w:rPr>
          <w:rFonts w:ascii="Calibri" w:hAnsi="Calibri" w:cs="Calibri"/>
          <w:szCs w:val="23"/>
        </w:rPr>
      </w:pPr>
      <w:r w:rsidRPr="00175551">
        <w:rPr>
          <w:rFonts w:ascii="Calibri" w:hAnsi="Calibri" w:cs="Calibri"/>
          <w:szCs w:val="23"/>
        </w:rPr>
        <w:t xml:space="preserve">Progression through the Surgical Technology curriculum is sequential (see suggested sequence).  The student must successfully complete course prerequisites before proceeding to upper level courses.  Successful completion of each Surgical Technology course is required before advancing to upper level Surgical Technology courses. </w:t>
      </w:r>
    </w:p>
    <w:p w14:paraId="79FCD8B2" w14:textId="242C4A8B" w:rsidR="00C104B3" w:rsidRPr="008B271C" w:rsidRDefault="00C104B3" w:rsidP="008B271C">
      <w:pPr>
        <w:pStyle w:val="Style1"/>
        <w:rPr>
          <w:b w:val="0"/>
        </w:rPr>
      </w:pPr>
      <w:bookmarkStart w:id="103" w:name="_Toc58327777"/>
      <w:bookmarkStart w:id="104" w:name="_Hlk60987141"/>
      <w:bookmarkEnd w:id="102"/>
      <w:r w:rsidRPr="008B271C">
        <w:t>S</w:t>
      </w:r>
      <w:r w:rsidR="00370D88" w:rsidRPr="008B271C">
        <w:t>urgical Case Requirements</w:t>
      </w:r>
      <w:bookmarkEnd w:id="103"/>
    </w:p>
    <w:p w14:paraId="6AE7BC86" w14:textId="0ED80570" w:rsidR="0044693C" w:rsidRPr="008B271C" w:rsidRDefault="0044693C" w:rsidP="0044693C">
      <w:pPr>
        <w:pStyle w:val="NormalWeb"/>
        <w:rPr>
          <w:rFonts w:ascii="Calibri" w:hAnsi="Calibri" w:cs="Calibri"/>
          <w:color w:val="000000"/>
          <w:sz w:val="23"/>
          <w:szCs w:val="23"/>
        </w:rPr>
      </w:pPr>
      <w:r w:rsidRPr="0003155B">
        <w:rPr>
          <w:rFonts w:ascii="Calibri" w:hAnsi="Calibri" w:cs="Calibri"/>
          <w:color w:val="000000"/>
          <w:sz w:val="23"/>
          <w:szCs w:val="23"/>
        </w:rPr>
        <w:t xml:space="preserve">Upon successful completion of the Surgical Technology Program, the student will have fulfilled the clinical case requirements as established by the </w:t>
      </w:r>
      <w:r w:rsidR="009E504C" w:rsidRPr="0003155B">
        <w:rPr>
          <w:rFonts w:ascii="Calibri" w:hAnsi="Calibri" w:cs="Calibri"/>
          <w:color w:val="000000"/>
          <w:sz w:val="23"/>
          <w:szCs w:val="23"/>
        </w:rPr>
        <w:t>7</w:t>
      </w:r>
      <w:r w:rsidRPr="0003155B">
        <w:rPr>
          <w:rFonts w:ascii="Calibri" w:hAnsi="Calibri" w:cs="Calibri"/>
          <w:color w:val="000000"/>
          <w:sz w:val="23"/>
          <w:szCs w:val="23"/>
          <w:vertAlign w:val="superscript"/>
        </w:rPr>
        <w:t>th</w:t>
      </w:r>
      <w:r w:rsidRPr="0003155B">
        <w:rPr>
          <w:rFonts w:ascii="Calibri" w:hAnsi="Calibri" w:cs="Calibri"/>
          <w:color w:val="000000"/>
          <w:sz w:val="23"/>
          <w:szCs w:val="23"/>
        </w:rPr>
        <w:t xml:space="preserve"> edition of the </w:t>
      </w:r>
      <w:r w:rsidRPr="0003155B">
        <w:rPr>
          <w:rFonts w:ascii="Calibri" w:hAnsi="Calibri" w:cs="Calibri"/>
          <w:i/>
          <w:color w:val="000000"/>
          <w:sz w:val="23"/>
          <w:szCs w:val="23"/>
        </w:rPr>
        <w:t>Core Curriculum for Surgical Technology</w:t>
      </w:r>
      <w:r w:rsidRPr="0003155B">
        <w:rPr>
          <w:rFonts w:ascii="Calibri" w:hAnsi="Calibri" w:cs="Calibri"/>
          <w:color w:val="000000"/>
          <w:sz w:val="23"/>
          <w:szCs w:val="23"/>
        </w:rPr>
        <w:t xml:space="preserve"> published by the Association of Surgical Technologists.</w:t>
      </w:r>
    </w:p>
    <w:p w14:paraId="57385D96" w14:textId="517E837B" w:rsidR="0044693C" w:rsidRPr="004843A0" w:rsidRDefault="0044693C" w:rsidP="005E333D">
      <w:pPr>
        <w:pStyle w:val="NormalWeb"/>
        <w:numPr>
          <w:ilvl w:val="0"/>
          <w:numId w:val="26"/>
        </w:numPr>
        <w:ind w:left="540"/>
        <w:rPr>
          <w:rFonts w:ascii="Calibri" w:hAnsi="Calibri" w:cs="Calibri"/>
          <w:color w:val="000000"/>
          <w:sz w:val="23"/>
          <w:szCs w:val="23"/>
        </w:rPr>
      </w:pPr>
      <w:r w:rsidRPr="004843A0">
        <w:rPr>
          <w:rFonts w:ascii="Calibri" w:hAnsi="Calibri" w:cs="Calibri"/>
          <w:color w:val="000000"/>
          <w:sz w:val="23"/>
          <w:szCs w:val="23"/>
        </w:rPr>
        <w:t>In general surgery, each student must scrub a minimum of 30 total surgical procedures cases with 20 first scrubs and 10-second scrubs</w:t>
      </w:r>
    </w:p>
    <w:p w14:paraId="286B158A" w14:textId="56B5153F" w:rsidR="0044693C" w:rsidRPr="004843A0" w:rsidRDefault="0044693C" w:rsidP="005E333D">
      <w:pPr>
        <w:pStyle w:val="NormalWeb"/>
        <w:numPr>
          <w:ilvl w:val="0"/>
          <w:numId w:val="26"/>
        </w:numPr>
        <w:ind w:left="540"/>
        <w:rPr>
          <w:rFonts w:ascii="Calibri" w:hAnsi="Calibri" w:cs="Calibri"/>
          <w:color w:val="000000"/>
          <w:sz w:val="23"/>
          <w:szCs w:val="23"/>
        </w:rPr>
      </w:pPr>
      <w:r w:rsidRPr="004843A0">
        <w:rPr>
          <w:rFonts w:ascii="Calibri" w:hAnsi="Calibri" w:cs="Calibri"/>
          <w:color w:val="000000"/>
          <w:sz w:val="23"/>
          <w:szCs w:val="23"/>
        </w:rPr>
        <w:t>In specialty surgery, each student must scrub a minimum of 90 surgical cases with 60 first scrubs and 30 second scrubs.</w:t>
      </w:r>
      <w:r w:rsidR="002A3C44" w:rsidRPr="004843A0">
        <w:rPr>
          <w:rFonts w:ascii="Calibri" w:hAnsi="Calibri" w:cs="Calibri"/>
          <w:color w:val="000000"/>
          <w:sz w:val="23"/>
          <w:szCs w:val="23"/>
        </w:rPr>
        <w:t xml:space="preserve"> With 40 cases in a minimum of 4 specialties</w:t>
      </w:r>
      <w:r w:rsidR="00EE4A8D" w:rsidRPr="004843A0">
        <w:rPr>
          <w:rFonts w:ascii="Calibri" w:hAnsi="Calibri" w:cs="Calibri"/>
          <w:color w:val="000000"/>
          <w:sz w:val="23"/>
          <w:szCs w:val="23"/>
        </w:rPr>
        <w:t xml:space="preserve"> (minimum of 10 cases in each)</w:t>
      </w:r>
      <w:r w:rsidR="005138FB" w:rsidRPr="004843A0">
        <w:rPr>
          <w:rFonts w:ascii="Calibri" w:hAnsi="Calibri" w:cs="Calibri"/>
          <w:color w:val="000000"/>
          <w:sz w:val="23"/>
          <w:szCs w:val="23"/>
        </w:rPr>
        <w:t xml:space="preserve">.  The additional 20 may be distributed in any of the specialties.  </w:t>
      </w:r>
      <w:r w:rsidRPr="004843A0">
        <w:rPr>
          <w:rFonts w:ascii="Calibri" w:hAnsi="Calibri" w:cs="Calibri"/>
          <w:color w:val="000000"/>
          <w:sz w:val="23"/>
          <w:szCs w:val="23"/>
        </w:rPr>
        <w:t>Specialties procedures include orthopedics, otorhinolaryngology, genitourinary, obstetrics, gynecology, ophthalmic, oral/maxillofacial, plastic &amp; reconstructive, cardiothoracic, peripheral vascular, pediatrics, &amp; neurosurgical.</w:t>
      </w:r>
    </w:p>
    <w:p w14:paraId="2F262501" w14:textId="615B0F18" w:rsidR="0044693C" w:rsidRPr="004843A0" w:rsidRDefault="0044693C" w:rsidP="005E333D">
      <w:pPr>
        <w:pStyle w:val="NormalWeb"/>
        <w:numPr>
          <w:ilvl w:val="0"/>
          <w:numId w:val="26"/>
        </w:numPr>
        <w:ind w:left="540"/>
        <w:rPr>
          <w:rFonts w:ascii="Calibri" w:hAnsi="Calibri" w:cs="Calibri"/>
          <w:color w:val="000000"/>
          <w:sz w:val="23"/>
          <w:szCs w:val="23"/>
        </w:rPr>
      </w:pPr>
      <w:r w:rsidRPr="004843A0">
        <w:rPr>
          <w:rFonts w:ascii="Calibri" w:hAnsi="Calibri" w:cs="Calibri"/>
          <w:color w:val="000000"/>
          <w:sz w:val="23"/>
          <w:szCs w:val="23"/>
        </w:rPr>
        <w:t>The total number of surgical procedure cases scrubbed for the duration of the entire Surgical Technology Program must exceed 120 with 80 of the cases being first scrubs &amp; 40 cases being second scrubs.</w:t>
      </w:r>
    </w:p>
    <w:p w14:paraId="3E50B585" w14:textId="1C4D28B1" w:rsidR="00492FD7" w:rsidRPr="00907448" w:rsidRDefault="00492FD7" w:rsidP="008B271C">
      <w:pPr>
        <w:pStyle w:val="Style1"/>
      </w:pPr>
      <w:bookmarkStart w:id="105" w:name="_Toc58327778"/>
      <w:bookmarkEnd w:id="104"/>
      <w:r w:rsidRPr="002F28CE">
        <w:t>C</w:t>
      </w:r>
      <w:r w:rsidR="00370D88" w:rsidRPr="002F28CE">
        <w:t>ontinuing Education</w:t>
      </w:r>
      <w:bookmarkEnd w:id="105"/>
    </w:p>
    <w:p w14:paraId="1A22E586" w14:textId="53E5717E" w:rsidR="00492FD7" w:rsidRDefault="00492FD7">
      <w:pPr>
        <w:shd w:val="clear" w:color="auto" w:fill="FFFFFF" w:themeFill="background1"/>
        <w:tabs>
          <w:tab w:val="left" w:pos="-1080"/>
          <w:tab w:val="left" w:pos="-720"/>
          <w:tab w:val="left" w:pos="360"/>
          <w:tab w:val="left" w:pos="1440"/>
          <w:tab w:val="left" w:pos="2160"/>
          <w:tab w:val="left" w:pos="2880"/>
          <w:tab w:val="left" w:pos="3240"/>
          <w:tab w:val="decimal" w:pos="3600"/>
          <w:tab w:val="left" w:pos="5040"/>
          <w:tab w:val="decimal" w:pos="5400"/>
          <w:tab w:val="left" w:pos="5760"/>
          <w:tab w:val="left" w:pos="6480"/>
          <w:tab w:val="left" w:pos="7200"/>
          <w:tab w:val="left" w:pos="7920"/>
          <w:tab w:val="decimal" w:pos="8460"/>
        </w:tabs>
        <w:spacing w:after="0" w:line="240" w:lineRule="auto"/>
        <w:rPr>
          <w:rFonts w:ascii="Calibri" w:hAnsi="Calibri" w:cs="Calibri"/>
          <w:szCs w:val="23"/>
        </w:rPr>
      </w:pPr>
      <w:r w:rsidRPr="00D25283">
        <w:rPr>
          <w:rFonts w:ascii="Calibri" w:hAnsi="Calibri" w:cs="Calibri"/>
          <w:i/>
          <w:szCs w:val="23"/>
        </w:rPr>
        <w:t>Certified</w:t>
      </w:r>
      <w:r w:rsidRPr="00D25283">
        <w:rPr>
          <w:rFonts w:ascii="Calibri" w:hAnsi="Calibri" w:cs="Calibri"/>
          <w:szCs w:val="23"/>
        </w:rPr>
        <w:t xml:space="preserve"> Surgical Technologists are required to be life-long learners. Nationally, to maintain the Certified Surgical Technology professional credential, CSTs must document 30 continuing education units per a two-year period.  In the state of Indiana, CSTs must document 15 continuing education units every year.</w:t>
      </w:r>
      <w:r w:rsidRPr="008E7C8F">
        <w:rPr>
          <w:rFonts w:ascii="Calibri" w:hAnsi="Calibri" w:cs="Calibri"/>
          <w:szCs w:val="23"/>
        </w:rPr>
        <w:t xml:space="preserve">  </w:t>
      </w:r>
    </w:p>
    <w:p w14:paraId="243FE3D0" w14:textId="77777777" w:rsidR="00370D88" w:rsidRPr="008E7C8F" w:rsidRDefault="00370D88">
      <w:pPr>
        <w:shd w:val="clear" w:color="auto" w:fill="FFFFFF" w:themeFill="background1"/>
        <w:tabs>
          <w:tab w:val="left" w:pos="-1080"/>
          <w:tab w:val="left" w:pos="-720"/>
          <w:tab w:val="left" w:pos="360"/>
          <w:tab w:val="left" w:pos="1440"/>
          <w:tab w:val="left" w:pos="2160"/>
          <w:tab w:val="left" w:pos="2880"/>
          <w:tab w:val="left" w:pos="3240"/>
          <w:tab w:val="decimal" w:pos="3600"/>
          <w:tab w:val="left" w:pos="5040"/>
          <w:tab w:val="decimal" w:pos="5400"/>
          <w:tab w:val="left" w:pos="5760"/>
          <w:tab w:val="left" w:pos="6480"/>
          <w:tab w:val="left" w:pos="7200"/>
          <w:tab w:val="left" w:pos="7920"/>
          <w:tab w:val="decimal" w:pos="8460"/>
        </w:tabs>
        <w:spacing w:after="0" w:line="240" w:lineRule="auto"/>
        <w:rPr>
          <w:rFonts w:ascii="Calibri" w:hAnsi="Calibri" w:cs="Calibri"/>
          <w:szCs w:val="23"/>
        </w:rPr>
      </w:pPr>
    </w:p>
    <w:p w14:paraId="78197A14" w14:textId="09A158F5" w:rsidR="00492FD7" w:rsidRPr="008E7C8F" w:rsidRDefault="00492FD7" w:rsidP="008E7C8F">
      <w:pPr>
        <w:shd w:val="clear" w:color="auto" w:fill="FFFFFF" w:themeFill="background1"/>
        <w:tabs>
          <w:tab w:val="left" w:pos="-1080"/>
          <w:tab w:val="left" w:pos="-720"/>
          <w:tab w:val="left" w:pos="360"/>
          <w:tab w:val="left" w:pos="1440"/>
          <w:tab w:val="left" w:pos="2160"/>
          <w:tab w:val="left" w:pos="2880"/>
          <w:tab w:val="left" w:pos="3240"/>
          <w:tab w:val="decimal" w:pos="3600"/>
          <w:tab w:val="left" w:pos="5040"/>
          <w:tab w:val="decimal" w:pos="5400"/>
          <w:tab w:val="left" w:pos="5760"/>
          <w:tab w:val="left" w:pos="6480"/>
          <w:tab w:val="left" w:pos="7200"/>
          <w:tab w:val="left" w:pos="7920"/>
          <w:tab w:val="decimal" w:pos="8460"/>
        </w:tabs>
        <w:spacing w:after="0" w:line="240" w:lineRule="auto"/>
        <w:rPr>
          <w:rFonts w:ascii="Calibri" w:hAnsi="Calibri" w:cs="Calibri"/>
          <w:szCs w:val="23"/>
        </w:rPr>
      </w:pPr>
      <w:r w:rsidRPr="008E7C8F">
        <w:rPr>
          <w:rFonts w:ascii="Calibri" w:hAnsi="Calibri" w:cs="Calibri"/>
          <w:szCs w:val="23"/>
        </w:rPr>
        <w:t xml:space="preserve">Keeping life-long learning in mind, as a graduate of an accredited Associate Degree of Applied Science program, students have the opportunity to transfer to related baccalaureate degrees after graduation to study in a related field.  Students should talk with their SURG program chairs and individual institutions for additional requirements. </w:t>
      </w:r>
    </w:p>
    <w:p w14:paraId="1F629E08" w14:textId="6CDF592D" w:rsidR="00492FD7" w:rsidRPr="008E7C8F" w:rsidRDefault="00492FD7" w:rsidP="008B271C">
      <w:pPr>
        <w:spacing w:after="0" w:line="240" w:lineRule="auto"/>
      </w:pPr>
      <w:r w:rsidRPr="008E7C8F">
        <w:lastRenderedPageBreak/>
        <w:t xml:space="preserve">  </w:t>
      </w:r>
    </w:p>
    <w:p w14:paraId="629FA720" w14:textId="15E49070" w:rsidR="00276BC0" w:rsidRPr="002F28CE" w:rsidRDefault="00492FD7" w:rsidP="008B271C">
      <w:pPr>
        <w:pStyle w:val="Style1"/>
        <w:spacing w:before="0" w:after="0" w:line="240" w:lineRule="auto"/>
        <w:rPr>
          <w:i/>
        </w:rPr>
      </w:pPr>
      <w:bookmarkStart w:id="106" w:name="_Toc58327779"/>
      <w:r w:rsidRPr="002F28CE">
        <w:t>A</w:t>
      </w:r>
      <w:r w:rsidR="0078355A" w:rsidRPr="002F28CE">
        <w:t>pplication Procedures</w:t>
      </w:r>
      <w:bookmarkEnd w:id="106"/>
      <w:r w:rsidRPr="002F28CE">
        <w:t xml:space="preserve"> </w:t>
      </w:r>
    </w:p>
    <w:p w14:paraId="63FF9E71" w14:textId="693FBABA" w:rsidR="00492FD7" w:rsidRPr="008E7C8F" w:rsidRDefault="00492FD7" w:rsidP="008B271C">
      <w:pPr>
        <w:pStyle w:val="Style1"/>
        <w:spacing w:before="0" w:after="0" w:line="240" w:lineRule="auto"/>
      </w:pPr>
    </w:p>
    <w:p w14:paraId="01F4E55F" w14:textId="7C85D467" w:rsidR="00492FD7" w:rsidRPr="008B271C" w:rsidRDefault="00492FD7" w:rsidP="008B271C">
      <w:pPr>
        <w:pStyle w:val="Style1"/>
        <w:spacing w:before="0" w:after="0" w:line="240" w:lineRule="auto"/>
        <w:rPr>
          <w:sz w:val="24"/>
          <w:szCs w:val="24"/>
        </w:rPr>
      </w:pPr>
      <w:bookmarkStart w:id="107" w:name="_Toc58327780"/>
      <w:r w:rsidRPr="008B271C">
        <w:rPr>
          <w:sz w:val="24"/>
          <w:szCs w:val="24"/>
        </w:rPr>
        <w:t>A</w:t>
      </w:r>
      <w:r w:rsidR="0078355A" w:rsidRPr="008B271C">
        <w:rPr>
          <w:sz w:val="24"/>
          <w:szCs w:val="24"/>
        </w:rPr>
        <w:t>pplication to the College</w:t>
      </w:r>
      <w:bookmarkEnd w:id="107"/>
    </w:p>
    <w:p w14:paraId="66EC059E" w14:textId="6A345BD2" w:rsidR="00492FD7" w:rsidRPr="008E7C8F" w:rsidRDefault="00492FD7" w:rsidP="008B271C">
      <w:pPr>
        <w:tabs>
          <w:tab w:val="left" w:pos="-1080"/>
          <w:tab w:val="left" w:pos="-720"/>
          <w:tab w:val="left" w:pos="0"/>
          <w:tab w:val="left" w:pos="720"/>
          <w:tab w:val="left" w:pos="900"/>
          <w:tab w:val="left" w:pos="2160"/>
          <w:tab w:val="left" w:pos="3150"/>
          <w:tab w:val="decimal" w:pos="3600"/>
          <w:tab w:val="left" w:pos="4320"/>
          <w:tab w:val="decimal" w:pos="4770"/>
          <w:tab w:val="left" w:pos="5040"/>
          <w:tab w:val="left" w:pos="6480"/>
          <w:tab w:val="left" w:pos="7200"/>
          <w:tab w:val="left" w:pos="7920"/>
          <w:tab w:val="decimal" w:pos="8460"/>
        </w:tabs>
        <w:spacing w:after="0" w:line="240" w:lineRule="auto"/>
        <w:ind w:left="900" w:hanging="900"/>
        <w:rPr>
          <w:rFonts w:ascii="Calibri" w:hAnsi="Calibri" w:cs="Calibri"/>
          <w:strike/>
          <w:szCs w:val="23"/>
        </w:rPr>
      </w:pPr>
      <w:r w:rsidRPr="008E7C8F">
        <w:rPr>
          <w:rFonts w:ascii="Calibri" w:hAnsi="Calibri" w:cs="Calibri"/>
          <w:szCs w:val="23"/>
        </w:rPr>
        <w:t>STEP 1:</w:t>
      </w:r>
      <w:r w:rsidRPr="008E7C8F">
        <w:rPr>
          <w:rFonts w:ascii="Calibri" w:hAnsi="Calibri" w:cs="Calibri"/>
          <w:szCs w:val="23"/>
        </w:rPr>
        <w:tab/>
      </w:r>
      <w:r w:rsidR="008E7C8F">
        <w:rPr>
          <w:rFonts w:ascii="Calibri" w:hAnsi="Calibri" w:cs="Calibri"/>
          <w:szCs w:val="23"/>
        </w:rPr>
        <w:tab/>
      </w:r>
      <w:r w:rsidRPr="008E7C8F">
        <w:rPr>
          <w:rFonts w:ascii="Calibri" w:hAnsi="Calibri" w:cs="Calibri"/>
          <w:szCs w:val="23"/>
        </w:rPr>
        <w:t xml:space="preserve">Complete the Admissions Application on-line at </w:t>
      </w:r>
      <w:hyperlink r:id="rId43" w:history="1">
        <w:r w:rsidRPr="008E7C8F">
          <w:rPr>
            <w:rStyle w:val="Hyperlink"/>
            <w:rFonts w:ascii="Calibri" w:hAnsi="Calibri" w:cs="Calibri"/>
            <w:szCs w:val="23"/>
          </w:rPr>
          <w:t>www.ivytech.edu/apply-now/</w:t>
        </w:r>
      </w:hyperlink>
      <w:r w:rsidRPr="008E7C8F">
        <w:rPr>
          <w:rFonts w:ascii="Calibri" w:hAnsi="Calibri" w:cs="Calibri"/>
          <w:szCs w:val="23"/>
        </w:rPr>
        <w:t xml:space="preserve"> .  Complete </w:t>
      </w:r>
      <w:r w:rsidR="008E7C8F">
        <w:rPr>
          <w:rFonts w:ascii="Calibri" w:hAnsi="Calibri" w:cs="Calibri"/>
          <w:szCs w:val="23"/>
        </w:rPr>
        <w:t xml:space="preserve">all </w:t>
      </w:r>
      <w:r w:rsidRPr="008E7C8F">
        <w:rPr>
          <w:rFonts w:ascii="Calibri" w:hAnsi="Calibri" w:cs="Calibri"/>
          <w:szCs w:val="23"/>
        </w:rPr>
        <w:t xml:space="preserve">the steps to become an Ivy Tech student.  Select that you are interested in the Surgical Technology Program.  Ivy Tech codes all applicants with a Surgical Technology Interest as HLCU.  This coding will enable you to continue as a degree-seeking student.  </w:t>
      </w:r>
      <w:r w:rsidRPr="008E7C8F">
        <w:rPr>
          <w:rFonts w:ascii="Calibri" w:hAnsi="Calibri" w:cs="Calibri"/>
          <w:strike/>
          <w:szCs w:val="23"/>
        </w:rPr>
        <w:t xml:space="preserve"> </w:t>
      </w:r>
    </w:p>
    <w:p w14:paraId="32DDCEDA" w14:textId="75B37EB9" w:rsidR="00492FD7" w:rsidRPr="008E7C8F" w:rsidRDefault="008E7C8F" w:rsidP="008B271C">
      <w:pPr>
        <w:tabs>
          <w:tab w:val="left" w:pos="-1080"/>
          <w:tab w:val="left" w:pos="-720"/>
          <w:tab w:val="left" w:pos="360"/>
          <w:tab w:val="left" w:pos="720"/>
          <w:tab w:val="left" w:pos="810"/>
          <w:tab w:val="left" w:pos="900"/>
          <w:tab w:val="right" w:leader="dot" w:pos="7560"/>
        </w:tabs>
        <w:spacing w:after="0" w:line="240" w:lineRule="auto"/>
        <w:ind w:left="900" w:hanging="900"/>
        <w:rPr>
          <w:rFonts w:ascii="Calibri" w:hAnsi="Calibri" w:cs="Calibri"/>
          <w:strike/>
          <w:szCs w:val="23"/>
        </w:rPr>
      </w:pPr>
      <w:r w:rsidRPr="008E7C8F">
        <w:rPr>
          <w:rFonts w:ascii="Calibri" w:hAnsi="Calibri" w:cs="Calibri"/>
          <w:szCs w:val="23"/>
        </w:rPr>
        <w:t>STEP 2:</w:t>
      </w:r>
      <w:r>
        <w:rPr>
          <w:rFonts w:ascii="Calibri" w:hAnsi="Calibri" w:cs="Calibri"/>
          <w:szCs w:val="23"/>
        </w:rPr>
        <w:tab/>
      </w:r>
      <w:r>
        <w:rPr>
          <w:rFonts w:ascii="Calibri" w:hAnsi="Calibri" w:cs="Calibri"/>
          <w:szCs w:val="23"/>
        </w:rPr>
        <w:tab/>
      </w:r>
      <w:r>
        <w:rPr>
          <w:rFonts w:ascii="Calibri" w:hAnsi="Calibri" w:cs="Calibri"/>
          <w:szCs w:val="23"/>
        </w:rPr>
        <w:tab/>
      </w:r>
      <w:r w:rsidR="00492FD7" w:rsidRPr="008E7C8F">
        <w:rPr>
          <w:rFonts w:ascii="Calibri" w:hAnsi="Calibri" w:cs="Calibri"/>
          <w:szCs w:val="23"/>
        </w:rPr>
        <w:t>Obtain transcript request forms from the Office of Admissions if you have previously attended an accredited college(s).  Complete and submit forms with any applicable fees, to the college(s) that he or she attended.</w:t>
      </w:r>
    </w:p>
    <w:p w14:paraId="36AF81FC" w14:textId="71A58FAB" w:rsidR="00F63B14" w:rsidRPr="008E7C8F" w:rsidRDefault="008E7C8F" w:rsidP="008B271C">
      <w:pPr>
        <w:tabs>
          <w:tab w:val="left" w:pos="-1080"/>
          <w:tab w:val="left" w:pos="-720"/>
          <w:tab w:val="left" w:pos="0"/>
          <w:tab w:val="left" w:pos="360"/>
          <w:tab w:val="left" w:pos="900"/>
          <w:tab w:val="right" w:leader="dot" w:pos="7560"/>
        </w:tabs>
        <w:spacing w:after="0" w:line="240" w:lineRule="auto"/>
        <w:ind w:left="900" w:hanging="900"/>
        <w:rPr>
          <w:rFonts w:ascii="Calibri" w:hAnsi="Calibri" w:cs="Calibri"/>
          <w:szCs w:val="23"/>
        </w:rPr>
      </w:pPr>
      <w:r w:rsidRPr="008E7C8F">
        <w:rPr>
          <w:rFonts w:ascii="Calibri" w:hAnsi="Calibri" w:cs="Calibri"/>
          <w:szCs w:val="23"/>
        </w:rPr>
        <w:t>STEP 3:</w:t>
      </w:r>
      <w:r>
        <w:rPr>
          <w:rFonts w:ascii="Calibri" w:hAnsi="Calibri" w:cs="Calibri"/>
          <w:szCs w:val="23"/>
        </w:rPr>
        <w:tab/>
      </w:r>
      <w:r>
        <w:rPr>
          <w:rFonts w:ascii="Calibri" w:hAnsi="Calibri" w:cs="Calibri"/>
          <w:szCs w:val="23"/>
        </w:rPr>
        <w:tab/>
      </w:r>
      <w:r w:rsidR="00492FD7" w:rsidRPr="008E7C8F">
        <w:rPr>
          <w:rFonts w:ascii="Calibri" w:hAnsi="Calibri" w:cs="Calibri"/>
          <w:szCs w:val="23"/>
        </w:rPr>
        <w:t xml:space="preserve">Complete the College’s admission process.  This may include taking Accuplacer placement </w:t>
      </w:r>
      <w:r w:rsidR="00F63B14">
        <w:rPr>
          <w:rFonts w:ascii="Calibri" w:hAnsi="Calibri" w:cs="Calibri"/>
          <w:szCs w:val="23"/>
        </w:rPr>
        <w:t>t</w:t>
      </w:r>
      <w:r w:rsidR="00492FD7" w:rsidRPr="008E7C8F">
        <w:rPr>
          <w:rFonts w:ascii="Calibri" w:hAnsi="Calibri" w:cs="Calibri"/>
          <w:szCs w:val="23"/>
        </w:rPr>
        <w:t>esting, a required student orientation, and an initial advising session for course placement.</w:t>
      </w:r>
    </w:p>
    <w:p w14:paraId="124D2E4F" w14:textId="77777777" w:rsidR="00F63B14" w:rsidRPr="008E7C8F" w:rsidRDefault="00F63B14" w:rsidP="008B271C">
      <w:pPr>
        <w:tabs>
          <w:tab w:val="left" w:pos="-1080"/>
          <w:tab w:val="left" w:pos="-720"/>
          <w:tab w:val="left" w:pos="0"/>
          <w:tab w:val="left" w:pos="900"/>
          <w:tab w:val="right" w:leader="dot" w:pos="7560"/>
        </w:tabs>
        <w:spacing w:after="0" w:line="240" w:lineRule="auto"/>
        <w:ind w:left="900" w:hanging="900"/>
        <w:rPr>
          <w:rFonts w:ascii="Calibri" w:hAnsi="Calibri" w:cs="Calibri"/>
          <w:strike/>
          <w:szCs w:val="23"/>
        </w:rPr>
      </w:pPr>
    </w:p>
    <w:p w14:paraId="1D8DAFB8" w14:textId="59C2E048" w:rsidR="00C75194" w:rsidRDefault="00C75194">
      <w:pPr>
        <w:rPr>
          <w:rFonts w:ascii="Calibri" w:hAnsi="Calibri" w:cs="Calibri"/>
          <w:sz w:val="20"/>
        </w:rPr>
      </w:pPr>
    </w:p>
    <w:p w14:paraId="212C157B" w14:textId="47C6EF0B" w:rsidR="00492FD7" w:rsidRPr="008B271C" w:rsidRDefault="00492FD7" w:rsidP="002F28CE">
      <w:pPr>
        <w:rPr>
          <w:rFonts w:asciiTheme="majorHAnsi" w:hAnsiTheme="majorHAnsi" w:cstheme="majorBidi"/>
          <w:sz w:val="24"/>
          <w:szCs w:val="24"/>
        </w:rPr>
      </w:pPr>
      <w:r w:rsidRPr="008B271C">
        <w:rPr>
          <w:rFonts w:asciiTheme="majorHAnsi" w:hAnsiTheme="majorHAnsi" w:cstheme="majorBidi"/>
          <w:b/>
          <w:sz w:val="24"/>
          <w:szCs w:val="24"/>
        </w:rPr>
        <w:t>A</w:t>
      </w:r>
      <w:r w:rsidR="0078355A" w:rsidRPr="008B271C">
        <w:rPr>
          <w:rFonts w:asciiTheme="majorHAnsi" w:hAnsiTheme="majorHAnsi" w:cstheme="majorBidi"/>
          <w:b/>
          <w:sz w:val="24"/>
          <w:szCs w:val="24"/>
        </w:rPr>
        <w:t>pplication to the Surgical Tech Program</w:t>
      </w:r>
      <w:r w:rsidRPr="008B271C">
        <w:rPr>
          <w:rFonts w:asciiTheme="majorHAnsi" w:hAnsiTheme="majorHAnsi" w:cstheme="majorBidi"/>
          <w:b/>
          <w:sz w:val="24"/>
          <w:szCs w:val="24"/>
        </w:rPr>
        <w:t xml:space="preserve">  </w:t>
      </w:r>
    </w:p>
    <w:p w14:paraId="5A4342C2" w14:textId="64AA89A8" w:rsidR="00492FD7" w:rsidRDefault="00492FD7">
      <w:pPr>
        <w:tabs>
          <w:tab w:val="left" w:pos="-1080"/>
          <w:tab w:val="left" w:pos="-720"/>
          <w:tab w:val="left" w:pos="360"/>
          <w:tab w:val="left" w:pos="720"/>
          <w:tab w:val="right" w:leader="dot" w:pos="8190"/>
        </w:tabs>
        <w:spacing w:after="0" w:line="240" w:lineRule="auto"/>
      </w:pPr>
      <w:r w:rsidRPr="008E7C8F">
        <w:rPr>
          <w:rFonts w:ascii="Calibri" w:hAnsi="Calibri" w:cs="Calibri"/>
          <w:szCs w:val="23"/>
        </w:rPr>
        <w:t xml:space="preserve">Acceptance to the Surgical Technology program is separate from admission to the College.  Students must apply to the Surgical Technology Program for considered for admission into the Surgical Technology Program. </w:t>
      </w:r>
      <w:r w:rsidR="00E75EFA">
        <w:rPr>
          <w:rFonts w:ascii="Calibri" w:hAnsi="Calibri" w:cs="Calibri"/>
          <w:szCs w:val="23"/>
        </w:rPr>
        <w:t xml:space="preserve">It is highly recommended </w:t>
      </w:r>
      <w:r w:rsidR="009518A6">
        <w:rPr>
          <w:rFonts w:ascii="Calibri" w:hAnsi="Calibri" w:cs="Calibri"/>
          <w:szCs w:val="23"/>
        </w:rPr>
        <w:t>that</w:t>
      </w:r>
      <w:r w:rsidR="00E75EFA">
        <w:rPr>
          <w:rFonts w:ascii="Calibri" w:hAnsi="Calibri" w:cs="Calibri"/>
          <w:szCs w:val="23"/>
        </w:rPr>
        <w:t xml:space="preserve"> you se</w:t>
      </w:r>
      <w:r w:rsidR="009518A6">
        <w:rPr>
          <w:rFonts w:ascii="Calibri" w:hAnsi="Calibri" w:cs="Calibri"/>
          <w:szCs w:val="23"/>
        </w:rPr>
        <w:t>ek</w:t>
      </w:r>
      <w:r w:rsidR="00E75EFA">
        <w:rPr>
          <w:rFonts w:ascii="Calibri" w:hAnsi="Calibri" w:cs="Calibri"/>
          <w:szCs w:val="23"/>
        </w:rPr>
        <w:t xml:space="preserve"> detailed information </w:t>
      </w:r>
      <w:r w:rsidR="009518A6">
        <w:rPr>
          <w:rFonts w:ascii="Calibri" w:hAnsi="Calibri" w:cs="Calibri"/>
          <w:szCs w:val="23"/>
        </w:rPr>
        <w:t>about</w:t>
      </w:r>
      <w:r w:rsidR="00E75EFA">
        <w:rPr>
          <w:rFonts w:ascii="Calibri" w:hAnsi="Calibri" w:cs="Calibri"/>
          <w:szCs w:val="23"/>
        </w:rPr>
        <w:t xml:space="preserve"> the Surgical Technology Pro</w:t>
      </w:r>
      <w:r w:rsidR="009518A6">
        <w:rPr>
          <w:rFonts w:ascii="Calibri" w:hAnsi="Calibri" w:cs="Calibri"/>
          <w:szCs w:val="23"/>
        </w:rPr>
        <w:t xml:space="preserve">gram at your local campus. </w:t>
      </w:r>
      <w:r w:rsidR="009518A6" w:rsidRPr="008E7C8F">
        <w:t xml:space="preserve">This may require making an appointment with your local campus’ Surgical Technology Program Chair/Faculty and/or attending a Surgical Technology information session.  </w:t>
      </w:r>
    </w:p>
    <w:p w14:paraId="7D6FDC5A" w14:textId="77777777" w:rsidR="009518A6" w:rsidRPr="008E7C8F" w:rsidRDefault="009518A6">
      <w:pPr>
        <w:tabs>
          <w:tab w:val="left" w:pos="-1080"/>
          <w:tab w:val="left" w:pos="-720"/>
          <w:tab w:val="left" w:pos="360"/>
          <w:tab w:val="left" w:pos="720"/>
          <w:tab w:val="right" w:leader="dot" w:pos="8190"/>
        </w:tabs>
        <w:spacing w:after="0" w:line="240" w:lineRule="auto"/>
        <w:rPr>
          <w:rFonts w:ascii="Calibri" w:hAnsi="Calibri" w:cs="Calibri"/>
          <w:szCs w:val="23"/>
        </w:rPr>
      </w:pPr>
    </w:p>
    <w:p w14:paraId="54A3B889" w14:textId="77777777" w:rsidR="00C75194" w:rsidRDefault="00C75194" w:rsidP="008B271C">
      <w:pPr>
        <w:spacing w:line="240" w:lineRule="auto"/>
        <w:ind w:left="900" w:hanging="900"/>
      </w:pPr>
    </w:p>
    <w:tbl>
      <w:tblPr>
        <w:tblW w:w="105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0"/>
        <w:gridCol w:w="2430"/>
        <w:gridCol w:w="1890"/>
        <w:gridCol w:w="1350"/>
        <w:gridCol w:w="3870"/>
      </w:tblGrid>
      <w:tr w:rsidR="0021781A" w:rsidRPr="00033BC0" w14:paraId="75249A5D" w14:textId="77777777" w:rsidTr="00627695">
        <w:tc>
          <w:tcPr>
            <w:tcW w:w="990" w:type="dxa"/>
            <w:shd w:val="clear" w:color="auto" w:fill="FFFFFF"/>
          </w:tcPr>
          <w:p w14:paraId="2568F027" w14:textId="594BF272" w:rsidR="0021781A" w:rsidRPr="003003C9" w:rsidRDefault="0021781A" w:rsidP="0021781A">
            <w:pPr>
              <w:pStyle w:val="NoSpacing"/>
              <w:jc w:val="center"/>
              <w:rPr>
                <w:rFonts w:cs="Calibri"/>
                <w:b/>
                <w:sz w:val="20"/>
                <w:szCs w:val="20"/>
              </w:rPr>
            </w:pPr>
            <w:r w:rsidRPr="008C7D58">
              <w:rPr>
                <w:rFonts w:ascii="Times New Roman" w:hAnsi="Times New Roman"/>
                <w:b/>
                <w:color w:val="000000"/>
                <w:sz w:val="20"/>
                <w:szCs w:val="20"/>
              </w:rPr>
              <w:t xml:space="preserve">Campus              </w:t>
            </w:r>
          </w:p>
        </w:tc>
        <w:tc>
          <w:tcPr>
            <w:tcW w:w="2430" w:type="dxa"/>
            <w:shd w:val="clear" w:color="auto" w:fill="FFFFFF"/>
          </w:tcPr>
          <w:p w14:paraId="45D1BDAB" w14:textId="24ACADEA" w:rsidR="0021781A" w:rsidRPr="003003C9" w:rsidRDefault="0021781A" w:rsidP="0021781A">
            <w:pPr>
              <w:pStyle w:val="NoSpacing"/>
              <w:jc w:val="center"/>
              <w:rPr>
                <w:rFonts w:cs="Calibri"/>
                <w:b/>
                <w:sz w:val="20"/>
                <w:szCs w:val="20"/>
              </w:rPr>
            </w:pPr>
            <w:r w:rsidRPr="008C7D58">
              <w:rPr>
                <w:rFonts w:ascii="Times New Roman" w:hAnsi="Times New Roman"/>
                <w:b/>
                <w:color w:val="000000"/>
                <w:sz w:val="20"/>
                <w:szCs w:val="20"/>
              </w:rPr>
              <w:t>Name of Program Chair</w:t>
            </w:r>
          </w:p>
        </w:tc>
        <w:tc>
          <w:tcPr>
            <w:tcW w:w="1890" w:type="dxa"/>
            <w:shd w:val="clear" w:color="auto" w:fill="FFFFFF"/>
          </w:tcPr>
          <w:p w14:paraId="1A661720" w14:textId="6F3174F2" w:rsidR="0021781A" w:rsidRPr="003003C9" w:rsidRDefault="0021781A" w:rsidP="0021781A">
            <w:pPr>
              <w:pStyle w:val="NoSpacing"/>
              <w:jc w:val="center"/>
              <w:rPr>
                <w:rFonts w:cs="Calibri"/>
                <w:b/>
                <w:sz w:val="20"/>
                <w:szCs w:val="20"/>
              </w:rPr>
            </w:pPr>
            <w:r w:rsidRPr="008C7D58">
              <w:rPr>
                <w:rFonts w:ascii="Times New Roman" w:hAnsi="Times New Roman"/>
                <w:b/>
                <w:color w:val="000000"/>
                <w:sz w:val="20"/>
                <w:szCs w:val="20"/>
              </w:rPr>
              <w:t xml:space="preserve">Email Address              </w:t>
            </w:r>
          </w:p>
        </w:tc>
        <w:tc>
          <w:tcPr>
            <w:tcW w:w="1350" w:type="dxa"/>
            <w:shd w:val="clear" w:color="auto" w:fill="FFFFFF"/>
          </w:tcPr>
          <w:p w14:paraId="5991DD79" w14:textId="271A08FF" w:rsidR="0021781A" w:rsidRPr="003003C9" w:rsidRDefault="0021781A" w:rsidP="0021781A">
            <w:pPr>
              <w:pStyle w:val="NoSpacing"/>
              <w:jc w:val="center"/>
              <w:rPr>
                <w:rFonts w:cs="Calibri"/>
                <w:b/>
                <w:sz w:val="20"/>
                <w:szCs w:val="20"/>
              </w:rPr>
            </w:pPr>
            <w:r w:rsidRPr="008C7D58">
              <w:rPr>
                <w:rFonts w:ascii="Times New Roman" w:hAnsi="Times New Roman"/>
                <w:b/>
                <w:color w:val="000000"/>
                <w:sz w:val="20"/>
                <w:szCs w:val="20"/>
              </w:rPr>
              <w:t>Telephone number</w:t>
            </w:r>
          </w:p>
        </w:tc>
        <w:tc>
          <w:tcPr>
            <w:tcW w:w="3870" w:type="dxa"/>
            <w:shd w:val="clear" w:color="auto" w:fill="FFFFFF"/>
          </w:tcPr>
          <w:p w14:paraId="4BEA434C" w14:textId="7244EA6F" w:rsidR="0021781A" w:rsidRPr="00033BC0" w:rsidRDefault="0021781A" w:rsidP="0021781A">
            <w:pPr>
              <w:pStyle w:val="NoSpacing"/>
              <w:jc w:val="center"/>
              <w:rPr>
                <w:rFonts w:cs="Calibri"/>
                <w:b/>
                <w:sz w:val="20"/>
                <w:szCs w:val="20"/>
              </w:rPr>
            </w:pPr>
            <w:r w:rsidRPr="008C7D58">
              <w:rPr>
                <w:rFonts w:ascii="Times New Roman" w:hAnsi="Times New Roman"/>
                <w:b/>
                <w:color w:val="000000"/>
                <w:sz w:val="20"/>
                <w:szCs w:val="20"/>
              </w:rPr>
              <w:t>For Information:</w:t>
            </w:r>
          </w:p>
        </w:tc>
      </w:tr>
      <w:tr w:rsidR="0021781A" w:rsidRPr="00033BC0" w14:paraId="1ACCFAEC" w14:textId="77777777" w:rsidTr="00627695">
        <w:tc>
          <w:tcPr>
            <w:tcW w:w="990" w:type="dxa"/>
          </w:tcPr>
          <w:p w14:paraId="1842E73C" w14:textId="05BB2FAA" w:rsidR="0021781A" w:rsidRPr="003003C9" w:rsidRDefault="0021781A" w:rsidP="0021781A">
            <w:pPr>
              <w:rPr>
                <w:rFonts w:asciiTheme="majorHAnsi" w:hAnsiTheme="majorHAnsi" w:cstheme="majorHAnsi"/>
                <w:sz w:val="16"/>
                <w:szCs w:val="16"/>
              </w:rPr>
            </w:pPr>
            <w:r w:rsidRPr="008C7D58">
              <w:rPr>
                <w:rFonts w:ascii="Times New Roman" w:hAnsi="Times New Roman" w:cs="Times New Roman"/>
                <w:sz w:val="16"/>
                <w:szCs w:val="16"/>
              </w:rPr>
              <w:t xml:space="preserve">Columbus </w:t>
            </w:r>
          </w:p>
        </w:tc>
        <w:tc>
          <w:tcPr>
            <w:tcW w:w="2430" w:type="dxa"/>
          </w:tcPr>
          <w:p w14:paraId="59ADAF9A" w14:textId="653330A1" w:rsidR="0021781A" w:rsidRPr="003003C9" w:rsidRDefault="0021781A" w:rsidP="0021781A">
            <w:pPr>
              <w:rPr>
                <w:rFonts w:asciiTheme="majorHAnsi" w:hAnsiTheme="majorHAnsi" w:cstheme="majorHAnsi"/>
                <w:sz w:val="16"/>
                <w:szCs w:val="16"/>
              </w:rPr>
            </w:pPr>
            <w:r w:rsidRPr="008C7D58">
              <w:rPr>
                <w:rFonts w:ascii="Times New Roman" w:hAnsi="Times New Roman" w:cs="Times New Roman"/>
                <w:sz w:val="16"/>
                <w:szCs w:val="16"/>
              </w:rPr>
              <w:t xml:space="preserve">Eddy Wenzel, RN, BSN, CNOR, CST </w:t>
            </w:r>
          </w:p>
        </w:tc>
        <w:tc>
          <w:tcPr>
            <w:tcW w:w="1890" w:type="dxa"/>
            <w:shd w:val="clear" w:color="auto" w:fill="FFFFFF"/>
          </w:tcPr>
          <w:p w14:paraId="773699BB" w14:textId="09C56AD2" w:rsidR="0021781A" w:rsidRPr="003003C9" w:rsidRDefault="0021781A" w:rsidP="0021781A">
            <w:pPr>
              <w:rPr>
                <w:rFonts w:asciiTheme="majorHAnsi" w:hAnsiTheme="majorHAnsi" w:cstheme="majorHAnsi"/>
                <w:sz w:val="16"/>
                <w:szCs w:val="16"/>
              </w:rPr>
            </w:pPr>
            <w:r w:rsidRPr="008C7D58">
              <w:rPr>
                <w:rFonts w:ascii="Times New Roman" w:hAnsi="Times New Roman" w:cs="Times New Roman"/>
                <w:sz w:val="16"/>
                <w:szCs w:val="16"/>
              </w:rPr>
              <w:t xml:space="preserve">ewentzel@ivytech.edu               </w:t>
            </w:r>
          </w:p>
        </w:tc>
        <w:tc>
          <w:tcPr>
            <w:tcW w:w="1350" w:type="dxa"/>
            <w:shd w:val="clear" w:color="auto" w:fill="FFFFFF"/>
          </w:tcPr>
          <w:p w14:paraId="04B4A5A1" w14:textId="0BDF729A" w:rsidR="0021781A" w:rsidRPr="003003C9" w:rsidRDefault="0021781A" w:rsidP="0021781A">
            <w:pPr>
              <w:widowControl w:val="0"/>
              <w:rPr>
                <w:rFonts w:asciiTheme="majorHAnsi" w:hAnsiTheme="majorHAnsi" w:cstheme="majorHAnsi"/>
                <w:sz w:val="16"/>
                <w:szCs w:val="16"/>
              </w:rPr>
            </w:pPr>
            <w:r w:rsidRPr="008C7D58">
              <w:rPr>
                <w:rFonts w:ascii="Times New Roman" w:hAnsi="Times New Roman" w:cs="Times New Roman"/>
                <w:sz w:val="16"/>
                <w:szCs w:val="16"/>
              </w:rPr>
              <w:t>812-374-5185</w:t>
            </w:r>
          </w:p>
        </w:tc>
        <w:tc>
          <w:tcPr>
            <w:tcW w:w="3870" w:type="dxa"/>
            <w:shd w:val="clear" w:color="auto" w:fill="FFFFFF"/>
          </w:tcPr>
          <w:p w14:paraId="2142CD5C" w14:textId="1C46E4AC" w:rsidR="0021781A" w:rsidRPr="003003C9" w:rsidRDefault="0021781A" w:rsidP="0021781A">
            <w:pPr>
              <w:pStyle w:val="NoSpacing"/>
              <w:rPr>
                <w:rFonts w:asciiTheme="majorHAnsi" w:hAnsiTheme="majorHAnsi" w:cstheme="majorHAnsi"/>
                <w:sz w:val="16"/>
                <w:szCs w:val="16"/>
              </w:rPr>
            </w:pPr>
            <w:r w:rsidRPr="008C7D58">
              <w:rPr>
                <w:rFonts w:ascii="Times New Roman" w:hAnsi="Times New Roman"/>
                <w:color w:val="000000"/>
                <w:sz w:val="16"/>
                <w:szCs w:val="16"/>
              </w:rPr>
              <w:t>Call for Individual Appointment</w:t>
            </w:r>
          </w:p>
        </w:tc>
      </w:tr>
      <w:tr w:rsidR="0021781A" w:rsidRPr="00033BC0" w14:paraId="1400AE5B" w14:textId="77777777" w:rsidTr="00627695">
        <w:tc>
          <w:tcPr>
            <w:tcW w:w="990" w:type="dxa"/>
          </w:tcPr>
          <w:p w14:paraId="44C2E190" w14:textId="53836F06" w:rsidR="0021781A" w:rsidRPr="00D25283" w:rsidRDefault="0021781A" w:rsidP="0021781A">
            <w:pPr>
              <w:rPr>
                <w:rFonts w:asciiTheme="majorHAnsi" w:hAnsiTheme="majorHAnsi" w:cstheme="majorHAnsi"/>
                <w:sz w:val="16"/>
                <w:szCs w:val="16"/>
              </w:rPr>
            </w:pPr>
            <w:hyperlink r:id="rId44">
              <w:r w:rsidRPr="008C7D58">
                <w:rPr>
                  <w:rFonts w:ascii="Times New Roman" w:hAnsi="Times New Roman" w:cs="Times New Roman"/>
                  <w:sz w:val="16"/>
                  <w:szCs w:val="16"/>
                </w:rPr>
                <w:t>Evansville</w:t>
              </w:r>
            </w:hyperlink>
            <w:r w:rsidRPr="008C7D58">
              <w:rPr>
                <w:rFonts w:ascii="Times New Roman" w:hAnsi="Times New Roman" w:cs="Times New Roman"/>
                <w:sz w:val="16"/>
                <w:szCs w:val="16"/>
              </w:rPr>
              <w:t xml:space="preserve"> </w:t>
            </w:r>
          </w:p>
        </w:tc>
        <w:tc>
          <w:tcPr>
            <w:tcW w:w="2430" w:type="dxa"/>
          </w:tcPr>
          <w:p w14:paraId="03542323" w14:textId="647B0674" w:rsidR="0021781A" w:rsidRPr="00D25283" w:rsidRDefault="0021781A" w:rsidP="0021781A">
            <w:pPr>
              <w:widowControl w:val="0"/>
              <w:rPr>
                <w:rFonts w:asciiTheme="majorHAnsi" w:hAnsiTheme="majorHAnsi" w:cstheme="majorHAnsi"/>
                <w:sz w:val="16"/>
                <w:szCs w:val="16"/>
              </w:rPr>
            </w:pPr>
            <w:r w:rsidRPr="008C7D58">
              <w:rPr>
                <w:rFonts w:ascii="Times New Roman" w:hAnsi="Times New Roman" w:cs="Times New Roman"/>
                <w:sz w:val="16"/>
                <w:szCs w:val="16"/>
              </w:rPr>
              <w:t>Gina Talbert</w:t>
            </w:r>
          </w:p>
        </w:tc>
        <w:tc>
          <w:tcPr>
            <w:tcW w:w="1890" w:type="dxa"/>
          </w:tcPr>
          <w:p w14:paraId="4DD4B6AD" w14:textId="275F6C8B" w:rsidR="0021781A" w:rsidRPr="00D25283" w:rsidDel="000724D8" w:rsidRDefault="0021781A" w:rsidP="0021781A">
            <w:pPr>
              <w:pStyle w:val="NoSpacing"/>
              <w:rPr>
                <w:rFonts w:asciiTheme="majorHAnsi" w:hAnsiTheme="majorHAnsi" w:cstheme="majorHAnsi"/>
                <w:sz w:val="16"/>
                <w:szCs w:val="16"/>
              </w:rPr>
            </w:pPr>
            <w:r w:rsidRPr="008C7D58">
              <w:rPr>
                <w:rFonts w:ascii="Times New Roman" w:hAnsi="Times New Roman"/>
                <w:color w:val="000000"/>
                <w:sz w:val="16"/>
                <w:szCs w:val="16"/>
              </w:rPr>
              <w:t>Gtalbert2@ivytech.edu</w:t>
            </w:r>
          </w:p>
        </w:tc>
        <w:tc>
          <w:tcPr>
            <w:tcW w:w="1350" w:type="dxa"/>
          </w:tcPr>
          <w:p w14:paraId="7470F732" w14:textId="62FAA324" w:rsidR="0021781A" w:rsidRPr="00D25283" w:rsidRDefault="0021781A" w:rsidP="0021781A">
            <w:pPr>
              <w:pStyle w:val="NoSpacing"/>
              <w:rPr>
                <w:rFonts w:asciiTheme="majorHAnsi" w:hAnsiTheme="majorHAnsi" w:cstheme="majorHAnsi"/>
                <w:sz w:val="16"/>
                <w:szCs w:val="16"/>
              </w:rPr>
            </w:pPr>
            <w:r w:rsidRPr="008C7D58">
              <w:rPr>
                <w:rFonts w:ascii="Times New Roman" w:hAnsi="Times New Roman"/>
                <w:color w:val="000000"/>
                <w:sz w:val="16"/>
                <w:szCs w:val="16"/>
              </w:rPr>
              <w:t>812-429-1490 or 812-429-1494</w:t>
            </w:r>
          </w:p>
        </w:tc>
        <w:tc>
          <w:tcPr>
            <w:tcW w:w="3870" w:type="dxa"/>
          </w:tcPr>
          <w:p w14:paraId="2CC81CAC" w14:textId="0852D9F0" w:rsidR="0021781A" w:rsidRPr="003003C9" w:rsidRDefault="0021781A" w:rsidP="0021781A">
            <w:pPr>
              <w:pStyle w:val="NoSpacing"/>
              <w:rPr>
                <w:rFonts w:asciiTheme="majorHAnsi" w:hAnsiTheme="majorHAnsi" w:cstheme="majorHAnsi"/>
                <w:sz w:val="16"/>
                <w:szCs w:val="16"/>
              </w:rPr>
            </w:pPr>
            <w:r w:rsidRPr="008C7D58">
              <w:rPr>
                <w:rFonts w:ascii="Times New Roman" w:hAnsi="Times New Roman"/>
                <w:color w:val="000000"/>
                <w:sz w:val="16"/>
                <w:szCs w:val="16"/>
              </w:rPr>
              <w:t>Call for Individual Appointment</w:t>
            </w:r>
          </w:p>
        </w:tc>
      </w:tr>
      <w:tr w:rsidR="0021781A" w:rsidRPr="00033BC0" w14:paraId="560F08FF" w14:textId="77777777" w:rsidTr="00627695">
        <w:tc>
          <w:tcPr>
            <w:tcW w:w="990" w:type="dxa"/>
          </w:tcPr>
          <w:p w14:paraId="0408460F" w14:textId="4F79AC9E" w:rsidR="0021781A" w:rsidRPr="002F28CE" w:rsidRDefault="0021781A" w:rsidP="0021781A">
            <w:pPr>
              <w:rPr>
                <w:rFonts w:asciiTheme="majorHAnsi" w:hAnsiTheme="majorHAnsi" w:cstheme="majorHAnsi"/>
                <w:sz w:val="16"/>
                <w:szCs w:val="16"/>
              </w:rPr>
            </w:pPr>
            <w:r w:rsidRPr="008C7D58">
              <w:rPr>
                <w:rFonts w:ascii="Times New Roman" w:hAnsi="Times New Roman" w:cs="Times New Roman"/>
                <w:sz w:val="16"/>
                <w:szCs w:val="16"/>
              </w:rPr>
              <w:t>Fort Wayne</w:t>
            </w:r>
          </w:p>
        </w:tc>
        <w:tc>
          <w:tcPr>
            <w:tcW w:w="2430" w:type="dxa"/>
          </w:tcPr>
          <w:p w14:paraId="4C747155" w14:textId="74B1ECC2" w:rsidR="0021781A" w:rsidRPr="003003C9" w:rsidRDefault="0021781A" w:rsidP="0021781A">
            <w:pPr>
              <w:widowControl w:val="0"/>
              <w:rPr>
                <w:rFonts w:asciiTheme="majorHAnsi" w:hAnsiTheme="majorHAnsi" w:cstheme="majorHAnsi"/>
                <w:sz w:val="16"/>
                <w:szCs w:val="16"/>
              </w:rPr>
            </w:pPr>
            <w:r w:rsidRPr="008C7D58">
              <w:rPr>
                <w:rFonts w:ascii="Times New Roman" w:hAnsi="Times New Roman" w:cs="Times New Roman"/>
                <w:sz w:val="16"/>
                <w:szCs w:val="16"/>
              </w:rPr>
              <w:t>Colby Allen, CST, AAS</w:t>
            </w:r>
          </w:p>
        </w:tc>
        <w:tc>
          <w:tcPr>
            <w:tcW w:w="1890" w:type="dxa"/>
          </w:tcPr>
          <w:p w14:paraId="2A2CB973" w14:textId="4349A627" w:rsidR="0021781A" w:rsidRPr="002F28CE" w:rsidRDefault="0021781A" w:rsidP="0021781A">
            <w:pPr>
              <w:pStyle w:val="NoSpacing"/>
              <w:rPr>
                <w:rFonts w:asciiTheme="majorHAnsi" w:hAnsiTheme="majorHAnsi" w:cstheme="majorHAnsi"/>
                <w:sz w:val="16"/>
                <w:szCs w:val="16"/>
              </w:rPr>
            </w:pPr>
            <w:r w:rsidRPr="008C7D58">
              <w:rPr>
                <w:rFonts w:ascii="Times New Roman" w:hAnsi="Times New Roman"/>
                <w:color w:val="000000"/>
                <w:sz w:val="16"/>
                <w:szCs w:val="16"/>
              </w:rPr>
              <w:t>c</w:t>
            </w:r>
            <w:hyperlink r:id="rId45">
              <w:r w:rsidRPr="008C7D58">
                <w:rPr>
                  <w:rFonts w:ascii="Times New Roman" w:hAnsi="Times New Roman"/>
                  <w:color w:val="000000"/>
                  <w:sz w:val="16"/>
                  <w:szCs w:val="16"/>
                </w:rPr>
                <w:t>allen173@ivytech.edu</w:t>
              </w:r>
            </w:hyperlink>
          </w:p>
        </w:tc>
        <w:tc>
          <w:tcPr>
            <w:tcW w:w="1350" w:type="dxa"/>
          </w:tcPr>
          <w:p w14:paraId="45ECFB2A" w14:textId="77777777" w:rsidR="0021781A" w:rsidRPr="008C7D58" w:rsidRDefault="0021781A" w:rsidP="0021781A">
            <w:pPr>
              <w:pBdr>
                <w:top w:val="nil"/>
                <w:left w:val="nil"/>
                <w:bottom w:val="nil"/>
                <w:right w:val="nil"/>
                <w:between w:val="nil"/>
              </w:pBdr>
              <w:spacing w:after="0" w:line="240" w:lineRule="auto"/>
              <w:rPr>
                <w:rFonts w:ascii="Times New Roman" w:hAnsi="Times New Roman" w:cs="Times New Roman"/>
                <w:color w:val="000000"/>
                <w:sz w:val="16"/>
                <w:szCs w:val="16"/>
              </w:rPr>
            </w:pPr>
            <w:r w:rsidRPr="008C7D58">
              <w:rPr>
                <w:rFonts w:ascii="Times New Roman" w:hAnsi="Times New Roman" w:cs="Times New Roman"/>
                <w:color w:val="000000"/>
                <w:sz w:val="16"/>
                <w:szCs w:val="16"/>
              </w:rPr>
              <w:t>1260-480-2014 or</w:t>
            </w:r>
          </w:p>
          <w:p w14:paraId="10D33604" w14:textId="2F6C5FC9" w:rsidR="0021781A" w:rsidRPr="003003C9" w:rsidRDefault="0021781A" w:rsidP="0021781A">
            <w:pPr>
              <w:pStyle w:val="NoSpacing"/>
              <w:rPr>
                <w:rFonts w:asciiTheme="majorHAnsi" w:hAnsiTheme="majorHAnsi" w:cstheme="majorHAnsi"/>
                <w:sz w:val="16"/>
                <w:szCs w:val="16"/>
              </w:rPr>
            </w:pPr>
            <w:r w:rsidRPr="008C7D58">
              <w:rPr>
                <w:rFonts w:ascii="Times New Roman" w:hAnsi="Times New Roman"/>
                <w:color w:val="000000"/>
                <w:sz w:val="16"/>
                <w:szCs w:val="16"/>
              </w:rPr>
              <w:t>Mobile765-427-7355</w:t>
            </w:r>
          </w:p>
        </w:tc>
        <w:tc>
          <w:tcPr>
            <w:tcW w:w="3870" w:type="dxa"/>
          </w:tcPr>
          <w:p w14:paraId="7A889071" w14:textId="77777777" w:rsidR="0021781A" w:rsidRPr="008C7D58" w:rsidRDefault="0021781A" w:rsidP="0021781A">
            <w:pPr>
              <w:pBdr>
                <w:top w:val="nil"/>
                <w:left w:val="nil"/>
                <w:bottom w:val="nil"/>
                <w:right w:val="nil"/>
                <w:between w:val="nil"/>
              </w:pBdr>
              <w:spacing w:after="0" w:line="240" w:lineRule="auto"/>
              <w:rPr>
                <w:rFonts w:ascii="Times New Roman" w:hAnsi="Times New Roman" w:cs="Times New Roman"/>
                <w:color w:val="000000"/>
                <w:sz w:val="16"/>
                <w:szCs w:val="16"/>
              </w:rPr>
            </w:pPr>
            <w:r w:rsidRPr="008C7D58">
              <w:rPr>
                <w:rFonts w:ascii="Times New Roman" w:hAnsi="Times New Roman" w:cs="Times New Roman"/>
                <w:color w:val="000000"/>
                <w:sz w:val="16"/>
                <w:szCs w:val="16"/>
              </w:rPr>
              <w:t>Call for Individual Appointment</w:t>
            </w:r>
          </w:p>
          <w:p w14:paraId="11CBE4A3" w14:textId="641A47CB" w:rsidR="0021781A" w:rsidRPr="001A1159" w:rsidRDefault="0021781A" w:rsidP="0021781A">
            <w:pPr>
              <w:pStyle w:val="NoSpacing"/>
              <w:rPr>
                <w:rFonts w:asciiTheme="majorHAnsi" w:hAnsiTheme="majorHAnsi" w:cstheme="majorHAnsi"/>
                <w:sz w:val="16"/>
                <w:szCs w:val="16"/>
              </w:rPr>
            </w:pPr>
            <w:r w:rsidRPr="008C7D58">
              <w:rPr>
                <w:rFonts w:ascii="Times New Roman" w:hAnsi="Times New Roman"/>
                <w:color w:val="000000"/>
                <w:sz w:val="16"/>
                <w:szCs w:val="16"/>
              </w:rPr>
              <w:t>https:/www.ivytech.edu/surgical-technology/index.html Fort Wayne Drop Down</w:t>
            </w:r>
          </w:p>
        </w:tc>
      </w:tr>
      <w:tr w:rsidR="0021781A" w:rsidRPr="00033BC0" w14:paraId="43E97EC5" w14:textId="77777777" w:rsidTr="00627695">
        <w:tc>
          <w:tcPr>
            <w:tcW w:w="990" w:type="dxa"/>
          </w:tcPr>
          <w:p w14:paraId="792D918D" w14:textId="61003B50" w:rsidR="0021781A" w:rsidRPr="003003C9" w:rsidRDefault="0021781A" w:rsidP="0021781A">
            <w:pPr>
              <w:pStyle w:val="NoSpacing"/>
              <w:rPr>
                <w:rFonts w:asciiTheme="majorHAnsi" w:hAnsiTheme="majorHAnsi" w:cstheme="majorHAnsi"/>
                <w:sz w:val="16"/>
                <w:szCs w:val="16"/>
              </w:rPr>
            </w:pPr>
            <w:r w:rsidRPr="008C7D58">
              <w:rPr>
                <w:rFonts w:ascii="Times New Roman" w:hAnsi="Times New Roman"/>
                <w:color w:val="000000"/>
                <w:sz w:val="16"/>
                <w:szCs w:val="16"/>
              </w:rPr>
              <w:t>Kokomo</w:t>
            </w:r>
          </w:p>
        </w:tc>
        <w:tc>
          <w:tcPr>
            <w:tcW w:w="2430" w:type="dxa"/>
          </w:tcPr>
          <w:p w14:paraId="6435CCC6" w14:textId="00C15209" w:rsidR="0021781A" w:rsidRPr="003003C9" w:rsidRDefault="0021781A" w:rsidP="0021781A">
            <w:pPr>
              <w:rPr>
                <w:rFonts w:asciiTheme="majorHAnsi" w:hAnsiTheme="majorHAnsi" w:cstheme="majorHAnsi"/>
                <w:sz w:val="16"/>
                <w:szCs w:val="16"/>
              </w:rPr>
            </w:pPr>
            <w:r w:rsidRPr="008C7D58">
              <w:rPr>
                <w:rFonts w:ascii="Times New Roman" w:hAnsi="Times New Roman" w:cs="Times New Roman"/>
                <w:sz w:val="16"/>
                <w:szCs w:val="16"/>
              </w:rPr>
              <w:t>Jia Hardimon-Eddington, MS, CST</w:t>
            </w:r>
          </w:p>
        </w:tc>
        <w:tc>
          <w:tcPr>
            <w:tcW w:w="1890" w:type="dxa"/>
          </w:tcPr>
          <w:p w14:paraId="7EFDC030" w14:textId="0630DA1D" w:rsidR="0021781A" w:rsidRPr="003003C9" w:rsidDel="000724D8" w:rsidRDefault="0021781A" w:rsidP="0021781A">
            <w:pPr>
              <w:pStyle w:val="NoSpacing"/>
              <w:rPr>
                <w:rFonts w:asciiTheme="majorHAnsi" w:hAnsiTheme="majorHAnsi" w:cstheme="majorHAnsi"/>
                <w:sz w:val="16"/>
                <w:szCs w:val="16"/>
              </w:rPr>
            </w:pPr>
            <w:hyperlink r:id="rId46">
              <w:r w:rsidRPr="008C7D58">
                <w:rPr>
                  <w:rFonts w:ascii="Times New Roman" w:hAnsi="Times New Roman"/>
                  <w:color w:val="000000"/>
                  <w:sz w:val="16"/>
                  <w:szCs w:val="16"/>
                  <w:u w:val="single"/>
                </w:rPr>
                <w:t>j</w:t>
              </w:r>
            </w:hyperlink>
            <w:hyperlink r:id="rId47">
              <w:r w:rsidRPr="008C7D58">
                <w:rPr>
                  <w:rFonts w:ascii="Times New Roman" w:hAnsi="Times New Roman"/>
                  <w:color w:val="000000"/>
                  <w:sz w:val="16"/>
                  <w:szCs w:val="16"/>
                </w:rPr>
                <w:t>hardimon@ivytech.edu</w:t>
              </w:r>
            </w:hyperlink>
          </w:p>
        </w:tc>
        <w:tc>
          <w:tcPr>
            <w:tcW w:w="1350" w:type="dxa"/>
          </w:tcPr>
          <w:p w14:paraId="67C2DFBB" w14:textId="0AABA255" w:rsidR="0021781A" w:rsidRPr="003003C9" w:rsidRDefault="0021781A" w:rsidP="0021781A">
            <w:pPr>
              <w:pStyle w:val="NoSpacing"/>
              <w:rPr>
                <w:rFonts w:asciiTheme="majorHAnsi" w:hAnsiTheme="majorHAnsi" w:cstheme="majorHAnsi"/>
                <w:sz w:val="16"/>
                <w:szCs w:val="16"/>
              </w:rPr>
            </w:pPr>
            <w:r w:rsidRPr="008C7D58">
              <w:rPr>
                <w:rFonts w:ascii="Times New Roman" w:hAnsi="Times New Roman"/>
                <w:color w:val="000000"/>
                <w:sz w:val="16"/>
                <w:szCs w:val="16"/>
              </w:rPr>
              <w:t>800-459-0561 or 765-459-0561 ext. 301</w:t>
            </w:r>
          </w:p>
        </w:tc>
        <w:tc>
          <w:tcPr>
            <w:tcW w:w="3870" w:type="dxa"/>
          </w:tcPr>
          <w:p w14:paraId="3A0DF129" w14:textId="2E0575CC" w:rsidR="0021781A" w:rsidRPr="003003C9" w:rsidRDefault="0021781A" w:rsidP="0021781A">
            <w:pPr>
              <w:pStyle w:val="NoSpacing"/>
              <w:rPr>
                <w:rFonts w:asciiTheme="majorHAnsi" w:hAnsiTheme="majorHAnsi" w:cstheme="majorHAnsi"/>
                <w:sz w:val="16"/>
                <w:szCs w:val="16"/>
              </w:rPr>
            </w:pPr>
            <w:r w:rsidRPr="008C7D58">
              <w:rPr>
                <w:rFonts w:ascii="Times New Roman" w:hAnsi="Times New Roman"/>
                <w:color w:val="000000"/>
                <w:sz w:val="16"/>
                <w:szCs w:val="16"/>
              </w:rPr>
              <w:t>Call for Individual Appointment</w:t>
            </w:r>
          </w:p>
        </w:tc>
      </w:tr>
      <w:tr w:rsidR="0021781A" w:rsidRPr="00033BC0" w14:paraId="3916FCC6" w14:textId="77777777" w:rsidTr="00627695">
        <w:tc>
          <w:tcPr>
            <w:tcW w:w="990" w:type="dxa"/>
          </w:tcPr>
          <w:p w14:paraId="6FB13357" w14:textId="6088B7B0" w:rsidR="0021781A" w:rsidRPr="003003C9" w:rsidRDefault="0021781A" w:rsidP="0021781A">
            <w:pPr>
              <w:pStyle w:val="NoSpacing"/>
              <w:rPr>
                <w:rFonts w:asciiTheme="majorHAnsi" w:hAnsiTheme="majorHAnsi" w:cstheme="majorHAnsi"/>
                <w:sz w:val="16"/>
                <w:szCs w:val="16"/>
              </w:rPr>
            </w:pPr>
            <w:r w:rsidRPr="008C7D58">
              <w:rPr>
                <w:rFonts w:ascii="Times New Roman" w:hAnsi="Times New Roman"/>
                <w:color w:val="000000"/>
                <w:sz w:val="16"/>
                <w:szCs w:val="16"/>
              </w:rPr>
              <w:t xml:space="preserve">Valparaiso </w:t>
            </w:r>
          </w:p>
        </w:tc>
        <w:tc>
          <w:tcPr>
            <w:tcW w:w="2430" w:type="dxa"/>
          </w:tcPr>
          <w:p w14:paraId="7C0B8065" w14:textId="12C554C1" w:rsidR="0021781A" w:rsidRPr="003003C9" w:rsidRDefault="0021781A" w:rsidP="0021781A">
            <w:pPr>
              <w:rPr>
                <w:rFonts w:asciiTheme="majorHAnsi" w:hAnsiTheme="majorHAnsi" w:cstheme="majorHAnsi"/>
                <w:sz w:val="16"/>
                <w:szCs w:val="16"/>
              </w:rPr>
            </w:pPr>
            <w:r w:rsidRPr="008C7D58">
              <w:rPr>
                <w:rFonts w:ascii="Times New Roman" w:hAnsi="Times New Roman" w:cs="Times New Roman"/>
                <w:sz w:val="16"/>
                <w:szCs w:val="16"/>
              </w:rPr>
              <w:t>Marsha Eriks, BS, CST</w:t>
            </w:r>
          </w:p>
        </w:tc>
        <w:tc>
          <w:tcPr>
            <w:tcW w:w="1890" w:type="dxa"/>
          </w:tcPr>
          <w:p w14:paraId="6049A331" w14:textId="416A0B86" w:rsidR="0021781A" w:rsidRPr="003003C9" w:rsidRDefault="0021781A" w:rsidP="0021781A">
            <w:pPr>
              <w:pStyle w:val="NoSpacing"/>
              <w:rPr>
                <w:rFonts w:asciiTheme="majorHAnsi" w:hAnsiTheme="majorHAnsi" w:cstheme="majorHAnsi"/>
                <w:sz w:val="16"/>
                <w:szCs w:val="16"/>
              </w:rPr>
            </w:pPr>
            <w:r w:rsidRPr="008C7D58">
              <w:rPr>
                <w:rFonts w:ascii="Times New Roman" w:hAnsi="Times New Roman"/>
                <w:color w:val="000000"/>
                <w:sz w:val="16"/>
                <w:szCs w:val="16"/>
              </w:rPr>
              <w:t>meriks@ivytech.edu</w:t>
            </w:r>
          </w:p>
        </w:tc>
        <w:tc>
          <w:tcPr>
            <w:tcW w:w="1350" w:type="dxa"/>
          </w:tcPr>
          <w:p w14:paraId="04067C6D" w14:textId="352E9498" w:rsidR="0021781A" w:rsidRPr="003003C9" w:rsidRDefault="0021781A" w:rsidP="0021781A">
            <w:pPr>
              <w:pStyle w:val="NoSpacing"/>
              <w:rPr>
                <w:rFonts w:asciiTheme="majorHAnsi" w:hAnsiTheme="majorHAnsi" w:cstheme="majorHAnsi"/>
                <w:sz w:val="16"/>
                <w:szCs w:val="16"/>
              </w:rPr>
            </w:pPr>
            <w:r w:rsidRPr="008C7D58">
              <w:rPr>
                <w:rFonts w:ascii="Times New Roman" w:hAnsi="Times New Roman"/>
                <w:color w:val="000000"/>
                <w:sz w:val="16"/>
                <w:szCs w:val="16"/>
              </w:rPr>
              <w:t>219-476-4702</w:t>
            </w:r>
          </w:p>
        </w:tc>
        <w:tc>
          <w:tcPr>
            <w:tcW w:w="3870" w:type="dxa"/>
          </w:tcPr>
          <w:p w14:paraId="07E00B1D" w14:textId="4DEB6E17" w:rsidR="0021781A" w:rsidRPr="003003C9" w:rsidRDefault="0021781A" w:rsidP="0021781A">
            <w:pPr>
              <w:pStyle w:val="NoSpacing"/>
              <w:rPr>
                <w:rFonts w:asciiTheme="majorHAnsi" w:hAnsiTheme="majorHAnsi" w:cstheme="majorHAnsi"/>
                <w:sz w:val="16"/>
                <w:szCs w:val="16"/>
              </w:rPr>
            </w:pPr>
            <w:r w:rsidRPr="008C7D58">
              <w:rPr>
                <w:rFonts w:ascii="Times New Roman" w:hAnsi="Times New Roman"/>
                <w:color w:val="000000"/>
                <w:sz w:val="16"/>
                <w:szCs w:val="16"/>
              </w:rPr>
              <w:t>Call for Individual Appointment</w:t>
            </w:r>
          </w:p>
        </w:tc>
      </w:tr>
      <w:tr w:rsidR="0021781A" w:rsidRPr="00033BC0" w14:paraId="6C17AA43" w14:textId="77777777" w:rsidTr="00627695">
        <w:trPr>
          <w:trHeight w:val="361"/>
        </w:trPr>
        <w:tc>
          <w:tcPr>
            <w:tcW w:w="990" w:type="dxa"/>
            <w:shd w:val="clear" w:color="auto" w:fill="FFFFFF"/>
          </w:tcPr>
          <w:p w14:paraId="41EC1C55" w14:textId="6E4867F3" w:rsidR="0021781A" w:rsidRPr="003003C9" w:rsidRDefault="0021781A" w:rsidP="0021781A">
            <w:pPr>
              <w:pStyle w:val="NoSpacing"/>
              <w:rPr>
                <w:rFonts w:asciiTheme="majorHAnsi" w:hAnsiTheme="majorHAnsi" w:cstheme="majorHAnsi"/>
                <w:sz w:val="16"/>
                <w:szCs w:val="16"/>
              </w:rPr>
            </w:pPr>
            <w:r w:rsidRPr="008C7D58">
              <w:rPr>
                <w:rFonts w:ascii="Times New Roman" w:hAnsi="Times New Roman"/>
                <w:color w:val="000000"/>
                <w:sz w:val="16"/>
                <w:szCs w:val="16"/>
              </w:rPr>
              <w:t xml:space="preserve">Lafayette </w:t>
            </w:r>
          </w:p>
        </w:tc>
        <w:tc>
          <w:tcPr>
            <w:tcW w:w="2430" w:type="dxa"/>
            <w:shd w:val="clear" w:color="auto" w:fill="FFFFFF"/>
          </w:tcPr>
          <w:p w14:paraId="1A07D202" w14:textId="34CCABC7" w:rsidR="0021781A" w:rsidRPr="003003C9" w:rsidRDefault="0021781A" w:rsidP="0021781A">
            <w:pPr>
              <w:pStyle w:val="NoSpacing"/>
              <w:rPr>
                <w:rFonts w:asciiTheme="majorHAnsi" w:hAnsiTheme="majorHAnsi" w:cstheme="majorHAnsi"/>
                <w:sz w:val="16"/>
                <w:szCs w:val="16"/>
              </w:rPr>
            </w:pPr>
            <w:r>
              <w:rPr>
                <w:rFonts w:ascii="Times New Roman" w:hAnsi="Times New Roman"/>
                <w:color w:val="000000"/>
                <w:sz w:val="16"/>
                <w:szCs w:val="16"/>
              </w:rPr>
              <w:t>Heidi Berry</w:t>
            </w:r>
          </w:p>
        </w:tc>
        <w:tc>
          <w:tcPr>
            <w:tcW w:w="1890" w:type="dxa"/>
            <w:shd w:val="clear" w:color="auto" w:fill="FFFFFF"/>
          </w:tcPr>
          <w:p w14:paraId="39104422" w14:textId="71B2B88A" w:rsidR="0021781A" w:rsidRPr="003003C9" w:rsidRDefault="0021781A" w:rsidP="0021781A">
            <w:pPr>
              <w:pStyle w:val="NoSpacing"/>
              <w:rPr>
                <w:rFonts w:asciiTheme="majorHAnsi" w:hAnsiTheme="majorHAnsi" w:cstheme="majorHAnsi"/>
                <w:sz w:val="16"/>
                <w:szCs w:val="16"/>
              </w:rPr>
            </w:pPr>
            <w:hyperlink r:id="rId48" w:history="1">
              <w:r w:rsidRPr="007D3A11">
                <w:rPr>
                  <w:rStyle w:val="Hyperlink"/>
                  <w:sz w:val="16"/>
                  <w:szCs w:val="16"/>
                </w:rPr>
                <w:t>Hbarry3@ivytech.edu</w:t>
              </w:r>
            </w:hyperlink>
            <w:r>
              <w:rPr>
                <w:sz w:val="16"/>
                <w:szCs w:val="16"/>
              </w:rPr>
              <w:t xml:space="preserve"> </w:t>
            </w:r>
          </w:p>
        </w:tc>
        <w:tc>
          <w:tcPr>
            <w:tcW w:w="1350" w:type="dxa"/>
            <w:shd w:val="clear" w:color="auto" w:fill="FFFFFF"/>
          </w:tcPr>
          <w:p w14:paraId="4012A90A" w14:textId="74A22B01" w:rsidR="0021781A" w:rsidRPr="003003C9" w:rsidRDefault="0021781A" w:rsidP="0021781A">
            <w:pPr>
              <w:rPr>
                <w:rFonts w:asciiTheme="majorHAnsi" w:hAnsiTheme="majorHAnsi" w:cstheme="majorHAnsi"/>
                <w:sz w:val="16"/>
                <w:szCs w:val="16"/>
              </w:rPr>
            </w:pPr>
            <w:r w:rsidRPr="008C7D58">
              <w:rPr>
                <w:rFonts w:ascii="Times New Roman" w:hAnsi="Times New Roman" w:cs="Times New Roman"/>
                <w:sz w:val="16"/>
                <w:szCs w:val="16"/>
              </w:rPr>
              <w:t>765-269-5208</w:t>
            </w:r>
          </w:p>
        </w:tc>
        <w:tc>
          <w:tcPr>
            <w:tcW w:w="3870" w:type="dxa"/>
            <w:shd w:val="clear" w:color="auto" w:fill="FFFFFF"/>
          </w:tcPr>
          <w:p w14:paraId="43A8E88B" w14:textId="77777777" w:rsidR="0021781A" w:rsidRPr="008C7D58" w:rsidRDefault="0021781A" w:rsidP="0021781A">
            <w:pPr>
              <w:spacing w:after="0"/>
              <w:rPr>
                <w:rFonts w:ascii="Times New Roman" w:hAnsi="Times New Roman" w:cs="Times New Roman"/>
                <w:sz w:val="16"/>
                <w:szCs w:val="16"/>
              </w:rPr>
            </w:pPr>
            <w:r w:rsidRPr="008C7D58">
              <w:rPr>
                <w:rFonts w:ascii="Times New Roman" w:hAnsi="Times New Roman" w:cs="Times New Roman"/>
                <w:sz w:val="16"/>
                <w:szCs w:val="16"/>
              </w:rPr>
              <w:t>Call 765-269-5720 for an individual appointment</w:t>
            </w:r>
          </w:p>
          <w:p w14:paraId="3B2DEE31" w14:textId="41EE05FF" w:rsidR="0021781A" w:rsidRPr="003003C9" w:rsidRDefault="0021781A" w:rsidP="0021781A">
            <w:pPr>
              <w:spacing w:after="0"/>
              <w:rPr>
                <w:rFonts w:asciiTheme="majorHAnsi" w:hAnsiTheme="majorHAnsi" w:cstheme="majorHAnsi"/>
                <w:sz w:val="16"/>
                <w:szCs w:val="16"/>
              </w:rPr>
            </w:pPr>
            <w:r w:rsidRPr="008C7D58">
              <w:rPr>
                <w:rFonts w:ascii="Times New Roman" w:hAnsi="Times New Roman" w:cs="Times New Roman"/>
                <w:sz w:val="16"/>
                <w:szCs w:val="16"/>
              </w:rPr>
              <w:t xml:space="preserve">Online@ </w:t>
            </w:r>
            <w:hyperlink r:id="rId49">
              <w:r w:rsidRPr="008C7D58">
                <w:rPr>
                  <w:rFonts w:ascii="Times New Roman" w:hAnsi="Times New Roman" w:cs="Times New Roman"/>
                  <w:color w:val="0000FF"/>
                  <w:sz w:val="16"/>
                  <w:szCs w:val="16"/>
                  <w:u w:val="single"/>
                </w:rPr>
                <w:t>https://www.ivytech.edu/surgical-technology/</w:t>
              </w:r>
            </w:hyperlink>
            <w:r w:rsidRPr="008C7D58">
              <w:rPr>
                <w:rFonts w:ascii="Times New Roman" w:hAnsi="Times New Roman" w:cs="Times New Roman"/>
                <w:sz w:val="16"/>
                <w:szCs w:val="16"/>
              </w:rPr>
              <w:t xml:space="preserve">   Scroll to ”Locations”&gt;Lafayette</w:t>
            </w:r>
          </w:p>
        </w:tc>
      </w:tr>
      <w:tr w:rsidR="0021781A" w:rsidRPr="00033BC0" w14:paraId="265D3151" w14:textId="77777777" w:rsidTr="00627695">
        <w:tc>
          <w:tcPr>
            <w:tcW w:w="990" w:type="dxa"/>
          </w:tcPr>
          <w:p w14:paraId="62EBABB9" w14:textId="482EE78C" w:rsidR="0021781A" w:rsidRPr="003003C9" w:rsidRDefault="0021781A" w:rsidP="0021781A">
            <w:pPr>
              <w:pStyle w:val="NoSpacing"/>
              <w:rPr>
                <w:rFonts w:asciiTheme="majorHAnsi" w:hAnsiTheme="majorHAnsi" w:cstheme="majorHAnsi"/>
                <w:sz w:val="16"/>
                <w:szCs w:val="16"/>
              </w:rPr>
            </w:pPr>
            <w:r w:rsidRPr="008C7D58">
              <w:rPr>
                <w:rFonts w:ascii="Times New Roman" w:hAnsi="Times New Roman"/>
                <w:color w:val="000000"/>
                <w:sz w:val="16"/>
                <w:szCs w:val="16"/>
              </w:rPr>
              <w:t xml:space="preserve">Indianapolis </w:t>
            </w:r>
          </w:p>
        </w:tc>
        <w:tc>
          <w:tcPr>
            <w:tcW w:w="2430" w:type="dxa"/>
          </w:tcPr>
          <w:p w14:paraId="0627BAE4" w14:textId="20C6D908" w:rsidR="0021781A" w:rsidRPr="003003C9" w:rsidRDefault="0021781A" w:rsidP="0021781A">
            <w:pPr>
              <w:rPr>
                <w:rFonts w:asciiTheme="majorHAnsi" w:hAnsiTheme="majorHAnsi" w:cstheme="majorHAnsi"/>
                <w:sz w:val="16"/>
                <w:szCs w:val="16"/>
              </w:rPr>
            </w:pPr>
            <w:r w:rsidRPr="008C7D58">
              <w:rPr>
                <w:rFonts w:ascii="Times New Roman" w:hAnsi="Times New Roman" w:cs="Times New Roman"/>
                <w:sz w:val="16"/>
                <w:szCs w:val="16"/>
              </w:rPr>
              <w:t>Jeanne Rieger, CST, MS Ed</w:t>
            </w:r>
          </w:p>
        </w:tc>
        <w:tc>
          <w:tcPr>
            <w:tcW w:w="1890" w:type="dxa"/>
          </w:tcPr>
          <w:p w14:paraId="3D3978C5" w14:textId="72D4D6EC" w:rsidR="0021781A" w:rsidRPr="003003C9" w:rsidRDefault="0021781A" w:rsidP="0021781A">
            <w:pPr>
              <w:rPr>
                <w:rFonts w:asciiTheme="majorHAnsi" w:hAnsiTheme="majorHAnsi" w:cstheme="majorHAnsi"/>
                <w:sz w:val="16"/>
                <w:szCs w:val="16"/>
              </w:rPr>
            </w:pPr>
            <w:r w:rsidRPr="008C7D58">
              <w:rPr>
                <w:rFonts w:ascii="Times New Roman" w:hAnsi="Times New Roman" w:cs="Times New Roman"/>
                <w:sz w:val="16"/>
                <w:szCs w:val="16"/>
              </w:rPr>
              <w:t>jrieger@ivytech.edu</w:t>
            </w:r>
          </w:p>
        </w:tc>
        <w:tc>
          <w:tcPr>
            <w:tcW w:w="1350" w:type="dxa"/>
          </w:tcPr>
          <w:p w14:paraId="60DB0364" w14:textId="1E48DC55" w:rsidR="0021781A" w:rsidRPr="003003C9" w:rsidRDefault="0021781A" w:rsidP="0021781A">
            <w:pPr>
              <w:pStyle w:val="NoSpacing"/>
              <w:rPr>
                <w:rFonts w:asciiTheme="majorHAnsi" w:hAnsiTheme="majorHAnsi" w:cstheme="majorHAnsi"/>
                <w:sz w:val="16"/>
                <w:szCs w:val="16"/>
              </w:rPr>
            </w:pPr>
            <w:r w:rsidRPr="008C7D58">
              <w:rPr>
                <w:rFonts w:ascii="Times New Roman" w:hAnsi="Times New Roman"/>
                <w:color w:val="000000"/>
                <w:sz w:val="16"/>
                <w:szCs w:val="16"/>
              </w:rPr>
              <w:t>317-921-4404</w:t>
            </w:r>
          </w:p>
        </w:tc>
        <w:tc>
          <w:tcPr>
            <w:tcW w:w="3870" w:type="dxa"/>
          </w:tcPr>
          <w:p w14:paraId="74530A48" w14:textId="77777777" w:rsidR="0021781A" w:rsidRPr="008C7D58" w:rsidRDefault="0021781A" w:rsidP="0021781A">
            <w:pPr>
              <w:pBdr>
                <w:top w:val="nil"/>
                <w:left w:val="nil"/>
                <w:bottom w:val="nil"/>
                <w:right w:val="nil"/>
                <w:between w:val="nil"/>
              </w:pBdr>
              <w:spacing w:after="0" w:line="240" w:lineRule="auto"/>
              <w:rPr>
                <w:rFonts w:ascii="Times New Roman" w:hAnsi="Times New Roman" w:cs="Times New Roman"/>
                <w:color w:val="000000"/>
                <w:sz w:val="16"/>
                <w:szCs w:val="16"/>
              </w:rPr>
            </w:pPr>
            <w:r w:rsidRPr="008C7D58">
              <w:rPr>
                <w:rFonts w:ascii="Times New Roman" w:hAnsi="Times New Roman" w:cs="Times New Roman"/>
                <w:color w:val="000000"/>
                <w:sz w:val="16"/>
                <w:szCs w:val="16"/>
              </w:rPr>
              <w:t xml:space="preserve">Call for individual appointments </w:t>
            </w:r>
          </w:p>
          <w:p w14:paraId="30BE635E" w14:textId="77777777" w:rsidR="0021781A" w:rsidRPr="008C7D58" w:rsidRDefault="0021781A" w:rsidP="0021781A">
            <w:pPr>
              <w:pBdr>
                <w:top w:val="nil"/>
                <w:left w:val="nil"/>
                <w:bottom w:val="nil"/>
                <w:right w:val="nil"/>
                <w:between w:val="nil"/>
              </w:pBdr>
              <w:spacing w:after="0" w:line="240" w:lineRule="auto"/>
              <w:rPr>
                <w:rFonts w:ascii="Times New Roman" w:hAnsi="Times New Roman" w:cs="Times New Roman"/>
                <w:color w:val="000000"/>
                <w:sz w:val="24"/>
                <w:szCs w:val="24"/>
              </w:rPr>
            </w:pPr>
            <w:r w:rsidRPr="008C7D58">
              <w:rPr>
                <w:rFonts w:ascii="Times New Roman" w:hAnsi="Times New Roman" w:cs="Times New Roman"/>
                <w:color w:val="000000"/>
                <w:sz w:val="16"/>
                <w:szCs w:val="16"/>
              </w:rPr>
              <w:t>Attend a group Information Session, see times &amp; dates at:  </w:t>
            </w:r>
            <w:hyperlink r:id="rId50">
              <w:r w:rsidRPr="008C7D58">
                <w:rPr>
                  <w:rFonts w:ascii="Times New Roman" w:hAnsi="Times New Roman" w:cs="Times New Roman"/>
                  <w:color w:val="0563C1"/>
                  <w:sz w:val="16"/>
                  <w:szCs w:val="16"/>
                  <w:u w:val="single"/>
                </w:rPr>
                <w:t>https://www.ivytech.edu/surgical-technology/</w:t>
              </w:r>
            </w:hyperlink>
          </w:p>
          <w:p w14:paraId="5229BDA5" w14:textId="12F6E6B1" w:rsidR="0021781A" w:rsidRPr="003003C9" w:rsidRDefault="0021781A" w:rsidP="0021781A">
            <w:pPr>
              <w:spacing w:after="0"/>
              <w:rPr>
                <w:rFonts w:asciiTheme="majorHAnsi" w:hAnsiTheme="majorHAnsi" w:cstheme="majorHAnsi"/>
                <w:sz w:val="16"/>
                <w:szCs w:val="16"/>
              </w:rPr>
            </w:pPr>
            <w:r w:rsidRPr="008C7D58">
              <w:rPr>
                <w:rFonts w:ascii="Times New Roman" w:hAnsi="Times New Roman" w:cs="Times New Roman"/>
                <w:color w:val="000000"/>
                <w:sz w:val="16"/>
                <w:szCs w:val="16"/>
              </w:rPr>
              <w:t>Scroll to “Locations”&gt;Indianapolis</w:t>
            </w:r>
          </w:p>
        </w:tc>
      </w:tr>
      <w:tr w:rsidR="0021781A" w:rsidRPr="00033BC0" w14:paraId="10D75FE4" w14:textId="77777777" w:rsidTr="00627695">
        <w:trPr>
          <w:trHeight w:val="478"/>
        </w:trPr>
        <w:tc>
          <w:tcPr>
            <w:tcW w:w="990" w:type="dxa"/>
          </w:tcPr>
          <w:p w14:paraId="6039CA1D" w14:textId="10E20AF5" w:rsidR="0021781A" w:rsidRPr="003003C9" w:rsidRDefault="0021781A" w:rsidP="0021781A">
            <w:pPr>
              <w:pStyle w:val="NoSpacing"/>
              <w:rPr>
                <w:rFonts w:asciiTheme="majorHAnsi" w:hAnsiTheme="majorHAnsi" w:cstheme="majorHAnsi"/>
                <w:sz w:val="16"/>
                <w:szCs w:val="16"/>
              </w:rPr>
            </w:pPr>
            <w:r w:rsidRPr="008C7D58">
              <w:rPr>
                <w:rFonts w:ascii="Times New Roman" w:hAnsi="Times New Roman"/>
                <w:color w:val="000000"/>
                <w:sz w:val="16"/>
                <w:szCs w:val="16"/>
              </w:rPr>
              <w:t>Muncie</w:t>
            </w:r>
          </w:p>
        </w:tc>
        <w:tc>
          <w:tcPr>
            <w:tcW w:w="2430" w:type="dxa"/>
          </w:tcPr>
          <w:p w14:paraId="240BA4A3" w14:textId="6E7350C5" w:rsidR="0021781A" w:rsidRPr="003003C9" w:rsidRDefault="0021781A" w:rsidP="0021781A">
            <w:pPr>
              <w:rPr>
                <w:rFonts w:asciiTheme="majorHAnsi" w:hAnsiTheme="majorHAnsi" w:cstheme="majorHAnsi"/>
                <w:sz w:val="16"/>
                <w:szCs w:val="16"/>
              </w:rPr>
            </w:pPr>
            <w:r w:rsidRPr="008C7D58">
              <w:rPr>
                <w:rFonts w:ascii="Times New Roman" w:hAnsi="Times New Roman" w:cs="Times New Roman"/>
                <w:sz w:val="16"/>
                <w:szCs w:val="16"/>
              </w:rPr>
              <w:t>Melissa Binford, BS, AAS, CST</w:t>
            </w:r>
          </w:p>
        </w:tc>
        <w:tc>
          <w:tcPr>
            <w:tcW w:w="1890" w:type="dxa"/>
          </w:tcPr>
          <w:p w14:paraId="6DB7BC7B" w14:textId="52BB267C" w:rsidR="0021781A" w:rsidRPr="003003C9" w:rsidRDefault="0021781A" w:rsidP="0021781A">
            <w:pPr>
              <w:pStyle w:val="NoSpacing"/>
              <w:rPr>
                <w:rFonts w:asciiTheme="majorHAnsi" w:hAnsiTheme="majorHAnsi" w:cstheme="majorHAnsi"/>
                <w:sz w:val="16"/>
                <w:szCs w:val="16"/>
              </w:rPr>
            </w:pPr>
            <w:hyperlink r:id="rId51">
              <w:r w:rsidRPr="008C7D58">
                <w:rPr>
                  <w:rFonts w:ascii="Times New Roman" w:hAnsi="Times New Roman"/>
                  <w:color w:val="000000"/>
                  <w:sz w:val="16"/>
                  <w:szCs w:val="16"/>
                </w:rPr>
                <w:t>mbinford@ivytech.edu</w:t>
              </w:r>
            </w:hyperlink>
          </w:p>
        </w:tc>
        <w:tc>
          <w:tcPr>
            <w:tcW w:w="1350" w:type="dxa"/>
          </w:tcPr>
          <w:p w14:paraId="3CC6AE86" w14:textId="1A45BE21" w:rsidR="0021781A" w:rsidRPr="003003C9" w:rsidRDefault="0021781A" w:rsidP="0021781A">
            <w:pPr>
              <w:spacing w:after="0"/>
              <w:rPr>
                <w:rFonts w:asciiTheme="majorHAnsi" w:hAnsiTheme="majorHAnsi" w:cstheme="majorHAnsi"/>
                <w:sz w:val="16"/>
                <w:szCs w:val="16"/>
              </w:rPr>
            </w:pPr>
            <w:r w:rsidRPr="008C7D58">
              <w:rPr>
                <w:rFonts w:ascii="Times New Roman" w:hAnsi="Times New Roman" w:cs="Times New Roman"/>
                <w:sz w:val="16"/>
                <w:szCs w:val="16"/>
              </w:rPr>
              <w:t>765-289-2291, ext.1771</w:t>
            </w:r>
          </w:p>
        </w:tc>
        <w:tc>
          <w:tcPr>
            <w:tcW w:w="3870" w:type="dxa"/>
          </w:tcPr>
          <w:p w14:paraId="2D221DA0" w14:textId="72D95A30" w:rsidR="0021781A" w:rsidRPr="003003C9" w:rsidRDefault="0021781A" w:rsidP="0021781A">
            <w:pPr>
              <w:pStyle w:val="NoSpacing"/>
              <w:rPr>
                <w:rFonts w:asciiTheme="majorHAnsi" w:hAnsiTheme="majorHAnsi" w:cstheme="majorHAnsi"/>
                <w:sz w:val="16"/>
                <w:szCs w:val="16"/>
              </w:rPr>
            </w:pPr>
            <w:r w:rsidRPr="008C7D58">
              <w:rPr>
                <w:rFonts w:ascii="Times New Roman" w:hAnsi="Times New Roman"/>
                <w:color w:val="000000"/>
                <w:sz w:val="16"/>
                <w:szCs w:val="16"/>
              </w:rPr>
              <w:t>Call for Individual Appointment</w:t>
            </w:r>
          </w:p>
        </w:tc>
      </w:tr>
      <w:tr w:rsidR="0021781A" w:rsidRPr="00033BC0" w14:paraId="2CE01264" w14:textId="77777777" w:rsidTr="00627695">
        <w:tc>
          <w:tcPr>
            <w:tcW w:w="990" w:type="dxa"/>
            <w:shd w:val="clear" w:color="auto" w:fill="FFFFFF"/>
          </w:tcPr>
          <w:p w14:paraId="31865C5C" w14:textId="39037D13" w:rsidR="0021781A" w:rsidRPr="003003C9" w:rsidRDefault="0021781A" w:rsidP="0021781A">
            <w:pPr>
              <w:pStyle w:val="NoSpacing"/>
              <w:rPr>
                <w:rFonts w:asciiTheme="majorHAnsi" w:hAnsiTheme="majorHAnsi" w:cstheme="majorHAnsi"/>
                <w:sz w:val="16"/>
                <w:szCs w:val="16"/>
              </w:rPr>
            </w:pPr>
            <w:r w:rsidRPr="008C7D58">
              <w:rPr>
                <w:rFonts w:ascii="Times New Roman" w:hAnsi="Times New Roman"/>
                <w:color w:val="000000"/>
                <w:sz w:val="16"/>
                <w:szCs w:val="16"/>
              </w:rPr>
              <w:t xml:space="preserve">Terre Haute </w:t>
            </w:r>
          </w:p>
        </w:tc>
        <w:tc>
          <w:tcPr>
            <w:tcW w:w="2430" w:type="dxa"/>
            <w:shd w:val="clear" w:color="auto" w:fill="FFFFFF"/>
          </w:tcPr>
          <w:p w14:paraId="0A92078C" w14:textId="5CED899A" w:rsidR="0021781A" w:rsidRPr="003003C9" w:rsidRDefault="0021781A" w:rsidP="0021781A">
            <w:pPr>
              <w:rPr>
                <w:rFonts w:asciiTheme="majorHAnsi" w:hAnsiTheme="majorHAnsi" w:cstheme="majorHAnsi"/>
                <w:sz w:val="16"/>
                <w:szCs w:val="16"/>
              </w:rPr>
            </w:pPr>
            <w:r w:rsidRPr="008C7D58">
              <w:rPr>
                <w:rFonts w:ascii="Times New Roman" w:hAnsi="Times New Roman" w:cs="Times New Roman"/>
                <w:sz w:val="16"/>
                <w:szCs w:val="16"/>
              </w:rPr>
              <w:t>Lora Hofmann, CST, BS</w:t>
            </w:r>
          </w:p>
        </w:tc>
        <w:tc>
          <w:tcPr>
            <w:tcW w:w="1890" w:type="dxa"/>
            <w:shd w:val="clear" w:color="auto" w:fill="FFFFFF"/>
          </w:tcPr>
          <w:p w14:paraId="1F383C56" w14:textId="5933AD5F" w:rsidR="0021781A" w:rsidRPr="003003C9" w:rsidRDefault="0021781A" w:rsidP="0021781A">
            <w:pPr>
              <w:pStyle w:val="NoSpacing"/>
              <w:rPr>
                <w:rFonts w:asciiTheme="majorHAnsi" w:hAnsiTheme="majorHAnsi" w:cstheme="majorHAnsi"/>
                <w:sz w:val="16"/>
                <w:szCs w:val="16"/>
              </w:rPr>
            </w:pPr>
            <w:r w:rsidRPr="008C7D58">
              <w:rPr>
                <w:rFonts w:ascii="Times New Roman" w:hAnsi="Times New Roman"/>
                <w:color w:val="000000"/>
                <w:sz w:val="16"/>
                <w:szCs w:val="16"/>
              </w:rPr>
              <w:t>lhofmann1@ivytech.edu</w:t>
            </w:r>
          </w:p>
        </w:tc>
        <w:tc>
          <w:tcPr>
            <w:tcW w:w="1350" w:type="dxa"/>
            <w:shd w:val="clear" w:color="auto" w:fill="FFFFFF"/>
          </w:tcPr>
          <w:p w14:paraId="4B6F64BE" w14:textId="3C110669" w:rsidR="0021781A" w:rsidRPr="003003C9" w:rsidRDefault="0021781A" w:rsidP="0021781A">
            <w:pPr>
              <w:rPr>
                <w:rFonts w:asciiTheme="majorHAnsi" w:hAnsiTheme="majorHAnsi" w:cstheme="majorHAnsi"/>
                <w:sz w:val="16"/>
                <w:szCs w:val="16"/>
              </w:rPr>
            </w:pPr>
            <w:r w:rsidRPr="008C7D58">
              <w:rPr>
                <w:rFonts w:ascii="Times New Roman" w:hAnsi="Times New Roman" w:cs="Times New Roman"/>
                <w:sz w:val="16"/>
                <w:szCs w:val="16"/>
              </w:rPr>
              <w:t>1-812-298-2254</w:t>
            </w:r>
          </w:p>
        </w:tc>
        <w:tc>
          <w:tcPr>
            <w:tcW w:w="3870" w:type="dxa"/>
            <w:shd w:val="clear" w:color="auto" w:fill="FFFFFF"/>
          </w:tcPr>
          <w:p w14:paraId="337F4DDE" w14:textId="51B7A2AC" w:rsidR="0021781A" w:rsidRDefault="0021781A" w:rsidP="0021781A">
            <w:pPr>
              <w:pStyle w:val="NoSpacing"/>
              <w:rPr>
                <w:rFonts w:ascii="Times New Roman" w:hAnsi="Times New Roman"/>
                <w:color w:val="000000"/>
                <w:sz w:val="16"/>
                <w:szCs w:val="16"/>
              </w:rPr>
            </w:pPr>
            <w:r w:rsidRPr="008C7D58">
              <w:rPr>
                <w:rFonts w:ascii="Times New Roman" w:hAnsi="Times New Roman"/>
                <w:color w:val="000000"/>
                <w:sz w:val="16"/>
                <w:szCs w:val="16"/>
              </w:rPr>
              <w:t xml:space="preserve">Call for Individual Appointment; </w:t>
            </w:r>
            <w:hyperlink r:id="rId52" w:history="1">
              <w:r w:rsidRPr="00DA2D4F">
                <w:rPr>
                  <w:rStyle w:val="Hyperlink"/>
                  <w:rFonts w:ascii="Times New Roman" w:hAnsi="Times New Roman"/>
                  <w:sz w:val="16"/>
                  <w:szCs w:val="16"/>
                </w:rPr>
                <w:t>http://www.ivytech.edu/surgical-technology/index.html</w:t>
              </w:r>
            </w:hyperlink>
          </w:p>
          <w:p w14:paraId="0B789B07" w14:textId="68840073" w:rsidR="0021781A" w:rsidRPr="003003C9" w:rsidRDefault="0021781A" w:rsidP="0021781A">
            <w:pPr>
              <w:pStyle w:val="NoSpacing"/>
              <w:rPr>
                <w:rFonts w:asciiTheme="majorHAnsi" w:hAnsiTheme="majorHAnsi" w:cstheme="majorHAnsi"/>
                <w:sz w:val="16"/>
                <w:szCs w:val="16"/>
              </w:rPr>
            </w:pPr>
          </w:p>
        </w:tc>
      </w:tr>
      <w:tr w:rsidR="0021781A" w:rsidRPr="00033BC0" w14:paraId="7764B9DC" w14:textId="77777777" w:rsidTr="00627695">
        <w:tc>
          <w:tcPr>
            <w:tcW w:w="990" w:type="dxa"/>
            <w:shd w:val="clear" w:color="auto" w:fill="FFFFFF"/>
          </w:tcPr>
          <w:p w14:paraId="0B3E0FAA" w14:textId="1FFF3466" w:rsidR="0021781A" w:rsidRPr="008C7D58" w:rsidRDefault="0021781A" w:rsidP="0021781A">
            <w:pPr>
              <w:pStyle w:val="NoSpacing"/>
              <w:rPr>
                <w:rFonts w:ascii="Times New Roman" w:hAnsi="Times New Roman"/>
                <w:color w:val="000000"/>
                <w:sz w:val="16"/>
                <w:szCs w:val="16"/>
              </w:rPr>
            </w:pPr>
            <w:r>
              <w:rPr>
                <w:rFonts w:ascii="Times New Roman" w:hAnsi="Times New Roman"/>
                <w:color w:val="000000"/>
                <w:sz w:val="16"/>
                <w:szCs w:val="16"/>
              </w:rPr>
              <w:t>Elkhart</w:t>
            </w:r>
          </w:p>
        </w:tc>
        <w:tc>
          <w:tcPr>
            <w:tcW w:w="2430" w:type="dxa"/>
            <w:shd w:val="clear" w:color="auto" w:fill="FFFFFF"/>
          </w:tcPr>
          <w:p w14:paraId="66EB9F7B" w14:textId="4C837B4E" w:rsidR="0021781A" w:rsidRPr="008C7D58" w:rsidRDefault="0021781A" w:rsidP="0021781A">
            <w:pPr>
              <w:rPr>
                <w:rFonts w:ascii="Times New Roman" w:hAnsi="Times New Roman" w:cs="Times New Roman"/>
                <w:sz w:val="16"/>
                <w:szCs w:val="16"/>
              </w:rPr>
            </w:pPr>
            <w:r>
              <w:rPr>
                <w:rFonts w:ascii="Times New Roman" w:hAnsi="Times New Roman" w:cs="Times New Roman"/>
                <w:sz w:val="16"/>
                <w:szCs w:val="16"/>
              </w:rPr>
              <w:t>Susan Barrier CST</w:t>
            </w:r>
          </w:p>
        </w:tc>
        <w:tc>
          <w:tcPr>
            <w:tcW w:w="1890" w:type="dxa"/>
            <w:shd w:val="clear" w:color="auto" w:fill="FFFFFF"/>
          </w:tcPr>
          <w:p w14:paraId="785230C2" w14:textId="5E9111CC" w:rsidR="0021781A" w:rsidRPr="008C7D58" w:rsidRDefault="00F94AF5" w:rsidP="0021781A">
            <w:pPr>
              <w:pStyle w:val="NoSpacing"/>
              <w:rPr>
                <w:rFonts w:ascii="Times New Roman" w:hAnsi="Times New Roman"/>
                <w:color w:val="000000"/>
                <w:sz w:val="16"/>
                <w:szCs w:val="16"/>
              </w:rPr>
            </w:pPr>
            <w:hyperlink r:id="rId53" w:history="1">
              <w:r w:rsidRPr="00DA2D4F">
                <w:rPr>
                  <w:rStyle w:val="Hyperlink"/>
                  <w:rFonts w:ascii="Times New Roman" w:hAnsi="Times New Roman"/>
                  <w:sz w:val="16"/>
                  <w:szCs w:val="16"/>
                </w:rPr>
                <w:t>barrier@ivytech.edu</w:t>
              </w:r>
            </w:hyperlink>
          </w:p>
        </w:tc>
        <w:tc>
          <w:tcPr>
            <w:tcW w:w="1350" w:type="dxa"/>
            <w:shd w:val="clear" w:color="auto" w:fill="FFFFFF"/>
          </w:tcPr>
          <w:p w14:paraId="04258515" w14:textId="31BAEFE9" w:rsidR="0021781A" w:rsidRPr="008C7D58" w:rsidRDefault="00F94AF5" w:rsidP="0021781A">
            <w:pPr>
              <w:rPr>
                <w:rFonts w:ascii="Times New Roman" w:hAnsi="Times New Roman" w:cs="Times New Roman"/>
                <w:sz w:val="16"/>
                <w:szCs w:val="16"/>
              </w:rPr>
            </w:pPr>
            <w:r>
              <w:rPr>
                <w:rFonts w:ascii="Times New Roman" w:hAnsi="Times New Roman" w:cs="Times New Roman"/>
                <w:sz w:val="16"/>
                <w:szCs w:val="16"/>
              </w:rPr>
              <w:t>574-830-0375 Ext 024474</w:t>
            </w:r>
          </w:p>
        </w:tc>
        <w:tc>
          <w:tcPr>
            <w:tcW w:w="3870" w:type="dxa"/>
            <w:shd w:val="clear" w:color="auto" w:fill="FFFFFF"/>
          </w:tcPr>
          <w:p w14:paraId="2E6F1AD2" w14:textId="6A36B397" w:rsidR="0021781A" w:rsidRPr="008C7D58" w:rsidRDefault="00F94AF5" w:rsidP="0021781A">
            <w:pPr>
              <w:pStyle w:val="NoSpacing"/>
              <w:rPr>
                <w:rFonts w:ascii="Times New Roman" w:hAnsi="Times New Roman"/>
                <w:color w:val="000000"/>
                <w:sz w:val="16"/>
                <w:szCs w:val="16"/>
              </w:rPr>
            </w:pPr>
            <w:r>
              <w:rPr>
                <w:rFonts w:ascii="Times New Roman" w:hAnsi="Times New Roman"/>
                <w:color w:val="000000"/>
                <w:sz w:val="16"/>
                <w:szCs w:val="16"/>
              </w:rPr>
              <w:t>Call for individual appointment</w:t>
            </w:r>
          </w:p>
        </w:tc>
      </w:tr>
    </w:tbl>
    <w:p w14:paraId="53441C61" w14:textId="4206FAF0" w:rsidR="00E75EFA" w:rsidRPr="006C3019" w:rsidRDefault="006C3019" w:rsidP="00E75EFA">
      <w:pPr>
        <w:rPr>
          <w:b/>
          <w:u w:val="single"/>
        </w:rPr>
      </w:pPr>
      <w:r>
        <w:rPr>
          <w:b/>
          <w:u w:val="single"/>
        </w:rPr>
        <w:t>Surgical Technology/</w:t>
      </w:r>
      <w:r w:rsidR="00E75EFA" w:rsidRPr="006C3019">
        <w:rPr>
          <w:b/>
          <w:u w:val="single"/>
        </w:rPr>
        <w:t xml:space="preserve">School of Health Science/Nursing Online Application System </w:t>
      </w:r>
      <w:r w:rsidR="00E75EFA" w:rsidRPr="0003155B">
        <w:rPr>
          <w:b/>
          <w:u w:val="single"/>
        </w:rPr>
        <w:t>– Fall Cohort Starts</w:t>
      </w:r>
    </w:p>
    <w:p w14:paraId="4063F7A2" w14:textId="5B2ACFA9" w:rsidR="00131465" w:rsidRPr="00131465" w:rsidRDefault="00131465" w:rsidP="00131465">
      <w:pPr>
        <w:shd w:val="clear" w:color="auto" w:fill="FFFFFF"/>
        <w:spacing w:after="0" w:line="240" w:lineRule="auto"/>
        <w:rPr>
          <w:rFonts w:ascii="Segoe UI" w:eastAsia="Times New Roman" w:hAnsi="Segoe UI" w:cs="Segoe UI"/>
          <w:color w:val="201F1E"/>
          <w:szCs w:val="23"/>
        </w:rPr>
      </w:pPr>
      <w:r w:rsidRPr="00131465">
        <w:rPr>
          <w:rFonts w:ascii="Calibri" w:eastAsia="Times New Roman" w:hAnsi="Calibri" w:cs="Calibri"/>
          <w:b/>
          <w:bCs/>
          <w:color w:val="000000"/>
          <w:sz w:val="22"/>
          <w:u w:val="single"/>
          <w:bdr w:val="none" w:sz="0" w:space="0" w:color="auto" w:frame="1"/>
          <w:shd w:val="clear" w:color="auto" w:fill="FFFFFF"/>
        </w:rPr>
        <w:lastRenderedPageBreak/>
        <w:t xml:space="preserve">Fall Cohort Starts - Fall </w:t>
      </w:r>
      <w:r w:rsidR="00F94AF5">
        <w:rPr>
          <w:rFonts w:ascii="Calibri" w:eastAsia="Times New Roman" w:hAnsi="Calibri" w:cs="Calibri"/>
          <w:b/>
          <w:bCs/>
          <w:color w:val="000000"/>
          <w:sz w:val="22"/>
          <w:u w:val="single"/>
          <w:bdr w:val="none" w:sz="0" w:space="0" w:color="auto" w:frame="1"/>
          <w:shd w:val="clear" w:color="auto" w:fill="FFFFFF"/>
        </w:rPr>
        <w:t>2025</w:t>
      </w:r>
    </w:p>
    <w:p w14:paraId="561FE85A" w14:textId="44F1B9DF" w:rsidR="00131465" w:rsidRPr="00131465" w:rsidRDefault="00131465" w:rsidP="00131465">
      <w:pPr>
        <w:shd w:val="clear" w:color="auto" w:fill="FFFFFF"/>
        <w:spacing w:after="0" w:line="240" w:lineRule="auto"/>
        <w:rPr>
          <w:rFonts w:ascii="Segoe UI" w:eastAsia="Times New Roman" w:hAnsi="Segoe UI" w:cs="Segoe UI"/>
          <w:color w:val="201F1E"/>
          <w:szCs w:val="23"/>
        </w:rPr>
      </w:pPr>
      <w:r w:rsidRPr="00131465">
        <w:rPr>
          <w:rFonts w:ascii="Calibri" w:eastAsia="Times New Roman" w:hAnsi="Calibri" w:cs="Calibri"/>
          <w:color w:val="000000"/>
          <w:sz w:val="22"/>
          <w:bdr w:val="none" w:sz="0" w:space="0" w:color="auto" w:frame="1"/>
        </w:rPr>
        <w:t xml:space="preserve">Application System Open – March </w:t>
      </w:r>
      <w:r w:rsidR="00B63844">
        <w:rPr>
          <w:rFonts w:ascii="Calibri" w:eastAsia="Times New Roman" w:hAnsi="Calibri" w:cs="Calibri"/>
          <w:color w:val="000000"/>
          <w:sz w:val="22"/>
          <w:bdr w:val="none" w:sz="0" w:space="0" w:color="auto" w:frame="1"/>
        </w:rPr>
        <w:t>15, 202</w:t>
      </w:r>
      <w:r w:rsidR="00F94AF5">
        <w:rPr>
          <w:rFonts w:ascii="Calibri" w:eastAsia="Times New Roman" w:hAnsi="Calibri" w:cs="Calibri"/>
          <w:color w:val="000000"/>
          <w:sz w:val="22"/>
          <w:bdr w:val="none" w:sz="0" w:space="0" w:color="auto" w:frame="1"/>
        </w:rPr>
        <w:t>6</w:t>
      </w:r>
    </w:p>
    <w:p w14:paraId="2121B11E" w14:textId="77BB4EA2" w:rsidR="00131465" w:rsidRPr="00131465" w:rsidRDefault="00131465" w:rsidP="00131465">
      <w:pPr>
        <w:shd w:val="clear" w:color="auto" w:fill="FFFFFF"/>
        <w:spacing w:after="0" w:line="240" w:lineRule="auto"/>
        <w:rPr>
          <w:rFonts w:ascii="Segoe UI" w:eastAsia="Times New Roman" w:hAnsi="Segoe UI" w:cs="Segoe UI"/>
          <w:color w:val="201F1E"/>
          <w:szCs w:val="23"/>
        </w:rPr>
      </w:pPr>
      <w:r w:rsidRPr="00131465">
        <w:rPr>
          <w:rFonts w:ascii="Calibri" w:eastAsia="Times New Roman" w:hAnsi="Calibri" w:cs="Calibri"/>
          <w:color w:val="000000"/>
          <w:sz w:val="22"/>
          <w:bdr w:val="none" w:sz="0" w:space="0" w:color="auto" w:frame="1"/>
        </w:rPr>
        <w:t>Application Due Date – May 1</w:t>
      </w:r>
      <w:r w:rsidR="00B63844">
        <w:rPr>
          <w:rFonts w:ascii="Calibri" w:eastAsia="Times New Roman" w:hAnsi="Calibri" w:cs="Calibri"/>
          <w:color w:val="000000"/>
          <w:sz w:val="22"/>
          <w:bdr w:val="none" w:sz="0" w:space="0" w:color="auto" w:frame="1"/>
        </w:rPr>
        <w:t>5</w:t>
      </w:r>
      <w:r w:rsidRPr="00131465">
        <w:rPr>
          <w:rFonts w:ascii="Calibri" w:eastAsia="Times New Roman" w:hAnsi="Calibri" w:cs="Calibri"/>
          <w:color w:val="000000"/>
          <w:sz w:val="22"/>
          <w:bdr w:val="none" w:sz="0" w:space="0" w:color="auto" w:frame="1"/>
        </w:rPr>
        <w:t>th, 202</w:t>
      </w:r>
      <w:r w:rsidR="00F94AF5">
        <w:rPr>
          <w:rFonts w:ascii="Calibri" w:eastAsia="Times New Roman" w:hAnsi="Calibri" w:cs="Calibri"/>
          <w:color w:val="000000"/>
          <w:sz w:val="22"/>
          <w:bdr w:val="none" w:sz="0" w:space="0" w:color="auto" w:frame="1"/>
        </w:rPr>
        <w:t>6</w:t>
      </w:r>
    </w:p>
    <w:p w14:paraId="24949F5F" w14:textId="77777777" w:rsidR="00131465" w:rsidRPr="00131465" w:rsidRDefault="00131465" w:rsidP="00131465">
      <w:pPr>
        <w:shd w:val="clear" w:color="auto" w:fill="FFFFFF"/>
        <w:spacing w:after="0" w:line="240" w:lineRule="auto"/>
        <w:rPr>
          <w:rFonts w:ascii="Calibri" w:eastAsia="Times New Roman" w:hAnsi="Calibri" w:cs="Calibri"/>
          <w:color w:val="201F1E"/>
          <w:sz w:val="22"/>
        </w:rPr>
      </w:pPr>
      <w:r w:rsidRPr="00131465">
        <w:rPr>
          <w:rFonts w:ascii="Calibri" w:eastAsia="Times New Roman" w:hAnsi="Calibri" w:cs="Calibri"/>
          <w:color w:val="201F1E"/>
          <w:sz w:val="22"/>
        </w:rPr>
        <w:t> </w:t>
      </w:r>
    </w:p>
    <w:p w14:paraId="2DFCD05C" w14:textId="77777777" w:rsidR="00E75EFA" w:rsidRDefault="00E75EFA" w:rsidP="00E75EFA">
      <w:pPr>
        <w:rPr>
          <w:u w:val="single"/>
        </w:rPr>
      </w:pPr>
    </w:p>
    <w:p w14:paraId="56D22818" w14:textId="77777777" w:rsidR="00E75EFA" w:rsidRDefault="00E75EFA" w:rsidP="00E75EFA">
      <w:pPr>
        <w:rPr>
          <w:u w:val="single"/>
        </w:rPr>
      </w:pPr>
      <w:r>
        <w:rPr>
          <w:u w:val="single"/>
        </w:rPr>
        <w:t>Application Details</w:t>
      </w:r>
    </w:p>
    <w:p w14:paraId="57591648" w14:textId="77777777" w:rsidR="00E75EFA" w:rsidRDefault="00E75EFA" w:rsidP="005E333D">
      <w:pPr>
        <w:numPr>
          <w:ilvl w:val="0"/>
          <w:numId w:val="35"/>
        </w:numPr>
        <w:pBdr>
          <w:top w:val="nil"/>
          <w:left w:val="nil"/>
          <w:bottom w:val="nil"/>
          <w:right w:val="nil"/>
          <w:between w:val="nil"/>
        </w:pBdr>
        <w:spacing w:after="0"/>
      </w:pPr>
      <w:r>
        <w:rPr>
          <w:rFonts w:ascii="Calibri" w:eastAsia="Calibri" w:hAnsi="Calibri" w:cs="Calibri"/>
          <w:color w:val="000000"/>
          <w:sz w:val="22"/>
        </w:rPr>
        <w:t xml:space="preserve">Students will be able to select up to 3 programs and 3 campuses each.  </w:t>
      </w:r>
    </w:p>
    <w:p w14:paraId="0FB8A1C6" w14:textId="77777777" w:rsidR="00E75EFA" w:rsidRDefault="00E75EFA" w:rsidP="005E333D">
      <w:pPr>
        <w:numPr>
          <w:ilvl w:val="0"/>
          <w:numId w:val="35"/>
        </w:numPr>
        <w:pBdr>
          <w:top w:val="nil"/>
          <w:left w:val="nil"/>
          <w:bottom w:val="nil"/>
          <w:right w:val="nil"/>
          <w:between w:val="nil"/>
        </w:pBdr>
        <w:spacing w:after="0"/>
      </w:pPr>
      <w:r>
        <w:rPr>
          <w:rFonts w:ascii="Calibri" w:eastAsia="Calibri" w:hAnsi="Calibri" w:cs="Calibri"/>
          <w:color w:val="000000"/>
          <w:sz w:val="22"/>
        </w:rPr>
        <w:t xml:space="preserve">Depending on their rank and offers, students could potentially receive multiple offers.  </w:t>
      </w:r>
    </w:p>
    <w:p w14:paraId="3922E5B3" w14:textId="77777777" w:rsidR="00E75EFA" w:rsidRDefault="00E75EFA" w:rsidP="005E333D">
      <w:pPr>
        <w:numPr>
          <w:ilvl w:val="0"/>
          <w:numId w:val="35"/>
        </w:numPr>
        <w:pBdr>
          <w:top w:val="nil"/>
          <w:left w:val="nil"/>
          <w:bottom w:val="nil"/>
          <w:right w:val="nil"/>
          <w:between w:val="nil"/>
        </w:pBdr>
        <w:spacing w:after="0"/>
      </w:pPr>
      <w:r>
        <w:rPr>
          <w:rFonts w:ascii="Calibri" w:eastAsia="Calibri" w:hAnsi="Calibri" w:cs="Calibri"/>
          <w:color w:val="000000"/>
          <w:sz w:val="22"/>
        </w:rPr>
        <w:t xml:space="preserve">Once a student accepts 1 offer, then they are immediately withdrawn from all offers.  </w:t>
      </w:r>
    </w:p>
    <w:p w14:paraId="0AD2C36C" w14:textId="77777777" w:rsidR="00E75EFA" w:rsidRDefault="00E75EFA" w:rsidP="005E333D">
      <w:pPr>
        <w:numPr>
          <w:ilvl w:val="0"/>
          <w:numId w:val="35"/>
        </w:numPr>
        <w:pBdr>
          <w:top w:val="nil"/>
          <w:left w:val="nil"/>
          <w:bottom w:val="nil"/>
          <w:right w:val="nil"/>
          <w:between w:val="nil"/>
        </w:pBdr>
        <w:spacing w:after="0"/>
      </w:pPr>
      <w:bookmarkStart w:id="108" w:name="_heading=h.gjdgxs" w:colFirst="0" w:colLast="0"/>
      <w:bookmarkEnd w:id="108"/>
      <w:r>
        <w:rPr>
          <w:rFonts w:ascii="Calibri" w:eastAsia="Calibri" w:hAnsi="Calibri" w:cs="Calibri"/>
          <w:color w:val="000000"/>
          <w:sz w:val="22"/>
        </w:rPr>
        <w:t xml:space="preserve">A student does have the option to withdraw, his/her application entirely from the system.  In this case, the student will not be placed back into the application pool for this application cycle. </w:t>
      </w:r>
    </w:p>
    <w:p w14:paraId="529FACF9" w14:textId="77777777" w:rsidR="00E75EFA" w:rsidRDefault="00E75EFA" w:rsidP="005E333D">
      <w:pPr>
        <w:numPr>
          <w:ilvl w:val="0"/>
          <w:numId w:val="35"/>
        </w:numPr>
        <w:pBdr>
          <w:top w:val="nil"/>
          <w:left w:val="nil"/>
          <w:bottom w:val="nil"/>
          <w:right w:val="nil"/>
          <w:between w:val="nil"/>
        </w:pBdr>
      </w:pPr>
      <w:r>
        <w:rPr>
          <w:rFonts w:ascii="Calibri" w:eastAsia="Calibri" w:hAnsi="Calibri" w:cs="Calibri"/>
          <w:color w:val="000000"/>
          <w:sz w:val="22"/>
        </w:rPr>
        <w:t>Student applications are assigned points on the following criteria: Grades, Pre-admission testing, and Certifications as applicable to the program.</w:t>
      </w:r>
    </w:p>
    <w:p w14:paraId="52BBA2C6" w14:textId="77777777" w:rsidR="00E75EFA" w:rsidRDefault="00E75EFA" w:rsidP="00E75EFA">
      <w:pPr>
        <w:rPr>
          <w:u w:val="single"/>
        </w:rPr>
      </w:pPr>
      <w:r>
        <w:rPr>
          <w:u w:val="single"/>
        </w:rPr>
        <w:t>Point Values</w:t>
      </w:r>
    </w:p>
    <w:tbl>
      <w:tblPr>
        <w:tblW w:w="3930" w:type="dxa"/>
        <w:tblLayout w:type="fixed"/>
        <w:tblLook w:val="0400" w:firstRow="0" w:lastRow="0" w:firstColumn="0" w:lastColumn="0" w:noHBand="0" w:noVBand="1"/>
      </w:tblPr>
      <w:tblGrid>
        <w:gridCol w:w="1170"/>
        <w:gridCol w:w="1140"/>
        <w:gridCol w:w="1620"/>
      </w:tblGrid>
      <w:tr w:rsidR="00E75EFA" w14:paraId="03681C68" w14:textId="77777777" w:rsidTr="00E75EFA">
        <w:trPr>
          <w:trHeight w:val="315"/>
        </w:trPr>
        <w:tc>
          <w:tcPr>
            <w:tcW w:w="117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0360695D" w14:textId="77777777" w:rsidR="00E75EFA" w:rsidRDefault="00E75EFA" w:rsidP="00E75EFA">
            <w:pPr>
              <w:spacing w:after="0" w:line="240" w:lineRule="auto"/>
              <w:rPr>
                <w:rFonts w:ascii="Arial" w:eastAsia="Arial" w:hAnsi="Arial" w:cs="Arial"/>
                <w:b/>
                <w:sz w:val="20"/>
                <w:szCs w:val="20"/>
              </w:rPr>
            </w:pPr>
            <w:r>
              <w:rPr>
                <w:rFonts w:ascii="Arial" w:eastAsia="Arial" w:hAnsi="Arial" w:cs="Arial"/>
                <w:b/>
                <w:sz w:val="20"/>
                <w:szCs w:val="20"/>
              </w:rPr>
              <w:t>Point Scale</w:t>
            </w:r>
          </w:p>
        </w:tc>
        <w:tc>
          <w:tcPr>
            <w:tcW w:w="114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24B6C9B0" w14:textId="77777777" w:rsidR="00E75EFA" w:rsidRDefault="00E75EFA" w:rsidP="00E75EFA">
            <w:pPr>
              <w:spacing w:after="0" w:line="240" w:lineRule="auto"/>
              <w:rPr>
                <w:rFonts w:ascii="Arial" w:eastAsia="Arial" w:hAnsi="Arial" w:cs="Arial"/>
                <w:b/>
                <w:sz w:val="20"/>
                <w:szCs w:val="20"/>
              </w:rPr>
            </w:pPr>
            <w:r>
              <w:rPr>
                <w:rFonts w:ascii="Arial" w:eastAsia="Arial" w:hAnsi="Arial" w:cs="Arial"/>
                <w:b/>
                <w:sz w:val="20"/>
                <w:szCs w:val="20"/>
              </w:rPr>
              <w:t>SCIENCE</w:t>
            </w:r>
          </w:p>
        </w:tc>
        <w:tc>
          <w:tcPr>
            <w:tcW w:w="162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1364218F" w14:textId="77777777" w:rsidR="00E75EFA" w:rsidRDefault="00E75EFA" w:rsidP="00E75EFA">
            <w:pPr>
              <w:spacing w:after="0" w:line="240" w:lineRule="auto"/>
              <w:rPr>
                <w:rFonts w:ascii="Arial" w:eastAsia="Arial" w:hAnsi="Arial" w:cs="Arial"/>
                <w:b/>
                <w:sz w:val="20"/>
                <w:szCs w:val="20"/>
              </w:rPr>
            </w:pPr>
            <w:r>
              <w:rPr>
                <w:rFonts w:ascii="Arial" w:eastAsia="Arial" w:hAnsi="Arial" w:cs="Arial"/>
                <w:b/>
                <w:sz w:val="20"/>
                <w:szCs w:val="20"/>
              </w:rPr>
              <w:t>NON-SCIENCE</w:t>
            </w:r>
          </w:p>
        </w:tc>
      </w:tr>
      <w:tr w:rsidR="00E75EFA" w14:paraId="55BC49B9" w14:textId="77777777" w:rsidTr="00E75EFA">
        <w:trPr>
          <w:trHeight w:val="315"/>
        </w:trPr>
        <w:tc>
          <w:tcPr>
            <w:tcW w:w="117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4C1670C3" w14:textId="77777777" w:rsidR="00E75EFA" w:rsidRDefault="00E75EFA" w:rsidP="00E75EFA">
            <w:pPr>
              <w:spacing w:after="0" w:line="240" w:lineRule="auto"/>
              <w:rPr>
                <w:rFonts w:ascii="Arial" w:eastAsia="Arial" w:hAnsi="Arial" w:cs="Arial"/>
                <w:sz w:val="20"/>
                <w:szCs w:val="20"/>
              </w:rPr>
            </w:pPr>
            <w:r>
              <w:rPr>
                <w:rFonts w:ascii="Arial" w:eastAsia="Arial" w:hAnsi="Arial" w:cs="Arial"/>
                <w:sz w:val="20"/>
                <w:szCs w:val="20"/>
              </w:rPr>
              <w:t>A</w:t>
            </w:r>
          </w:p>
        </w:tc>
        <w:tc>
          <w:tcPr>
            <w:tcW w:w="114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13F0BE69" w14:textId="77777777" w:rsidR="00E75EFA" w:rsidRDefault="00E75EFA" w:rsidP="00E75EFA">
            <w:pPr>
              <w:spacing w:after="0" w:line="240" w:lineRule="auto"/>
              <w:jc w:val="right"/>
              <w:rPr>
                <w:rFonts w:ascii="Arial" w:eastAsia="Arial" w:hAnsi="Arial" w:cs="Arial"/>
                <w:sz w:val="20"/>
                <w:szCs w:val="20"/>
              </w:rPr>
            </w:pPr>
            <w:r>
              <w:rPr>
                <w:rFonts w:ascii="Arial" w:eastAsia="Arial" w:hAnsi="Arial" w:cs="Arial"/>
                <w:sz w:val="20"/>
                <w:szCs w:val="20"/>
              </w:rPr>
              <w:t>30</w:t>
            </w:r>
          </w:p>
        </w:tc>
        <w:tc>
          <w:tcPr>
            <w:tcW w:w="162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15C58642" w14:textId="77777777" w:rsidR="00E75EFA" w:rsidRDefault="00E75EFA" w:rsidP="00E75EFA">
            <w:pPr>
              <w:spacing w:after="0" w:line="240" w:lineRule="auto"/>
              <w:jc w:val="right"/>
              <w:rPr>
                <w:rFonts w:ascii="Arial" w:eastAsia="Arial" w:hAnsi="Arial" w:cs="Arial"/>
                <w:sz w:val="20"/>
                <w:szCs w:val="20"/>
              </w:rPr>
            </w:pPr>
            <w:r>
              <w:rPr>
                <w:rFonts w:ascii="Arial" w:eastAsia="Arial" w:hAnsi="Arial" w:cs="Arial"/>
                <w:sz w:val="20"/>
                <w:szCs w:val="20"/>
              </w:rPr>
              <w:t>15</w:t>
            </w:r>
          </w:p>
        </w:tc>
      </w:tr>
      <w:tr w:rsidR="00E75EFA" w14:paraId="214AA270" w14:textId="77777777" w:rsidTr="00E75EFA">
        <w:trPr>
          <w:trHeight w:val="315"/>
        </w:trPr>
        <w:tc>
          <w:tcPr>
            <w:tcW w:w="117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33651D71" w14:textId="77777777" w:rsidR="00E75EFA" w:rsidRDefault="00E75EFA" w:rsidP="00E75EFA">
            <w:pPr>
              <w:spacing w:after="0" w:line="240" w:lineRule="auto"/>
              <w:rPr>
                <w:rFonts w:ascii="Arial" w:eastAsia="Arial" w:hAnsi="Arial" w:cs="Arial"/>
                <w:sz w:val="20"/>
                <w:szCs w:val="20"/>
              </w:rPr>
            </w:pPr>
            <w:r>
              <w:rPr>
                <w:rFonts w:ascii="Arial" w:eastAsia="Arial" w:hAnsi="Arial" w:cs="Arial"/>
                <w:sz w:val="20"/>
                <w:szCs w:val="20"/>
              </w:rPr>
              <w:t>B</w:t>
            </w:r>
          </w:p>
        </w:tc>
        <w:tc>
          <w:tcPr>
            <w:tcW w:w="114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49274CB8" w14:textId="77777777" w:rsidR="00E75EFA" w:rsidRDefault="00E75EFA" w:rsidP="00E75EFA">
            <w:pPr>
              <w:spacing w:after="0" w:line="240" w:lineRule="auto"/>
              <w:jc w:val="right"/>
              <w:rPr>
                <w:rFonts w:ascii="Arial" w:eastAsia="Arial" w:hAnsi="Arial" w:cs="Arial"/>
                <w:sz w:val="20"/>
                <w:szCs w:val="20"/>
              </w:rPr>
            </w:pPr>
            <w:r>
              <w:rPr>
                <w:rFonts w:ascii="Arial" w:eastAsia="Arial" w:hAnsi="Arial" w:cs="Arial"/>
                <w:sz w:val="20"/>
                <w:szCs w:val="20"/>
              </w:rPr>
              <w:t>20</w:t>
            </w:r>
          </w:p>
        </w:tc>
        <w:tc>
          <w:tcPr>
            <w:tcW w:w="162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03B7126D" w14:textId="77777777" w:rsidR="00E75EFA" w:rsidRDefault="00E75EFA" w:rsidP="00E75EFA">
            <w:pPr>
              <w:spacing w:after="0" w:line="240" w:lineRule="auto"/>
              <w:jc w:val="right"/>
              <w:rPr>
                <w:rFonts w:ascii="Arial" w:eastAsia="Arial" w:hAnsi="Arial" w:cs="Arial"/>
                <w:sz w:val="20"/>
                <w:szCs w:val="20"/>
              </w:rPr>
            </w:pPr>
            <w:r>
              <w:rPr>
                <w:rFonts w:ascii="Arial" w:eastAsia="Arial" w:hAnsi="Arial" w:cs="Arial"/>
                <w:sz w:val="20"/>
                <w:szCs w:val="20"/>
              </w:rPr>
              <w:t>10</w:t>
            </w:r>
          </w:p>
        </w:tc>
      </w:tr>
      <w:tr w:rsidR="00E75EFA" w14:paraId="520F7CEE" w14:textId="77777777" w:rsidTr="00E75EFA">
        <w:trPr>
          <w:trHeight w:val="315"/>
        </w:trPr>
        <w:tc>
          <w:tcPr>
            <w:tcW w:w="117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47465710" w14:textId="77777777" w:rsidR="00E75EFA" w:rsidRDefault="00E75EFA" w:rsidP="00E75EFA">
            <w:pPr>
              <w:spacing w:after="0" w:line="240" w:lineRule="auto"/>
              <w:rPr>
                <w:rFonts w:ascii="Arial" w:eastAsia="Arial" w:hAnsi="Arial" w:cs="Arial"/>
                <w:sz w:val="20"/>
                <w:szCs w:val="20"/>
              </w:rPr>
            </w:pPr>
            <w:r>
              <w:rPr>
                <w:rFonts w:ascii="Arial" w:eastAsia="Arial" w:hAnsi="Arial" w:cs="Arial"/>
                <w:sz w:val="20"/>
                <w:szCs w:val="20"/>
              </w:rPr>
              <w:t>C</w:t>
            </w:r>
          </w:p>
        </w:tc>
        <w:tc>
          <w:tcPr>
            <w:tcW w:w="114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7086D960" w14:textId="77777777" w:rsidR="00E75EFA" w:rsidRDefault="00E75EFA" w:rsidP="00E75EFA">
            <w:pPr>
              <w:spacing w:after="0" w:line="240" w:lineRule="auto"/>
              <w:jc w:val="right"/>
              <w:rPr>
                <w:rFonts w:ascii="Arial" w:eastAsia="Arial" w:hAnsi="Arial" w:cs="Arial"/>
                <w:sz w:val="20"/>
                <w:szCs w:val="20"/>
              </w:rPr>
            </w:pPr>
            <w:r>
              <w:rPr>
                <w:rFonts w:ascii="Arial" w:eastAsia="Arial" w:hAnsi="Arial" w:cs="Arial"/>
                <w:sz w:val="20"/>
                <w:szCs w:val="20"/>
              </w:rPr>
              <w:t>10</w:t>
            </w:r>
          </w:p>
        </w:tc>
        <w:tc>
          <w:tcPr>
            <w:tcW w:w="162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004E2C8B" w14:textId="77777777" w:rsidR="00E75EFA" w:rsidRDefault="00E75EFA" w:rsidP="00E75EFA">
            <w:pPr>
              <w:spacing w:after="0" w:line="240" w:lineRule="auto"/>
              <w:jc w:val="right"/>
              <w:rPr>
                <w:rFonts w:ascii="Arial" w:eastAsia="Arial" w:hAnsi="Arial" w:cs="Arial"/>
                <w:sz w:val="20"/>
                <w:szCs w:val="20"/>
              </w:rPr>
            </w:pPr>
            <w:r>
              <w:rPr>
                <w:rFonts w:ascii="Arial" w:eastAsia="Arial" w:hAnsi="Arial" w:cs="Arial"/>
                <w:sz w:val="20"/>
                <w:szCs w:val="20"/>
              </w:rPr>
              <w:t>5</w:t>
            </w:r>
          </w:p>
        </w:tc>
      </w:tr>
      <w:tr w:rsidR="00E75EFA" w14:paraId="7678924D" w14:textId="77777777" w:rsidTr="00E75EFA">
        <w:trPr>
          <w:trHeight w:val="315"/>
        </w:trPr>
        <w:tc>
          <w:tcPr>
            <w:tcW w:w="117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3738854A" w14:textId="77777777" w:rsidR="00E75EFA" w:rsidRDefault="00E75EFA" w:rsidP="00E75EFA">
            <w:pPr>
              <w:spacing w:after="0" w:line="240" w:lineRule="auto"/>
              <w:rPr>
                <w:rFonts w:ascii="Arial" w:eastAsia="Arial" w:hAnsi="Arial" w:cs="Arial"/>
                <w:sz w:val="20"/>
                <w:szCs w:val="20"/>
              </w:rPr>
            </w:pPr>
            <w:r>
              <w:rPr>
                <w:rFonts w:ascii="Arial" w:eastAsia="Arial" w:hAnsi="Arial" w:cs="Arial"/>
                <w:sz w:val="20"/>
                <w:szCs w:val="20"/>
              </w:rPr>
              <w:t>D</w:t>
            </w:r>
          </w:p>
        </w:tc>
        <w:tc>
          <w:tcPr>
            <w:tcW w:w="114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0E5E2D0C" w14:textId="77777777" w:rsidR="00E75EFA" w:rsidRDefault="00E75EFA" w:rsidP="00E75EFA">
            <w:pPr>
              <w:spacing w:after="0" w:line="240" w:lineRule="auto"/>
              <w:jc w:val="right"/>
              <w:rPr>
                <w:rFonts w:ascii="Arial" w:eastAsia="Arial" w:hAnsi="Arial" w:cs="Arial"/>
                <w:sz w:val="20"/>
                <w:szCs w:val="20"/>
              </w:rPr>
            </w:pPr>
            <w:r>
              <w:rPr>
                <w:rFonts w:ascii="Arial" w:eastAsia="Arial" w:hAnsi="Arial" w:cs="Arial"/>
                <w:sz w:val="20"/>
                <w:szCs w:val="20"/>
              </w:rPr>
              <w:t>0</w:t>
            </w:r>
          </w:p>
        </w:tc>
        <w:tc>
          <w:tcPr>
            <w:tcW w:w="162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4DF2CB93" w14:textId="77777777" w:rsidR="00E75EFA" w:rsidRDefault="00E75EFA" w:rsidP="00E75EFA">
            <w:pPr>
              <w:spacing w:after="0" w:line="240" w:lineRule="auto"/>
              <w:jc w:val="right"/>
              <w:rPr>
                <w:rFonts w:ascii="Arial" w:eastAsia="Arial" w:hAnsi="Arial" w:cs="Arial"/>
                <w:sz w:val="20"/>
                <w:szCs w:val="20"/>
              </w:rPr>
            </w:pPr>
            <w:r>
              <w:rPr>
                <w:rFonts w:ascii="Arial" w:eastAsia="Arial" w:hAnsi="Arial" w:cs="Arial"/>
                <w:sz w:val="20"/>
                <w:szCs w:val="20"/>
              </w:rPr>
              <w:t>0</w:t>
            </w:r>
          </w:p>
        </w:tc>
      </w:tr>
      <w:tr w:rsidR="00E75EFA" w14:paraId="072B98B0" w14:textId="77777777" w:rsidTr="00E75EFA">
        <w:trPr>
          <w:trHeight w:val="315"/>
        </w:trPr>
        <w:tc>
          <w:tcPr>
            <w:tcW w:w="117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0A919441" w14:textId="77777777" w:rsidR="00E75EFA" w:rsidRDefault="00E75EFA" w:rsidP="00E75EFA">
            <w:pPr>
              <w:spacing w:after="0" w:line="240" w:lineRule="auto"/>
              <w:rPr>
                <w:rFonts w:ascii="Arial" w:eastAsia="Arial" w:hAnsi="Arial" w:cs="Arial"/>
                <w:sz w:val="20"/>
                <w:szCs w:val="20"/>
              </w:rPr>
            </w:pPr>
            <w:r>
              <w:rPr>
                <w:rFonts w:ascii="Arial" w:eastAsia="Arial" w:hAnsi="Arial" w:cs="Arial"/>
                <w:sz w:val="20"/>
                <w:szCs w:val="20"/>
              </w:rPr>
              <w:t>F</w:t>
            </w:r>
          </w:p>
        </w:tc>
        <w:tc>
          <w:tcPr>
            <w:tcW w:w="114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0DF133E5" w14:textId="77777777" w:rsidR="00E75EFA" w:rsidRDefault="00E75EFA" w:rsidP="00E75EFA">
            <w:pPr>
              <w:spacing w:after="0" w:line="240" w:lineRule="auto"/>
              <w:jc w:val="right"/>
              <w:rPr>
                <w:rFonts w:ascii="Arial" w:eastAsia="Arial" w:hAnsi="Arial" w:cs="Arial"/>
                <w:sz w:val="20"/>
                <w:szCs w:val="20"/>
              </w:rPr>
            </w:pPr>
            <w:r>
              <w:rPr>
                <w:rFonts w:ascii="Arial" w:eastAsia="Arial" w:hAnsi="Arial" w:cs="Arial"/>
                <w:sz w:val="20"/>
                <w:szCs w:val="20"/>
              </w:rPr>
              <w:t>0</w:t>
            </w:r>
          </w:p>
        </w:tc>
        <w:tc>
          <w:tcPr>
            <w:tcW w:w="162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79608718" w14:textId="77777777" w:rsidR="00E75EFA" w:rsidRDefault="00E75EFA" w:rsidP="00E75EFA">
            <w:pPr>
              <w:spacing w:after="0" w:line="240" w:lineRule="auto"/>
              <w:jc w:val="right"/>
              <w:rPr>
                <w:rFonts w:ascii="Arial" w:eastAsia="Arial" w:hAnsi="Arial" w:cs="Arial"/>
                <w:sz w:val="20"/>
                <w:szCs w:val="20"/>
              </w:rPr>
            </w:pPr>
            <w:r>
              <w:rPr>
                <w:rFonts w:ascii="Arial" w:eastAsia="Arial" w:hAnsi="Arial" w:cs="Arial"/>
                <w:sz w:val="20"/>
                <w:szCs w:val="20"/>
              </w:rPr>
              <w:t>0</w:t>
            </w:r>
          </w:p>
        </w:tc>
      </w:tr>
    </w:tbl>
    <w:p w14:paraId="2E8D39E2" w14:textId="77777777" w:rsidR="00E75EFA" w:rsidRDefault="00E75EFA" w:rsidP="00E75EFA"/>
    <w:p w14:paraId="7AF25170" w14:textId="77777777" w:rsidR="00E75EFA" w:rsidRDefault="00E75EFA" w:rsidP="00E75EFA">
      <w:pPr>
        <w:spacing w:after="0" w:line="240" w:lineRule="auto"/>
      </w:pPr>
      <w:r>
        <w:t>Science Classes – APHY, CHEM, BIOL, MATH, SCIN, HLHS 101, PARM 102, SURG 203</w:t>
      </w:r>
    </w:p>
    <w:p w14:paraId="3D2B3AB0" w14:textId="77777777" w:rsidR="00E75EFA" w:rsidRDefault="00E75EFA" w:rsidP="00E75EFA">
      <w:pPr>
        <w:spacing w:after="0" w:line="240" w:lineRule="auto"/>
      </w:pPr>
      <w:r>
        <w:t>Non-Science Classes – ENGL, PSYC, COMM, IVYT, HLHS 105</w:t>
      </w:r>
    </w:p>
    <w:p w14:paraId="3E77354C" w14:textId="77777777" w:rsidR="00E75EFA" w:rsidRDefault="00E75EFA" w:rsidP="00E75EFA">
      <w:pPr>
        <w:spacing w:after="0" w:line="240" w:lineRule="auto"/>
      </w:pPr>
      <w:r>
        <w:t xml:space="preserve">*PTAS 101 grade will be weighted x 2 </w:t>
      </w:r>
    </w:p>
    <w:p w14:paraId="7E4489C2" w14:textId="77777777" w:rsidR="00E75EFA" w:rsidRDefault="00E75EFA" w:rsidP="00E75EFA">
      <w:pPr>
        <w:spacing w:after="0" w:line="240" w:lineRule="auto"/>
      </w:pPr>
      <w:r>
        <w:t>CLEP/DANTES/VERIFIED CREDIT = B (Non-Science)</w:t>
      </w:r>
    </w:p>
    <w:p w14:paraId="2665DFEC" w14:textId="77777777" w:rsidR="00E75EFA" w:rsidRDefault="00E75EFA" w:rsidP="00E75EFA">
      <w:pPr>
        <w:spacing w:after="0" w:line="240" w:lineRule="auto"/>
      </w:pPr>
      <w:r>
        <w:t>S/T/Pass = Letter grade of C per category</w:t>
      </w:r>
    </w:p>
    <w:p w14:paraId="55AD969F" w14:textId="77777777" w:rsidR="00E75EFA" w:rsidRDefault="00E75EFA" w:rsidP="00E75EFA">
      <w:pPr>
        <w:rPr>
          <w:u w:val="single"/>
        </w:rPr>
      </w:pPr>
    </w:p>
    <w:p w14:paraId="7F782228" w14:textId="5BC65CB9" w:rsidR="00E75EFA" w:rsidRDefault="00E75EFA" w:rsidP="00E75EFA">
      <w:r>
        <w:rPr>
          <w:u w:val="single"/>
        </w:rPr>
        <w:t>Pre-Requisites for Program</w:t>
      </w:r>
      <w:r w:rsidR="00854908">
        <w:rPr>
          <w:u w:val="single"/>
        </w:rPr>
        <w:t>s</w:t>
      </w:r>
    </w:p>
    <w:tbl>
      <w:tblPr>
        <w:tblW w:w="9344" w:type="dxa"/>
        <w:tblLayout w:type="fixed"/>
        <w:tblLook w:val="0400" w:firstRow="0" w:lastRow="0" w:firstColumn="0" w:lastColumn="0" w:noHBand="0" w:noVBand="1"/>
      </w:tblPr>
      <w:tblGrid>
        <w:gridCol w:w="2327"/>
        <w:gridCol w:w="7017"/>
      </w:tblGrid>
      <w:tr w:rsidR="00E75EFA" w14:paraId="3DF4EC0F" w14:textId="77777777" w:rsidTr="00E75EFA">
        <w:trPr>
          <w:trHeight w:val="315"/>
        </w:trPr>
        <w:tc>
          <w:tcPr>
            <w:tcW w:w="2327"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vAlign w:val="bottom"/>
          </w:tcPr>
          <w:p w14:paraId="3EC354EA" w14:textId="77777777" w:rsidR="00E75EFA" w:rsidRDefault="00E75EFA" w:rsidP="00E75EFA">
            <w:pPr>
              <w:spacing w:after="0" w:line="240" w:lineRule="auto"/>
              <w:rPr>
                <w:color w:val="080707"/>
              </w:rPr>
            </w:pPr>
            <w:r>
              <w:rPr>
                <w:color w:val="080707"/>
              </w:rPr>
              <w:t>Dental Assisting</w:t>
            </w:r>
          </w:p>
        </w:tc>
        <w:tc>
          <w:tcPr>
            <w:tcW w:w="7017"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669D5C90" w14:textId="77777777" w:rsidR="00E75EFA" w:rsidRDefault="00E75EFA" w:rsidP="00E75EFA">
            <w:pPr>
              <w:spacing w:after="0" w:line="240" w:lineRule="auto"/>
              <w:rPr>
                <w:sz w:val="20"/>
                <w:szCs w:val="20"/>
              </w:rPr>
            </w:pPr>
            <w:r>
              <w:rPr>
                <w:sz w:val="20"/>
                <w:szCs w:val="20"/>
              </w:rPr>
              <w:t>ENGL 111, HLHS 101, COMM 101 or 102, IVYT 1XX</w:t>
            </w:r>
          </w:p>
        </w:tc>
      </w:tr>
      <w:tr w:rsidR="00E75EFA" w14:paraId="0CC7D6D4" w14:textId="77777777" w:rsidTr="00E75EFA">
        <w:trPr>
          <w:trHeight w:val="315"/>
        </w:trPr>
        <w:tc>
          <w:tcPr>
            <w:tcW w:w="2327"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vAlign w:val="bottom"/>
          </w:tcPr>
          <w:p w14:paraId="7810DCEE" w14:textId="77777777" w:rsidR="00E75EFA" w:rsidRDefault="00E75EFA" w:rsidP="00E75EFA">
            <w:pPr>
              <w:spacing w:after="0" w:line="240" w:lineRule="auto"/>
              <w:rPr>
                <w:color w:val="080707"/>
              </w:rPr>
            </w:pPr>
            <w:r>
              <w:rPr>
                <w:color w:val="080707"/>
              </w:rPr>
              <w:t>Dental Hygiene</w:t>
            </w:r>
          </w:p>
        </w:tc>
        <w:tc>
          <w:tcPr>
            <w:tcW w:w="7017"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39F87C5D" w14:textId="77777777" w:rsidR="00E75EFA" w:rsidRDefault="00E75EFA" w:rsidP="00E75EFA">
            <w:pPr>
              <w:spacing w:after="0" w:line="240" w:lineRule="auto"/>
              <w:rPr>
                <w:sz w:val="20"/>
                <w:szCs w:val="20"/>
              </w:rPr>
            </w:pPr>
            <w:r>
              <w:rPr>
                <w:sz w:val="20"/>
                <w:szCs w:val="20"/>
              </w:rPr>
              <w:t>APHY 101, APHY 102, ENGL 111, MATH 123, CHEM 1XX, COMM 101/102, BIOL 2XX</w:t>
            </w:r>
          </w:p>
        </w:tc>
      </w:tr>
      <w:tr w:rsidR="00E75EFA" w14:paraId="7C9E6AF7" w14:textId="77777777" w:rsidTr="00E75EFA">
        <w:trPr>
          <w:trHeight w:val="315"/>
        </w:trPr>
        <w:tc>
          <w:tcPr>
            <w:tcW w:w="2327"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vAlign w:val="bottom"/>
          </w:tcPr>
          <w:p w14:paraId="69892ABA" w14:textId="77777777" w:rsidR="00E75EFA" w:rsidRDefault="00E75EFA" w:rsidP="00E75EFA">
            <w:pPr>
              <w:spacing w:after="0" w:line="240" w:lineRule="auto"/>
              <w:rPr>
                <w:color w:val="080707"/>
              </w:rPr>
            </w:pPr>
            <w:r>
              <w:rPr>
                <w:color w:val="080707"/>
              </w:rPr>
              <w:t>Diagnostic Medical Sonography</w:t>
            </w:r>
          </w:p>
        </w:tc>
        <w:tc>
          <w:tcPr>
            <w:tcW w:w="7017"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4E3905C0" w14:textId="77777777" w:rsidR="00E75EFA" w:rsidRDefault="00E75EFA" w:rsidP="00E75EFA">
            <w:pPr>
              <w:spacing w:after="0" w:line="240" w:lineRule="auto"/>
              <w:rPr>
                <w:sz w:val="20"/>
                <w:szCs w:val="20"/>
              </w:rPr>
            </w:pPr>
            <w:r>
              <w:rPr>
                <w:sz w:val="20"/>
                <w:szCs w:val="20"/>
              </w:rPr>
              <w:t>APHY 101, ENGL 111, MATH 136, HLHS 101</w:t>
            </w:r>
          </w:p>
        </w:tc>
      </w:tr>
      <w:tr w:rsidR="00E75EFA" w14:paraId="7657C736" w14:textId="77777777" w:rsidTr="00E75EFA">
        <w:trPr>
          <w:trHeight w:val="315"/>
        </w:trPr>
        <w:tc>
          <w:tcPr>
            <w:tcW w:w="2327"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vAlign w:val="bottom"/>
          </w:tcPr>
          <w:p w14:paraId="647A8C3A" w14:textId="77777777" w:rsidR="00E75EFA" w:rsidRDefault="00E75EFA" w:rsidP="00E75EFA">
            <w:pPr>
              <w:spacing w:after="0" w:line="240" w:lineRule="auto"/>
              <w:rPr>
                <w:color w:val="080707"/>
              </w:rPr>
            </w:pPr>
            <w:r>
              <w:rPr>
                <w:color w:val="080707"/>
              </w:rPr>
              <w:t>Health Information Technology</w:t>
            </w:r>
          </w:p>
        </w:tc>
        <w:tc>
          <w:tcPr>
            <w:tcW w:w="7017"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4C6268B5" w14:textId="77777777" w:rsidR="00E75EFA" w:rsidRDefault="00E75EFA" w:rsidP="00E75EFA">
            <w:pPr>
              <w:spacing w:after="0" w:line="240" w:lineRule="auto"/>
              <w:rPr>
                <w:sz w:val="20"/>
                <w:szCs w:val="20"/>
              </w:rPr>
            </w:pPr>
            <w:r>
              <w:rPr>
                <w:sz w:val="20"/>
                <w:szCs w:val="20"/>
              </w:rPr>
              <w:t>APHY 101, ENGL 111, MATH 200, HLHS 101</w:t>
            </w:r>
          </w:p>
        </w:tc>
      </w:tr>
      <w:tr w:rsidR="00E75EFA" w14:paraId="5CC922A5" w14:textId="77777777" w:rsidTr="00E75EFA">
        <w:trPr>
          <w:trHeight w:val="315"/>
        </w:trPr>
        <w:tc>
          <w:tcPr>
            <w:tcW w:w="2327"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vAlign w:val="bottom"/>
          </w:tcPr>
          <w:p w14:paraId="20824C32" w14:textId="77777777" w:rsidR="00E75EFA" w:rsidRDefault="00E75EFA" w:rsidP="00E75EFA">
            <w:pPr>
              <w:spacing w:after="0" w:line="240" w:lineRule="auto"/>
              <w:rPr>
                <w:color w:val="080707"/>
              </w:rPr>
            </w:pPr>
            <w:r>
              <w:rPr>
                <w:color w:val="080707"/>
              </w:rPr>
              <w:t>Kinesiology and Exercise Science*</w:t>
            </w:r>
          </w:p>
        </w:tc>
        <w:tc>
          <w:tcPr>
            <w:tcW w:w="7017"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41B1CB18" w14:textId="77777777" w:rsidR="00E75EFA" w:rsidRDefault="00E75EFA" w:rsidP="00E75EFA">
            <w:pPr>
              <w:spacing w:after="0" w:line="240" w:lineRule="auto"/>
              <w:rPr>
                <w:sz w:val="20"/>
                <w:szCs w:val="20"/>
              </w:rPr>
            </w:pPr>
            <w:r>
              <w:rPr>
                <w:sz w:val="20"/>
                <w:szCs w:val="20"/>
              </w:rPr>
              <w:t>NONE</w:t>
            </w:r>
          </w:p>
        </w:tc>
      </w:tr>
      <w:tr w:rsidR="00E75EFA" w14:paraId="515D930B" w14:textId="77777777" w:rsidTr="00E75EFA">
        <w:trPr>
          <w:trHeight w:val="315"/>
        </w:trPr>
        <w:tc>
          <w:tcPr>
            <w:tcW w:w="2327"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vAlign w:val="bottom"/>
          </w:tcPr>
          <w:p w14:paraId="2B43065C" w14:textId="77777777" w:rsidR="00E75EFA" w:rsidRDefault="00E75EFA" w:rsidP="00E75EFA">
            <w:pPr>
              <w:spacing w:after="0" w:line="240" w:lineRule="auto"/>
              <w:rPr>
                <w:color w:val="080707"/>
              </w:rPr>
            </w:pPr>
            <w:r>
              <w:rPr>
                <w:color w:val="080707"/>
              </w:rPr>
              <w:t>Medical Assisting</w:t>
            </w:r>
          </w:p>
        </w:tc>
        <w:tc>
          <w:tcPr>
            <w:tcW w:w="7017"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4557B8E9" w14:textId="77777777" w:rsidR="00E75EFA" w:rsidRDefault="00E75EFA" w:rsidP="00E75EFA">
            <w:pPr>
              <w:spacing w:after="0" w:line="240" w:lineRule="auto"/>
              <w:rPr>
                <w:sz w:val="20"/>
                <w:szCs w:val="20"/>
              </w:rPr>
            </w:pPr>
            <w:r>
              <w:rPr>
                <w:sz w:val="20"/>
                <w:szCs w:val="20"/>
              </w:rPr>
              <w:t>APHY 101, HLHS 101, IVYT 1XX</w:t>
            </w:r>
          </w:p>
        </w:tc>
      </w:tr>
      <w:tr w:rsidR="00E75EFA" w14:paraId="39E6B079" w14:textId="77777777" w:rsidTr="00E75EFA">
        <w:trPr>
          <w:trHeight w:val="315"/>
        </w:trPr>
        <w:tc>
          <w:tcPr>
            <w:tcW w:w="2327"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vAlign w:val="bottom"/>
          </w:tcPr>
          <w:p w14:paraId="0DDEE304" w14:textId="77777777" w:rsidR="00E75EFA" w:rsidRDefault="00E75EFA" w:rsidP="00E75EFA">
            <w:pPr>
              <w:spacing w:after="0" w:line="240" w:lineRule="auto"/>
              <w:rPr>
                <w:color w:val="080707"/>
              </w:rPr>
            </w:pPr>
            <w:r>
              <w:rPr>
                <w:color w:val="080707"/>
              </w:rPr>
              <w:t>Medical Imaging</w:t>
            </w:r>
          </w:p>
        </w:tc>
        <w:tc>
          <w:tcPr>
            <w:tcW w:w="7017"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3AB7D803" w14:textId="77777777" w:rsidR="00E75EFA" w:rsidRDefault="00E75EFA" w:rsidP="00E75EFA">
            <w:pPr>
              <w:spacing w:after="0" w:line="240" w:lineRule="auto"/>
              <w:rPr>
                <w:sz w:val="20"/>
                <w:szCs w:val="20"/>
              </w:rPr>
            </w:pPr>
            <w:r>
              <w:rPr>
                <w:sz w:val="20"/>
                <w:szCs w:val="20"/>
              </w:rPr>
              <w:t>APHY 101, ENGL 111, MATH 136, HLHS 101</w:t>
            </w:r>
          </w:p>
        </w:tc>
      </w:tr>
      <w:tr w:rsidR="00E75EFA" w14:paraId="35517CE5" w14:textId="77777777" w:rsidTr="00E75EFA">
        <w:trPr>
          <w:trHeight w:val="315"/>
        </w:trPr>
        <w:tc>
          <w:tcPr>
            <w:tcW w:w="2327"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vAlign w:val="bottom"/>
          </w:tcPr>
          <w:p w14:paraId="620CF370" w14:textId="77777777" w:rsidR="00E75EFA" w:rsidRDefault="00E75EFA" w:rsidP="00E75EFA">
            <w:pPr>
              <w:spacing w:after="0" w:line="240" w:lineRule="auto"/>
              <w:rPr>
                <w:color w:val="080707"/>
              </w:rPr>
            </w:pPr>
            <w:r>
              <w:rPr>
                <w:color w:val="080707"/>
              </w:rPr>
              <w:lastRenderedPageBreak/>
              <w:t>Medical Lab Technology</w:t>
            </w:r>
          </w:p>
        </w:tc>
        <w:tc>
          <w:tcPr>
            <w:tcW w:w="7017"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25E3F598" w14:textId="77777777" w:rsidR="00E75EFA" w:rsidRDefault="00E75EFA" w:rsidP="00E75EFA">
            <w:pPr>
              <w:spacing w:after="0" w:line="240" w:lineRule="auto"/>
              <w:rPr>
                <w:sz w:val="20"/>
                <w:szCs w:val="20"/>
              </w:rPr>
            </w:pPr>
            <w:r>
              <w:rPr>
                <w:sz w:val="20"/>
                <w:szCs w:val="20"/>
              </w:rPr>
              <w:t>APHY 101, ENGL 111, MATH 123, IVYT 1XX</w:t>
            </w:r>
          </w:p>
        </w:tc>
      </w:tr>
      <w:tr w:rsidR="00E75EFA" w14:paraId="09E2B953" w14:textId="77777777" w:rsidTr="00E75EFA">
        <w:trPr>
          <w:trHeight w:val="315"/>
        </w:trPr>
        <w:tc>
          <w:tcPr>
            <w:tcW w:w="2327"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vAlign w:val="bottom"/>
          </w:tcPr>
          <w:p w14:paraId="12312B45" w14:textId="77777777" w:rsidR="00E75EFA" w:rsidRDefault="00E75EFA" w:rsidP="00E75EFA">
            <w:pPr>
              <w:spacing w:after="0" w:line="240" w:lineRule="auto"/>
              <w:rPr>
                <w:color w:val="080707"/>
              </w:rPr>
            </w:pPr>
            <w:r>
              <w:rPr>
                <w:color w:val="080707"/>
              </w:rPr>
              <w:t>Nursing - PN</w:t>
            </w:r>
          </w:p>
        </w:tc>
        <w:tc>
          <w:tcPr>
            <w:tcW w:w="7017"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0355B3E3" w14:textId="77777777" w:rsidR="00E75EFA" w:rsidRDefault="00E75EFA" w:rsidP="00E75EFA">
            <w:pPr>
              <w:spacing w:after="0" w:line="240" w:lineRule="auto"/>
              <w:rPr>
                <w:sz w:val="20"/>
                <w:szCs w:val="20"/>
              </w:rPr>
            </w:pPr>
            <w:r>
              <w:rPr>
                <w:sz w:val="20"/>
                <w:szCs w:val="20"/>
              </w:rPr>
              <w:t>APHY 101, ENGL 111, PSYC 101</w:t>
            </w:r>
          </w:p>
        </w:tc>
      </w:tr>
      <w:tr w:rsidR="00E75EFA" w14:paraId="620EBF19" w14:textId="77777777" w:rsidTr="00E75EFA">
        <w:trPr>
          <w:trHeight w:val="315"/>
        </w:trPr>
        <w:tc>
          <w:tcPr>
            <w:tcW w:w="2327"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vAlign w:val="bottom"/>
          </w:tcPr>
          <w:p w14:paraId="59EC5EEC" w14:textId="77777777" w:rsidR="00E75EFA" w:rsidRDefault="00E75EFA" w:rsidP="00E75EFA">
            <w:pPr>
              <w:spacing w:after="0" w:line="240" w:lineRule="auto"/>
              <w:rPr>
                <w:color w:val="080707"/>
              </w:rPr>
            </w:pPr>
            <w:r>
              <w:rPr>
                <w:color w:val="080707"/>
              </w:rPr>
              <w:t>Nursing - ASN</w:t>
            </w:r>
          </w:p>
        </w:tc>
        <w:tc>
          <w:tcPr>
            <w:tcW w:w="7017"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5C025F4C" w14:textId="77777777" w:rsidR="00E75EFA" w:rsidRDefault="00E75EFA" w:rsidP="00E75EFA">
            <w:pPr>
              <w:spacing w:after="0" w:line="240" w:lineRule="auto"/>
              <w:rPr>
                <w:sz w:val="20"/>
                <w:szCs w:val="20"/>
              </w:rPr>
            </w:pPr>
            <w:r>
              <w:rPr>
                <w:sz w:val="20"/>
                <w:szCs w:val="20"/>
              </w:rPr>
              <w:t>APHY 101, ENGL 111, PSYC 101</w:t>
            </w:r>
          </w:p>
        </w:tc>
      </w:tr>
      <w:tr w:rsidR="00E75EFA" w14:paraId="0E3C3246" w14:textId="77777777" w:rsidTr="00E75EFA">
        <w:trPr>
          <w:trHeight w:val="315"/>
        </w:trPr>
        <w:tc>
          <w:tcPr>
            <w:tcW w:w="2327"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vAlign w:val="bottom"/>
          </w:tcPr>
          <w:p w14:paraId="6AC60FC6" w14:textId="77777777" w:rsidR="00E75EFA" w:rsidRDefault="00E75EFA" w:rsidP="00E75EFA">
            <w:pPr>
              <w:spacing w:after="0" w:line="240" w:lineRule="auto"/>
              <w:rPr>
                <w:color w:val="080707"/>
              </w:rPr>
            </w:pPr>
            <w:r>
              <w:rPr>
                <w:color w:val="080707"/>
              </w:rPr>
              <w:t>Optometric Technology</w:t>
            </w:r>
          </w:p>
        </w:tc>
        <w:tc>
          <w:tcPr>
            <w:tcW w:w="7017"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4B581C22" w14:textId="77777777" w:rsidR="00E75EFA" w:rsidRDefault="00E75EFA" w:rsidP="00E75EFA">
            <w:pPr>
              <w:spacing w:after="0" w:line="240" w:lineRule="auto"/>
              <w:rPr>
                <w:sz w:val="20"/>
                <w:szCs w:val="20"/>
              </w:rPr>
            </w:pPr>
            <w:r>
              <w:rPr>
                <w:sz w:val="20"/>
                <w:szCs w:val="20"/>
              </w:rPr>
              <w:t>MATH 123, HLHS 101</w:t>
            </w:r>
          </w:p>
        </w:tc>
      </w:tr>
      <w:tr w:rsidR="00E75EFA" w14:paraId="373710E6" w14:textId="77777777" w:rsidTr="00E75EFA">
        <w:trPr>
          <w:trHeight w:val="315"/>
        </w:trPr>
        <w:tc>
          <w:tcPr>
            <w:tcW w:w="2327"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vAlign w:val="bottom"/>
          </w:tcPr>
          <w:p w14:paraId="36616CD0" w14:textId="77777777" w:rsidR="00E75EFA" w:rsidRDefault="00E75EFA" w:rsidP="00E75EFA">
            <w:pPr>
              <w:spacing w:after="0" w:line="240" w:lineRule="auto"/>
              <w:rPr>
                <w:color w:val="080707"/>
              </w:rPr>
            </w:pPr>
            <w:r>
              <w:rPr>
                <w:color w:val="080707"/>
              </w:rPr>
              <w:t>Paramedic Science</w:t>
            </w:r>
          </w:p>
        </w:tc>
        <w:tc>
          <w:tcPr>
            <w:tcW w:w="7017"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5298490B" w14:textId="77777777" w:rsidR="00E75EFA" w:rsidRDefault="00E75EFA" w:rsidP="00E75EFA">
            <w:pPr>
              <w:spacing w:after="0" w:line="240" w:lineRule="auto"/>
              <w:rPr>
                <w:sz w:val="20"/>
                <w:szCs w:val="20"/>
              </w:rPr>
            </w:pPr>
            <w:r>
              <w:rPr>
                <w:sz w:val="20"/>
                <w:szCs w:val="20"/>
              </w:rPr>
              <w:t>APHY 101, PARM 102</w:t>
            </w:r>
          </w:p>
        </w:tc>
      </w:tr>
      <w:tr w:rsidR="00E75EFA" w14:paraId="7D67F46C" w14:textId="77777777" w:rsidTr="00E75EFA">
        <w:trPr>
          <w:trHeight w:val="315"/>
        </w:trPr>
        <w:tc>
          <w:tcPr>
            <w:tcW w:w="2327"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vAlign w:val="bottom"/>
          </w:tcPr>
          <w:p w14:paraId="56902297" w14:textId="77777777" w:rsidR="00E75EFA" w:rsidRDefault="00E75EFA" w:rsidP="00E75EFA">
            <w:pPr>
              <w:spacing w:after="0" w:line="240" w:lineRule="auto"/>
              <w:rPr>
                <w:color w:val="080707"/>
              </w:rPr>
            </w:pPr>
            <w:r>
              <w:rPr>
                <w:color w:val="080707"/>
              </w:rPr>
              <w:t>Physical Therapist Assistant</w:t>
            </w:r>
          </w:p>
        </w:tc>
        <w:tc>
          <w:tcPr>
            <w:tcW w:w="7017"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728BEF4B" w14:textId="77777777" w:rsidR="00E75EFA" w:rsidRDefault="00E75EFA" w:rsidP="00E75EFA">
            <w:pPr>
              <w:spacing w:after="0" w:line="240" w:lineRule="auto"/>
              <w:rPr>
                <w:sz w:val="20"/>
                <w:szCs w:val="20"/>
              </w:rPr>
            </w:pPr>
            <w:r>
              <w:rPr>
                <w:sz w:val="20"/>
                <w:szCs w:val="20"/>
              </w:rPr>
              <w:t>APHY 101, APHY 102, ENGL 111, SCIN 111, PTAS 101</w:t>
            </w:r>
          </w:p>
        </w:tc>
      </w:tr>
      <w:tr w:rsidR="00E75EFA" w14:paraId="25A483C6" w14:textId="77777777" w:rsidTr="00E75EFA">
        <w:trPr>
          <w:trHeight w:val="315"/>
        </w:trPr>
        <w:tc>
          <w:tcPr>
            <w:tcW w:w="2327"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vAlign w:val="bottom"/>
          </w:tcPr>
          <w:p w14:paraId="1818CDE5" w14:textId="77777777" w:rsidR="00E75EFA" w:rsidRDefault="00E75EFA" w:rsidP="00E75EFA">
            <w:pPr>
              <w:spacing w:after="0" w:line="240" w:lineRule="auto"/>
              <w:rPr>
                <w:color w:val="080707"/>
              </w:rPr>
            </w:pPr>
            <w:r>
              <w:rPr>
                <w:color w:val="080707"/>
              </w:rPr>
              <w:t>Radiation Therapy</w:t>
            </w:r>
          </w:p>
        </w:tc>
        <w:tc>
          <w:tcPr>
            <w:tcW w:w="7017"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0A9F8B02" w14:textId="77777777" w:rsidR="00E75EFA" w:rsidRDefault="00E75EFA" w:rsidP="00E75EFA">
            <w:pPr>
              <w:spacing w:after="0" w:line="240" w:lineRule="auto"/>
              <w:rPr>
                <w:sz w:val="20"/>
                <w:szCs w:val="20"/>
              </w:rPr>
            </w:pPr>
            <w:r>
              <w:rPr>
                <w:sz w:val="20"/>
                <w:szCs w:val="20"/>
              </w:rPr>
              <w:t>APHY 101, APHY 102, MATH 136, HLHS 101</w:t>
            </w:r>
          </w:p>
        </w:tc>
      </w:tr>
      <w:tr w:rsidR="00E75EFA" w14:paraId="26CF73FD" w14:textId="77777777" w:rsidTr="00E75EFA">
        <w:trPr>
          <w:trHeight w:val="315"/>
        </w:trPr>
        <w:tc>
          <w:tcPr>
            <w:tcW w:w="2327"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vAlign w:val="bottom"/>
          </w:tcPr>
          <w:p w14:paraId="336017AD" w14:textId="77777777" w:rsidR="00E75EFA" w:rsidRDefault="00E75EFA" w:rsidP="00E75EFA">
            <w:pPr>
              <w:spacing w:after="0" w:line="240" w:lineRule="auto"/>
              <w:rPr>
                <w:color w:val="080707"/>
              </w:rPr>
            </w:pPr>
            <w:r>
              <w:rPr>
                <w:color w:val="080707"/>
              </w:rPr>
              <w:t>Respiratory Therapy</w:t>
            </w:r>
          </w:p>
        </w:tc>
        <w:tc>
          <w:tcPr>
            <w:tcW w:w="7017"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08790C09" w14:textId="77777777" w:rsidR="00E75EFA" w:rsidRDefault="00E75EFA" w:rsidP="00E75EFA">
            <w:pPr>
              <w:spacing w:after="0" w:line="240" w:lineRule="auto"/>
              <w:rPr>
                <w:sz w:val="20"/>
                <w:szCs w:val="20"/>
              </w:rPr>
            </w:pPr>
            <w:r>
              <w:rPr>
                <w:sz w:val="20"/>
                <w:szCs w:val="20"/>
              </w:rPr>
              <w:t>APHY 101, APHY 102, ENGL 111, MATH 123</w:t>
            </w:r>
          </w:p>
        </w:tc>
      </w:tr>
      <w:tr w:rsidR="00E75EFA" w14:paraId="5A337DD2" w14:textId="77777777" w:rsidTr="00E75EFA">
        <w:trPr>
          <w:trHeight w:val="315"/>
        </w:trPr>
        <w:tc>
          <w:tcPr>
            <w:tcW w:w="2327"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vAlign w:val="bottom"/>
          </w:tcPr>
          <w:p w14:paraId="7FA165A8" w14:textId="77777777" w:rsidR="00E75EFA" w:rsidRPr="006C3019" w:rsidRDefault="00E75EFA" w:rsidP="00E75EFA">
            <w:pPr>
              <w:spacing w:after="0" w:line="240" w:lineRule="auto"/>
              <w:rPr>
                <w:b/>
                <w:color w:val="080707"/>
              </w:rPr>
            </w:pPr>
            <w:r w:rsidRPr="006C3019">
              <w:rPr>
                <w:b/>
                <w:color w:val="080707"/>
              </w:rPr>
              <w:t>Surgical Technology</w:t>
            </w:r>
          </w:p>
        </w:tc>
        <w:tc>
          <w:tcPr>
            <w:tcW w:w="7017"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6DC5D970" w14:textId="13C4670D" w:rsidR="00E75EFA" w:rsidRPr="006C3019" w:rsidRDefault="00E75EFA" w:rsidP="00E75EFA">
            <w:pPr>
              <w:spacing w:after="0" w:line="240" w:lineRule="auto"/>
              <w:rPr>
                <w:b/>
                <w:sz w:val="20"/>
                <w:szCs w:val="20"/>
              </w:rPr>
            </w:pPr>
            <w:r w:rsidRPr="006C3019">
              <w:rPr>
                <w:b/>
                <w:color w:val="000000"/>
                <w:sz w:val="20"/>
                <w:szCs w:val="20"/>
              </w:rPr>
              <w:t>APHY 101, APHY 102,  HLHS 101, ENGL 111, MATH 123 or higher, COMM 101/102, PSYC101 OR SOCI 111</w:t>
            </w:r>
          </w:p>
        </w:tc>
      </w:tr>
      <w:tr w:rsidR="00E75EFA" w14:paraId="2A25C429" w14:textId="77777777" w:rsidTr="00E75EFA">
        <w:trPr>
          <w:trHeight w:val="315"/>
        </w:trPr>
        <w:tc>
          <w:tcPr>
            <w:tcW w:w="2327"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vAlign w:val="bottom"/>
          </w:tcPr>
          <w:p w14:paraId="046EBCEE" w14:textId="77777777" w:rsidR="00E75EFA" w:rsidRDefault="00E75EFA" w:rsidP="00E75EFA">
            <w:pPr>
              <w:spacing w:after="0" w:line="240" w:lineRule="auto"/>
              <w:rPr>
                <w:color w:val="080707"/>
              </w:rPr>
            </w:pPr>
            <w:r>
              <w:rPr>
                <w:color w:val="080707"/>
              </w:rPr>
              <w:t>Therapeutic Massage*</w:t>
            </w:r>
          </w:p>
        </w:tc>
        <w:tc>
          <w:tcPr>
            <w:tcW w:w="7017"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2752AF8F" w14:textId="77777777" w:rsidR="00E75EFA" w:rsidRDefault="00E75EFA" w:rsidP="00E75EFA">
            <w:pPr>
              <w:spacing w:after="0" w:line="240" w:lineRule="auto"/>
              <w:rPr>
                <w:sz w:val="20"/>
                <w:szCs w:val="20"/>
              </w:rPr>
            </w:pPr>
            <w:r>
              <w:rPr>
                <w:sz w:val="20"/>
                <w:szCs w:val="20"/>
              </w:rPr>
              <w:t>NONE</w:t>
            </w:r>
          </w:p>
        </w:tc>
      </w:tr>
    </w:tbl>
    <w:p w14:paraId="05E3301D" w14:textId="77777777" w:rsidR="00E75EFA" w:rsidRDefault="00E75EFA" w:rsidP="00E75EFA">
      <w:pPr>
        <w:rPr>
          <w:rFonts w:ascii="Arial" w:eastAsia="Arial" w:hAnsi="Arial" w:cs="Arial"/>
        </w:rPr>
      </w:pPr>
    </w:p>
    <w:p w14:paraId="77DD5E8F" w14:textId="77777777" w:rsidR="00F94AF5" w:rsidRPr="008C7D58" w:rsidRDefault="00F94AF5" w:rsidP="005E333D">
      <w:pPr>
        <w:numPr>
          <w:ilvl w:val="0"/>
          <w:numId w:val="43"/>
        </w:numPr>
        <w:contextualSpacing/>
        <w:rPr>
          <w:rFonts w:ascii="Times New Roman" w:hAnsi="Times New Roman" w:cs="Times New Roman"/>
          <w:u w:val="single"/>
        </w:rPr>
      </w:pPr>
      <w:r w:rsidRPr="008C7D58">
        <w:rPr>
          <w:rFonts w:ascii="Times New Roman" w:hAnsi="Times New Roman" w:cs="Times New Roman"/>
          <w:u w:val="single"/>
        </w:rPr>
        <w:t>There is no Pre-Admission Testing</w:t>
      </w:r>
    </w:p>
    <w:p w14:paraId="028193DB" w14:textId="77777777" w:rsidR="00F94AF5" w:rsidRPr="008C7D58" w:rsidRDefault="00F94AF5" w:rsidP="00F94AF5">
      <w:pPr>
        <w:rPr>
          <w:rFonts w:ascii="Times New Roman" w:hAnsi="Times New Roman" w:cs="Times New Roman"/>
        </w:rPr>
      </w:pPr>
      <w:r w:rsidRPr="008C7D58">
        <w:rPr>
          <w:rFonts w:ascii="Times New Roman" w:hAnsi="Times New Roman" w:cs="Times New Roman"/>
          <w:u w:val="single"/>
        </w:rPr>
        <w:t>Certification Points</w:t>
      </w:r>
      <w:r w:rsidRPr="008C7D58">
        <w:rPr>
          <w:rFonts w:ascii="Times New Roman" w:hAnsi="Times New Roman" w:cs="Times New Roman"/>
        </w:rPr>
        <w:t xml:space="preserve"> – Only 1 can be uploaded and only 1 certification will receive points.  Certification must be current.</w:t>
      </w:r>
    </w:p>
    <w:p w14:paraId="4011EE6F" w14:textId="77777777" w:rsidR="00F94AF5" w:rsidRPr="008C7D58" w:rsidRDefault="00F94AF5" w:rsidP="005E333D">
      <w:pPr>
        <w:numPr>
          <w:ilvl w:val="0"/>
          <w:numId w:val="42"/>
        </w:numPr>
        <w:pBdr>
          <w:top w:val="nil"/>
          <w:left w:val="nil"/>
          <w:bottom w:val="nil"/>
          <w:right w:val="nil"/>
          <w:between w:val="nil"/>
        </w:pBdr>
        <w:spacing w:after="0"/>
        <w:rPr>
          <w:rFonts w:ascii="Times New Roman" w:hAnsi="Times New Roman" w:cs="Times New Roman"/>
        </w:rPr>
      </w:pPr>
      <w:r w:rsidRPr="008C7D58">
        <w:rPr>
          <w:rFonts w:ascii="Times New Roman" w:hAnsi="Times New Roman" w:cs="Times New Roman"/>
          <w:color w:val="000000"/>
          <w:sz w:val="22"/>
        </w:rPr>
        <w:t>DHYG = 2.5 points for CODA accredited DENT program CDA credential</w:t>
      </w:r>
    </w:p>
    <w:p w14:paraId="0AF4E2CF" w14:textId="77777777" w:rsidR="00F94AF5" w:rsidRPr="008C7D58" w:rsidRDefault="00F94AF5" w:rsidP="005E333D">
      <w:pPr>
        <w:numPr>
          <w:ilvl w:val="0"/>
          <w:numId w:val="42"/>
        </w:numPr>
        <w:pBdr>
          <w:top w:val="nil"/>
          <w:left w:val="nil"/>
          <w:bottom w:val="nil"/>
          <w:right w:val="nil"/>
          <w:between w:val="nil"/>
        </w:pBdr>
        <w:spacing w:after="0"/>
        <w:rPr>
          <w:rFonts w:ascii="Times New Roman" w:hAnsi="Times New Roman" w:cs="Times New Roman"/>
        </w:rPr>
      </w:pPr>
      <w:r w:rsidRPr="008C7D58">
        <w:rPr>
          <w:rFonts w:ascii="Times New Roman" w:hAnsi="Times New Roman" w:cs="Times New Roman"/>
          <w:color w:val="000000"/>
          <w:sz w:val="22"/>
        </w:rPr>
        <w:t>RDTH = 5 points for RADT, LPN, RN, EMT, Paramedic, CCMA, CMA, or CNA certification</w:t>
      </w:r>
    </w:p>
    <w:p w14:paraId="6FADD871" w14:textId="77777777" w:rsidR="00F94AF5" w:rsidRPr="008C7D58" w:rsidRDefault="00F94AF5" w:rsidP="005E333D">
      <w:pPr>
        <w:numPr>
          <w:ilvl w:val="0"/>
          <w:numId w:val="42"/>
        </w:numPr>
        <w:pBdr>
          <w:top w:val="nil"/>
          <w:left w:val="nil"/>
          <w:bottom w:val="nil"/>
          <w:right w:val="nil"/>
          <w:between w:val="nil"/>
        </w:pBdr>
        <w:spacing w:after="0"/>
        <w:rPr>
          <w:rFonts w:ascii="Times New Roman" w:hAnsi="Times New Roman" w:cs="Times New Roman"/>
        </w:rPr>
      </w:pPr>
      <w:r w:rsidRPr="008C7D58">
        <w:rPr>
          <w:rFonts w:ascii="Times New Roman" w:hAnsi="Times New Roman" w:cs="Times New Roman"/>
          <w:color w:val="000000"/>
          <w:sz w:val="22"/>
        </w:rPr>
        <w:t>RESP = 5 points for LPN, RN, military medic, EMT, Paramedic, or CNA</w:t>
      </w:r>
    </w:p>
    <w:p w14:paraId="7B555E8F" w14:textId="77777777" w:rsidR="00F94AF5" w:rsidRPr="008C7D58" w:rsidRDefault="00F94AF5" w:rsidP="005E333D">
      <w:pPr>
        <w:numPr>
          <w:ilvl w:val="0"/>
          <w:numId w:val="42"/>
        </w:numPr>
        <w:pBdr>
          <w:top w:val="nil"/>
          <w:left w:val="nil"/>
          <w:bottom w:val="nil"/>
          <w:right w:val="nil"/>
          <w:between w:val="nil"/>
        </w:pBdr>
        <w:spacing w:after="0"/>
        <w:rPr>
          <w:rFonts w:ascii="Times New Roman" w:hAnsi="Times New Roman" w:cs="Times New Roman"/>
        </w:rPr>
      </w:pPr>
      <w:r w:rsidRPr="008C7D58">
        <w:rPr>
          <w:rFonts w:ascii="Times New Roman" w:hAnsi="Times New Roman" w:cs="Times New Roman"/>
          <w:color w:val="000000"/>
          <w:sz w:val="22"/>
        </w:rPr>
        <w:t>PARM = EMT certification = 5 points</w:t>
      </w:r>
    </w:p>
    <w:p w14:paraId="1519895D" w14:textId="77777777" w:rsidR="00F94AF5" w:rsidRPr="008C7D58" w:rsidRDefault="00F94AF5" w:rsidP="005E333D">
      <w:pPr>
        <w:numPr>
          <w:ilvl w:val="0"/>
          <w:numId w:val="42"/>
        </w:numPr>
        <w:pBdr>
          <w:top w:val="nil"/>
          <w:left w:val="nil"/>
          <w:bottom w:val="nil"/>
          <w:right w:val="nil"/>
          <w:between w:val="nil"/>
        </w:pBdr>
        <w:rPr>
          <w:rFonts w:ascii="Times New Roman" w:hAnsi="Times New Roman" w:cs="Times New Roman"/>
        </w:rPr>
      </w:pPr>
      <w:r w:rsidRPr="008C7D58">
        <w:rPr>
          <w:rFonts w:ascii="Times New Roman" w:hAnsi="Times New Roman" w:cs="Times New Roman"/>
          <w:color w:val="000000"/>
          <w:sz w:val="22"/>
        </w:rPr>
        <w:t>Nursing = CNA 5 points</w:t>
      </w:r>
    </w:p>
    <w:p w14:paraId="0FB7808A" w14:textId="77777777" w:rsidR="00F94AF5" w:rsidRPr="008C7D58" w:rsidRDefault="00F94AF5" w:rsidP="005E333D">
      <w:pPr>
        <w:numPr>
          <w:ilvl w:val="0"/>
          <w:numId w:val="42"/>
        </w:numPr>
        <w:pBdr>
          <w:top w:val="nil"/>
          <w:left w:val="nil"/>
          <w:bottom w:val="nil"/>
          <w:right w:val="nil"/>
          <w:between w:val="nil"/>
        </w:pBdr>
        <w:rPr>
          <w:rFonts w:ascii="Times New Roman" w:hAnsi="Times New Roman" w:cs="Times New Roman"/>
        </w:rPr>
      </w:pPr>
      <w:r w:rsidRPr="008C7D58">
        <w:rPr>
          <w:rFonts w:ascii="Times New Roman" w:hAnsi="Times New Roman" w:cs="Times New Roman"/>
        </w:rPr>
        <w:t>Surgical Tech- CRCST</w:t>
      </w:r>
    </w:p>
    <w:p w14:paraId="0DCAFA1D" w14:textId="77777777" w:rsidR="00F94AF5" w:rsidRPr="008C7D58" w:rsidRDefault="00F94AF5" w:rsidP="00F94AF5">
      <w:pPr>
        <w:rPr>
          <w:rFonts w:ascii="Times New Roman" w:hAnsi="Times New Roman" w:cs="Times New Roman"/>
        </w:rPr>
      </w:pPr>
      <w:r w:rsidRPr="008C7D58">
        <w:rPr>
          <w:rFonts w:ascii="Times New Roman" w:hAnsi="Times New Roman" w:cs="Times New Roman"/>
          <w:u w:val="single"/>
        </w:rPr>
        <w:t>Other Notes</w:t>
      </w:r>
      <w:r w:rsidRPr="008C7D58">
        <w:rPr>
          <w:rFonts w:ascii="Times New Roman" w:hAnsi="Times New Roman" w:cs="Times New Roman"/>
        </w:rPr>
        <w:t>:</w:t>
      </w:r>
    </w:p>
    <w:p w14:paraId="3EE9E50E" w14:textId="77777777" w:rsidR="00F94AF5" w:rsidRPr="008C7D58" w:rsidRDefault="00F94AF5" w:rsidP="005E333D">
      <w:pPr>
        <w:numPr>
          <w:ilvl w:val="0"/>
          <w:numId w:val="42"/>
        </w:numPr>
        <w:pBdr>
          <w:top w:val="nil"/>
          <w:left w:val="nil"/>
          <w:bottom w:val="nil"/>
          <w:right w:val="nil"/>
          <w:between w:val="nil"/>
        </w:pBdr>
        <w:spacing w:after="0"/>
        <w:rPr>
          <w:rFonts w:ascii="Times New Roman" w:hAnsi="Times New Roman" w:cs="Times New Roman"/>
        </w:rPr>
      </w:pPr>
      <w:r w:rsidRPr="008C7D58">
        <w:rPr>
          <w:rFonts w:ascii="Times New Roman" w:hAnsi="Times New Roman" w:cs="Times New Roman"/>
          <w:color w:val="000000"/>
          <w:sz w:val="22"/>
        </w:rPr>
        <w:t>Multiple Attempt Policy (ASOM 3.2) – Only the higher of the first two attempts will be used in calculation of points.  If more than 2 attempts have been made, the system will only go back 5 years to select the higher of the two attempts.</w:t>
      </w:r>
    </w:p>
    <w:p w14:paraId="2E051E9B" w14:textId="77777777" w:rsidR="00F94AF5" w:rsidRPr="008C7D58" w:rsidRDefault="00F94AF5" w:rsidP="005E333D">
      <w:pPr>
        <w:numPr>
          <w:ilvl w:val="1"/>
          <w:numId w:val="42"/>
        </w:numPr>
        <w:pBdr>
          <w:top w:val="nil"/>
          <w:left w:val="nil"/>
          <w:bottom w:val="nil"/>
          <w:right w:val="nil"/>
          <w:between w:val="nil"/>
        </w:pBdr>
        <w:spacing w:after="0"/>
        <w:rPr>
          <w:rFonts w:ascii="Times New Roman" w:hAnsi="Times New Roman" w:cs="Times New Roman"/>
        </w:rPr>
      </w:pPr>
      <w:r w:rsidRPr="008C7D58">
        <w:rPr>
          <w:rFonts w:ascii="Times New Roman" w:hAnsi="Times New Roman" w:cs="Times New Roman"/>
          <w:color w:val="000000"/>
          <w:sz w:val="22"/>
        </w:rPr>
        <w:t>Example:</w:t>
      </w:r>
    </w:p>
    <w:p w14:paraId="1573F5F4" w14:textId="77777777" w:rsidR="00F94AF5" w:rsidRPr="008C7D58" w:rsidRDefault="00F94AF5" w:rsidP="005E333D">
      <w:pPr>
        <w:numPr>
          <w:ilvl w:val="2"/>
          <w:numId w:val="42"/>
        </w:numPr>
        <w:pBdr>
          <w:top w:val="nil"/>
          <w:left w:val="nil"/>
          <w:bottom w:val="nil"/>
          <w:right w:val="nil"/>
          <w:between w:val="nil"/>
        </w:pBdr>
        <w:spacing w:after="0"/>
        <w:rPr>
          <w:rFonts w:ascii="Times New Roman" w:hAnsi="Times New Roman" w:cs="Times New Roman"/>
        </w:rPr>
      </w:pPr>
      <w:r w:rsidRPr="008C7D58">
        <w:rPr>
          <w:rFonts w:ascii="Times New Roman" w:hAnsi="Times New Roman" w:cs="Times New Roman"/>
          <w:color w:val="000000"/>
          <w:sz w:val="22"/>
        </w:rPr>
        <w:t>Student A –</w:t>
      </w:r>
    </w:p>
    <w:p w14:paraId="1CAF5CB9" w14:textId="77777777" w:rsidR="00F94AF5" w:rsidRPr="008C7D58" w:rsidRDefault="00F94AF5" w:rsidP="005E333D">
      <w:pPr>
        <w:numPr>
          <w:ilvl w:val="3"/>
          <w:numId w:val="42"/>
        </w:numPr>
        <w:pBdr>
          <w:top w:val="nil"/>
          <w:left w:val="nil"/>
          <w:bottom w:val="nil"/>
          <w:right w:val="nil"/>
          <w:between w:val="nil"/>
        </w:pBdr>
        <w:spacing w:after="0"/>
        <w:rPr>
          <w:rFonts w:ascii="Times New Roman" w:hAnsi="Times New Roman" w:cs="Times New Roman"/>
        </w:rPr>
      </w:pPr>
      <w:r w:rsidRPr="008C7D58">
        <w:rPr>
          <w:rFonts w:ascii="Times New Roman" w:hAnsi="Times New Roman" w:cs="Times New Roman"/>
          <w:color w:val="000000"/>
          <w:sz w:val="22"/>
        </w:rPr>
        <w:t>1</w:t>
      </w:r>
      <w:r w:rsidRPr="008C7D58">
        <w:rPr>
          <w:rFonts w:ascii="Times New Roman" w:hAnsi="Times New Roman" w:cs="Times New Roman"/>
          <w:color w:val="000000"/>
          <w:sz w:val="22"/>
          <w:vertAlign w:val="superscript"/>
        </w:rPr>
        <w:t>st</w:t>
      </w:r>
      <w:r w:rsidRPr="008C7D58">
        <w:rPr>
          <w:rFonts w:ascii="Times New Roman" w:hAnsi="Times New Roman" w:cs="Times New Roman"/>
          <w:color w:val="000000"/>
          <w:sz w:val="22"/>
        </w:rPr>
        <w:t xml:space="preserve"> Attempt – 2000 – C</w:t>
      </w:r>
    </w:p>
    <w:p w14:paraId="0E84D8D6" w14:textId="77777777" w:rsidR="00F94AF5" w:rsidRPr="008C7D58" w:rsidRDefault="00F94AF5" w:rsidP="005E333D">
      <w:pPr>
        <w:numPr>
          <w:ilvl w:val="3"/>
          <w:numId w:val="42"/>
        </w:numPr>
        <w:pBdr>
          <w:top w:val="nil"/>
          <w:left w:val="nil"/>
          <w:bottom w:val="nil"/>
          <w:right w:val="nil"/>
          <w:between w:val="nil"/>
        </w:pBdr>
        <w:spacing w:after="0"/>
        <w:rPr>
          <w:rFonts w:ascii="Times New Roman" w:hAnsi="Times New Roman" w:cs="Times New Roman"/>
        </w:rPr>
      </w:pPr>
      <w:r w:rsidRPr="008C7D58">
        <w:rPr>
          <w:rFonts w:ascii="Times New Roman" w:hAnsi="Times New Roman" w:cs="Times New Roman"/>
          <w:color w:val="000000"/>
          <w:sz w:val="22"/>
        </w:rPr>
        <w:t>2</w:t>
      </w:r>
      <w:r w:rsidRPr="008C7D58">
        <w:rPr>
          <w:rFonts w:ascii="Times New Roman" w:hAnsi="Times New Roman" w:cs="Times New Roman"/>
          <w:color w:val="000000"/>
          <w:sz w:val="22"/>
          <w:vertAlign w:val="superscript"/>
        </w:rPr>
        <w:t>nd</w:t>
      </w:r>
      <w:r w:rsidRPr="008C7D58">
        <w:rPr>
          <w:rFonts w:ascii="Times New Roman" w:hAnsi="Times New Roman" w:cs="Times New Roman"/>
          <w:color w:val="000000"/>
          <w:sz w:val="22"/>
        </w:rPr>
        <w:t xml:space="preserve"> Attempt – 2001 – A</w:t>
      </w:r>
    </w:p>
    <w:p w14:paraId="197F42FD" w14:textId="77777777" w:rsidR="00F94AF5" w:rsidRPr="008C7D58" w:rsidRDefault="00F94AF5" w:rsidP="005E333D">
      <w:pPr>
        <w:numPr>
          <w:ilvl w:val="3"/>
          <w:numId w:val="42"/>
        </w:numPr>
        <w:pBdr>
          <w:top w:val="nil"/>
          <w:left w:val="nil"/>
          <w:bottom w:val="nil"/>
          <w:right w:val="nil"/>
          <w:between w:val="nil"/>
        </w:pBdr>
        <w:spacing w:after="0"/>
        <w:rPr>
          <w:rFonts w:ascii="Times New Roman" w:hAnsi="Times New Roman" w:cs="Times New Roman"/>
        </w:rPr>
      </w:pPr>
      <w:r w:rsidRPr="008C7D58">
        <w:rPr>
          <w:rFonts w:ascii="Times New Roman" w:hAnsi="Times New Roman" w:cs="Times New Roman"/>
          <w:color w:val="000000"/>
          <w:sz w:val="22"/>
        </w:rPr>
        <w:t>System would pick up 2001 Attempt</w:t>
      </w:r>
    </w:p>
    <w:p w14:paraId="4239B50F" w14:textId="77777777" w:rsidR="00F94AF5" w:rsidRPr="008C7D58" w:rsidRDefault="00F94AF5" w:rsidP="005E333D">
      <w:pPr>
        <w:numPr>
          <w:ilvl w:val="2"/>
          <w:numId w:val="42"/>
        </w:numPr>
        <w:pBdr>
          <w:top w:val="nil"/>
          <w:left w:val="nil"/>
          <w:bottom w:val="nil"/>
          <w:right w:val="nil"/>
          <w:between w:val="nil"/>
        </w:pBdr>
        <w:spacing w:after="0"/>
        <w:rPr>
          <w:rFonts w:ascii="Times New Roman" w:hAnsi="Times New Roman" w:cs="Times New Roman"/>
        </w:rPr>
      </w:pPr>
      <w:r w:rsidRPr="008C7D58">
        <w:rPr>
          <w:rFonts w:ascii="Times New Roman" w:hAnsi="Times New Roman" w:cs="Times New Roman"/>
          <w:color w:val="000000"/>
          <w:sz w:val="22"/>
        </w:rPr>
        <w:t>Student B</w:t>
      </w:r>
    </w:p>
    <w:p w14:paraId="3AE3CF6D" w14:textId="77777777" w:rsidR="00F94AF5" w:rsidRPr="008C7D58" w:rsidRDefault="00F94AF5" w:rsidP="005E333D">
      <w:pPr>
        <w:numPr>
          <w:ilvl w:val="3"/>
          <w:numId w:val="42"/>
        </w:numPr>
        <w:pBdr>
          <w:top w:val="nil"/>
          <w:left w:val="nil"/>
          <w:bottom w:val="nil"/>
          <w:right w:val="nil"/>
          <w:between w:val="nil"/>
        </w:pBdr>
        <w:spacing w:after="0"/>
        <w:rPr>
          <w:rFonts w:ascii="Times New Roman" w:hAnsi="Times New Roman" w:cs="Times New Roman"/>
        </w:rPr>
      </w:pPr>
      <w:r w:rsidRPr="008C7D58">
        <w:rPr>
          <w:rFonts w:ascii="Times New Roman" w:hAnsi="Times New Roman" w:cs="Times New Roman"/>
          <w:color w:val="000000"/>
          <w:sz w:val="22"/>
        </w:rPr>
        <w:t>1</w:t>
      </w:r>
      <w:r w:rsidRPr="008C7D58">
        <w:rPr>
          <w:rFonts w:ascii="Times New Roman" w:hAnsi="Times New Roman" w:cs="Times New Roman"/>
          <w:color w:val="000000"/>
          <w:sz w:val="22"/>
          <w:vertAlign w:val="superscript"/>
        </w:rPr>
        <w:t>st</w:t>
      </w:r>
      <w:r w:rsidRPr="008C7D58">
        <w:rPr>
          <w:rFonts w:ascii="Times New Roman" w:hAnsi="Times New Roman" w:cs="Times New Roman"/>
          <w:color w:val="000000"/>
          <w:sz w:val="22"/>
        </w:rPr>
        <w:t xml:space="preserve"> Attempt – 2000 – W</w:t>
      </w:r>
    </w:p>
    <w:p w14:paraId="50994D4E" w14:textId="77777777" w:rsidR="00F94AF5" w:rsidRPr="008C7D58" w:rsidRDefault="00F94AF5" w:rsidP="005E333D">
      <w:pPr>
        <w:numPr>
          <w:ilvl w:val="3"/>
          <w:numId w:val="42"/>
        </w:numPr>
        <w:pBdr>
          <w:top w:val="nil"/>
          <w:left w:val="nil"/>
          <w:bottom w:val="nil"/>
          <w:right w:val="nil"/>
          <w:between w:val="nil"/>
        </w:pBdr>
        <w:spacing w:after="0"/>
        <w:rPr>
          <w:rFonts w:ascii="Times New Roman" w:hAnsi="Times New Roman" w:cs="Times New Roman"/>
        </w:rPr>
      </w:pPr>
      <w:r w:rsidRPr="008C7D58">
        <w:rPr>
          <w:rFonts w:ascii="Times New Roman" w:hAnsi="Times New Roman" w:cs="Times New Roman"/>
          <w:color w:val="000000"/>
          <w:sz w:val="22"/>
        </w:rPr>
        <w:t>2</w:t>
      </w:r>
      <w:r w:rsidRPr="008C7D58">
        <w:rPr>
          <w:rFonts w:ascii="Times New Roman" w:hAnsi="Times New Roman" w:cs="Times New Roman"/>
          <w:color w:val="000000"/>
          <w:sz w:val="22"/>
          <w:vertAlign w:val="superscript"/>
        </w:rPr>
        <w:t>nd</w:t>
      </w:r>
      <w:r w:rsidRPr="008C7D58">
        <w:rPr>
          <w:rFonts w:ascii="Times New Roman" w:hAnsi="Times New Roman" w:cs="Times New Roman"/>
          <w:color w:val="000000"/>
          <w:sz w:val="22"/>
        </w:rPr>
        <w:t xml:space="preserve"> Attempt – 2000 – F</w:t>
      </w:r>
    </w:p>
    <w:p w14:paraId="243798D5" w14:textId="77777777" w:rsidR="00F94AF5" w:rsidRPr="008C7D58" w:rsidRDefault="00F94AF5" w:rsidP="005E333D">
      <w:pPr>
        <w:numPr>
          <w:ilvl w:val="3"/>
          <w:numId w:val="42"/>
        </w:numPr>
        <w:pBdr>
          <w:top w:val="nil"/>
          <w:left w:val="nil"/>
          <w:bottom w:val="nil"/>
          <w:right w:val="nil"/>
          <w:between w:val="nil"/>
        </w:pBdr>
        <w:spacing w:after="0"/>
        <w:rPr>
          <w:rFonts w:ascii="Times New Roman" w:hAnsi="Times New Roman" w:cs="Times New Roman"/>
        </w:rPr>
      </w:pPr>
      <w:r w:rsidRPr="008C7D58">
        <w:rPr>
          <w:rFonts w:ascii="Times New Roman" w:hAnsi="Times New Roman" w:cs="Times New Roman"/>
          <w:color w:val="000000"/>
          <w:sz w:val="22"/>
        </w:rPr>
        <w:t>3</w:t>
      </w:r>
      <w:r w:rsidRPr="008C7D58">
        <w:rPr>
          <w:rFonts w:ascii="Times New Roman" w:hAnsi="Times New Roman" w:cs="Times New Roman"/>
          <w:color w:val="000000"/>
          <w:sz w:val="22"/>
          <w:vertAlign w:val="superscript"/>
        </w:rPr>
        <w:t>rd</w:t>
      </w:r>
      <w:r w:rsidRPr="008C7D58">
        <w:rPr>
          <w:rFonts w:ascii="Times New Roman" w:hAnsi="Times New Roman" w:cs="Times New Roman"/>
          <w:color w:val="000000"/>
          <w:sz w:val="22"/>
        </w:rPr>
        <w:t xml:space="preserve"> Attempt 2010 – B</w:t>
      </w:r>
    </w:p>
    <w:p w14:paraId="03EEE1A6" w14:textId="77777777" w:rsidR="00F94AF5" w:rsidRPr="008C7D58" w:rsidRDefault="00F94AF5" w:rsidP="005E333D">
      <w:pPr>
        <w:numPr>
          <w:ilvl w:val="3"/>
          <w:numId w:val="42"/>
        </w:numPr>
        <w:pBdr>
          <w:top w:val="nil"/>
          <w:left w:val="nil"/>
          <w:bottom w:val="nil"/>
          <w:right w:val="nil"/>
          <w:between w:val="nil"/>
        </w:pBdr>
        <w:spacing w:after="0"/>
        <w:rPr>
          <w:rFonts w:ascii="Times New Roman" w:hAnsi="Times New Roman" w:cs="Times New Roman"/>
        </w:rPr>
      </w:pPr>
      <w:r w:rsidRPr="008C7D58">
        <w:rPr>
          <w:rFonts w:ascii="Times New Roman" w:hAnsi="Times New Roman" w:cs="Times New Roman"/>
          <w:color w:val="000000"/>
          <w:sz w:val="22"/>
        </w:rPr>
        <w:t>System would pick up 2010 Attempt</w:t>
      </w:r>
    </w:p>
    <w:p w14:paraId="7E534E9B" w14:textId="77777777" w:rsidR="00F94AF5" w:rsidRPr="008C7D58" w:rsidRDefault="00F94AF5" w:rsidP="005E333D">
      <w:pPr>
        <w:numPr>
          <w:ilvl w:val="2"/>
          <w:numId w:val="42"/>
        </w:numPr>
        <w:pBdr>
          <w:top w:val="nil"/>
          <w:left w:val="nil"/>
          <w:bottom w:val="nil"/>
          <w:right w:val="nil"/>
          <w:between w:val="nil"/>
        </w:pBdr>
        <w:spacing w:after="0"/>
        <w:rPr>
          <w:rFonts w:ascii="Times New Roman" w:hAnsi="Times New Roman" w:cs="Times New Roman"/>
        </w:rPr>
      </w:pPr>
      <w:r w:rsidRPr="008C7D58">
        <w:rPr>
          <w:rFonts w:ascii="Times New Roman" w:hAnsi="Times New Roman" w:cs="Times New Roman"/>
          <w:color w:val="000000"/>
          <w:sz w:val="22"/>
        </w:rPr>
        <w:t>Student C</w:t>
      </w:r>
    </w:p>
    <w:p w14:paraId="5CFB7E14" w14:textId="77777777" w:rsidR="00F94AF5" w:rsidRPr="008C7D58" w:rsidRDefault="00F94AF5" w:rsidP="005E333D">
      <w:pPr>
        <w:numPr>
          <w:ilvl w:val="3"/>
          <w:numId w:val="42"/>
        </w:numPr>
        <w:pBdr>
          <w:top w:val="nil"/>
          <w:left w:val="nil"/>
          <w:bottom w:val="nil"/>
          <w:right w:val="nil"/>
          <w:between w:val="nil"/>
        </w:pBdr>
        <w:spacing w:after="0"/>
        <w:rPr>
          <w:rFonts w:ascii="Times New Roman" w:hAnsi="Times New Roman" w:cs="Times New Roman"/>
        </w:rPr>
      </w:pPr>
      <w:r w:rsidRPr="008C7D58">
        <w:rPr>
          <w:rFonts w:ascii="Times New Roman" w:hAnsi="Times New Roman" w:cs="Times New Roman"/>
          <w:color w:val="000000"/>
          <w:sz w:val="22"/>
        </w:rPr>
        <w:t>1</w:t>
      </w:r>
      <w:r w:rsidRPr="008C7D58">
        <w:rPr>
          <w:rFonts w:ascii="Times New Roman" w:hAnsi="Times New Roman" w:cs="Times New Roman"/>
          <w:color w:val="000000"/>
          <w:sz w:val="22"/>
          <w:vertAlign w:val="superscript"/>
        </w:rPr>
        <w:t>st</w:t>
      </w:r>
      <w:r w:rsidRPr="008C7D58">
        <w:rPr>
          <w:rFonts w:ascii="Times New Roman" w:hAnsi="Times New Roman" w:cs="Times New Roman"/>
          <w:color w:val="000000"/>
          <w:sz w:val="22"/>
        </w:rPr>
        <w:t xml:space="preserve"> Attempt – 2017 – F</w:t>
      </w:r>
    </w:p>
    <w:p w14:paraId="3720A327" w14:textId="77777777" w:rsidR="00F94AF5" w:rsidRPr="008C7D58" w:rsidRDefault="00F94AF5" w:rsidP="005E333D">
      <w:pPr>
        <w:numPr>
          <w:ilvl w:val="3"/>
          <w:numId w:val="42"/>
        </w:numPr>
        <w:pBdr>
          <w:top w:val="nil"/>
          <w:left w:val="nil"/>
          <w:bottom w:val="nil"/>
          <w:right w:val="nil"/>
          <w:between w:val="nil"/>
        </w:pBdr>
        <w:spacing w:after="0"/>
        <w:rPr>
          <w:rFonts w:ascii="Times New Roman" w:hAnsi="Times New Roman" w:cs="Times New Roman"/>
        </w:rPr>
      </w:pPr>
      <w:r w:rsidRPr="008C7D58">
        <w:rPr>
          <w:rFonts w:ascii="Times New Roman" w:hAnsi="Times New Roman" w:cs="Times New Roman"/>
          <w:color w:val="000000"/>
          <w:sz w:val="22"/>
        </w:rPr>
        <w:t>2</w:t>
      </w:r>
      <w:r w:rsidRPr="008C7D58">
        <w:rPr>
          <w:rFonts w:ascii="Times New Roman" w:hAnsi="Times New Roman" w:cs="Times New Roman"/>
          <w:color w:val="000000"/>
          <w:sz w:val="22"/>
          <w:vertAlign w:val="superscript"/>
        </w:rPr>
        <w:t>nd</w:t>
      </w:r>
      <w:r w:rsidRPr="008C7D58">
        <w:rPr>
          <w:rFonts w:ascii="Times New Roman" w:hAnsi="Times New Roman" w:cs="Times New Roman"/>
          <w:color w:val="000000"/>
          <w:sz w:val="22"/>
        </w:rPr>
        <w:t xml:space="preserve"> Attempt – 2018 – C</w:t>
      </w:r>
    </w:p>
    <w:p w14:paraId="7A1FD97E" w14:textId="77777777" w:rsidR="00F94AF5" w:rsidRPr="008C7D58" w:rsidRDefault="00F94AF5" w:rsidP="005E333D">
      <w:pPr>
        <w:numPr>
          <w:ilvl w:val="3"/>
          <w:numId w:val="42"/>
        </w:numPr>
        <w:pBdr>
          <w:top w:val="nil"/>
          <w:left w:val="nil"/>
          <w:bottom w:val="nil"/>
          <w:right w:val="nil"/>
          <w:between w:val="nil"/>
        </w:pBdr>
        <w:spacing w:after="0"/>
        <w:rPr>
          <w:rFonts w:ascii="Times New Roman" w:hAnsi="Times New Roman" w:cs="Times New Roman"/>
        </w:rPr>
      </w:pPr>
      <w:r w:rsidRPr="008C7D58">
        <w:rPr>
          <w:rFonts w:ascii="Times New Roman" w:hAnsi="Times New Roman" w:cs="Times New Roman"/>
          <w:color w:val="000000"/>
          <w:sz w:val="22"/>
        </w:rPr>
        <w:t>3</w:t>
      </w:r>
      <w:r w:rsidRPr="008C7D58">
        <w:rPr>
          <w:rFonts w:ascii="Times New Roman" w:hAnsi="Times New Roman" w:cs="Times New Roman"/>
          <w:color w:val="000000"/>
          <w:sz w:val="22"/>
          <w:vertAlign w:val="superscript"/>
        </w:rPr>
        <w:t>rd</w:t>
      </w:r>
      <w:r w:rsidRPr="008C7D58">
        <w:rPr>
          <w:rFonts w:ascii="Times New Roman" w:hAnsi="Times New Roman" w:cs="Times New Roman"/>
          <w:color w:val="000000"/>
          <w:sz w:val="22"/>
        </w:rPr>
        <w:t xml:space="preserve"> Attempt – 2019 – B</w:t>
      </w:r>
    </w:p>
    <w:p w14:paraId="32E7BE2C" w14:textId="77777777" w:rsidR="00F94AF5" w:rsidRPr="008C7D58" w:rsidRDefault="00F94AF5" w:rsidP="005E333D">
      <w:pPr>
        <w:numPr>
          <w:ilvl w:val="3"/>
          <w:numId w:val="42"/>
        </w:numPr>
        <w:pBdr>
          <w:top w:val="nil"/>
          <w:left w:val="nil"/>
          <w:bottom w:val="nil"/>
          <w:right w:val="nil"/>
          <w:between w:val="nil"/>
        </w:pBdr>
        <w:spacing w:after="0"/>
        <w:rPr>
          <w:rFonts w:ascii="Times New Roman" w:hAnsi="Times New Roman" w:cs="Times New Roman"/>
        </w:rPr>
      </w:pPr>
      <w:r w:rsidRPr="008C7D58">
        <w:rPr>
          <w:rFonts w:ascii="Times New Roman" w:hAnsi="Times New Roman" w:cs="Times New Roman"/>
          <w:color w:val="000000"/>
          <w:sz w:val="22"/>
        </w:rPr>
        <w:t>System will pick up 2018 Attempt</w:t>
      </w:r>
    </w:p>
    <w:p w14:paraId="7F775A26" w14:textId="77777777" w:rsidR="00F94AF5" w:rsidRPr="008C7D58" w:rsidRDefault="00F94AF5" w:rsidP="005E333D">
      <w:pPr>
        <w:numPr>
          <w:ilvl w:val="0"/>
          <w:numId w:val="42"/>
        </w:numPr>
        <w:pBdr>
          <w:top w:val="nil"/>
          <w:left w:val="nil"/>
          <w:bottom w:val="nil"/>
          <w:right w:val="nil"/>
          <w:between w:val="nil"/>
        </w:pBdr>
        <w:spacing w:after="0"/>
        <w:rPr>
          <w:rFonts w:ascii="Times New Roman" w:hAnsi="Times New Roman" w:cs="Times New Roman"/>
        </w:rPr>
      </w:pPr>
      <w:r w:rsidRPr="008C7D58">
        <w:rPr>
          <w:rFonts w:ascii="Times New Roman" w:hAnsi="Times New Roman" w:cs="Times New Roman"/>
          <w:color w:val="000000"/>
          <w:sz w:val="22"/>
        </w:rPr>
        <w:t xml:space="preserve">Extra points for General Education courses will not be permitted </w:t>
      </w:r>
    </w:p>
    <w:p w14:paraId="20CA5E8A" w14:textId="77777777" w:rsidR="00F94AF5" w:rsidRPr="008C7D58" w:rsidRDefault="00F94AF5" w:rsidP="005E333D">
      <w:pPr>
        <w:numPr>
          <w:ilvl w:val="0"/>
          <w:numId w:val="42"/>
        </w:numPr>
        <w:pBdr>
          <w:top w:val="nil"/>
          <w:left w:val="nil"/>
          <w:bottom w:val="nil"/>
          <w:right w:val="nil"/>
          <w:between w:val="nil"/>
        </w:pBdr>
        <w:spacing w:after="0"/>
        <w:rPr>
          <w:rFonts w:ascii="Times New Roman" w:hAnsi="Times New Roman" w:cs="Times New Roman"/>
        </w:rPr>
      </w:pPr>
      <w:r w:rsidRPr="008C7D58">
        <w:rPr>
          <w:rFonts w:ascii="Times New Roman" w:hAnsi="Times New Roman" w:cs="Times New Roman"/>
          <w:color w:val="000000"/>
          <w:sz w:val="22"/>
        </w:rPr>
        <w:t>Entrance Test Scores – Only good for 2 years.</w:t>
      </w:r>
    </w:p>
    <w:p w14:paraId="0E999BFE" w14:textId="77777777" w:rsidR="00F94AF5" w:rsidRPr="008C7D58" w:rsidRDefault="00F94AF5" w:rsidP="005E333D">
      <w:pPr>
        <w:numPr>
          <w:ilvl w:val="0"/>
          <w:numId w:val="42"/>
        </w:numPr>
        <w:pBdr>
          <w:top w:val="nil"/>
          <w:left w:val="nil"/>
          <w:bottom w:val="nil"/>
          <w:right w:val="nil"/>
          <w:between w:val="nil"/>
        </w:pBdr>
        <w:spacing w:after="0"/>
        <w:rPr>
          <w:rFonts w:ascii="Times New Roman" w:hAnsi="Times New Roman" w:cs="Times New Roman"/>
        </w:rPr>
      </w:pPr>
      <w:r w:rsidRPr="008C7D58">
        <w:rPr>
          <w:rFonts w:ascii="Times New Roman" w:hAnsi="Times New Roman" w:cs="Times New Roman"/>
          <w:color w:val="000000"/>
          <w:sz w:val="22"/>
        </w:rPr>
        <w:t>For fall admission, courses must be completed by the end of the previous spring semester to count in the point system</w:t>
      </w:r>
    </w:p>
    <w:p w14:paraId="36021A2B" w14:textId="77777777" w:rsidR="00F94AF5" w:rsidRPr="008C7D58" w:rsidRDefault="00F94AF5" w:rsidP="005E333D">
      <w:pPr>
        <w:numPr>
          <w:ilvl w:val="0"/>
          <w:numId w:val="42"/>
        </w:numPr>
        <w:pBdr>
          <w:top w:val="nil"/>
          <w:left w:val="nil"/>
          <w:bottom w:val="nil"/>
          <w:right w:val="nil"/>
          <w:between w:val="nil"/>
        </w:pBdr>
        <w:rPr>
          <w:rFonts w:ascii="Times New Roman" w:hAnsi="Times New Roman" w:cs="Times New Roman"/>
        </w:rPr>
      </w:pPr>
      <w:r w:rsidRPr="008C7D58">
        <w:rPr>
          <w:rFonts w:ascii="Times New Roman" w:hAnsi="Times New Roman" w:cs="Times New Roman"/>
          <w:color w:val="000000"/>
          <w:sz w:val="22"/>
        </w:rPr>
        <w:lastRenderedPageBreak/>
        <w:t>Students meeting the stated application deadline are ranked utilizing this point system at the end of spring semester.</w:t>
      </w:r>
    </w:p>
    <w:p w14:paraId="09B2B49F" w14:textId="77777777" w:rsidR="00F94AF5" w:rsidRPr="008C7D58" w:rsidRDefault="00F94AF5" w:rsidP="00F94AF5">
      <w:pPr>
        <w:rPr>
          <w:rFonts w:ascii="Times New Roman" w:hAnsi="Times New Roman" w:cs="Times New Roman"/>
          <w:u w:val="single"/>
        </w:rPr>
      </w:pPr>
      <w:r w:rsidRPr="008C7D58">
        <w:rPr>
          <w:rFonts w:ascii="Times New Roman" w:hAnsi="Times New Roman" w:cs="Times New Roman"/>
          <w:u w:val="single"/>
        </w:rPr>
        <w:t>Offers of Admission</w:t>
      </w:r>
    </w:p>
    <w:p w14:paraId="27C7F8CD" w14:textId="77777777" w:rsidR="00F94AF5" w:rsidRPr="008C7D58" w:rsidRDefault="00F94AF5" w:rsidP="005E333D">
      <w:pPr>
        <w:numPr>
          <w:ilvl w:val="0"/>
          <w:numId w:val="42"/>
        </w:numPr>
        <w:pBdr>
          <w:top w:val="nil"/>
          <w:left w:val="nil"/>
          <w:bottom w:val="nil"/>
          <w:right w:val="nil"/>
          <w:between w:val="nil"/>
        </w:pBdr>
        <w:spacing w:after="0"/>
        <w:rPr>
          <w:rFonts w:ascii="Times New Roman" w:hAnsi="Times New Roman" w:cs="Times New Roman"/>
        </w:rPr>
      </w:pPr>
      <w:r w:rsidRPr="008C7D58">
        <w:rPr>
          <w:rFonts w:ascii="Times New Roman" w:hAnsi="Times New Roman" w:cs="Times New Roman"/>
          <w:color w:val="000000"/>
          <w:sz w:val="22"/>
        </w:rPr>
        <w:t xml:space="preserve">Offers of admission to the program will be emailed beginning within 1 week of the application close date and continue until program capacity is met or one week before the start of fall classes.  There will be 8 Rounds of Auto-Select and 6 Rounds of Manual Selection.   </w:t>
      </w:r>
      <w:r w:rsidRPr="008C7D58">
        <w:rPr>
          <w:rFonts w:ascii="Times New Roman" w:eastAsia="Arial" w:hAnsi="Times New Roman" w:cs="Times New Roman"/>
          <w:color w:val="000000"/>
          <w:sz w:val="20"/>
          <w:szCs w:val="20"/>
        </w:rPr>
        <w:t xml:space="preserve">Each round will begin at 6am and you will have until 11:59pm the following day to either accept or reject an offer.  If a student fails to respond, then the offer will expire. </w:t>
      </w:r>
      <w:r w:rsidRPr="008C7D58">
        <w:rPr>
          <w:rFonts w:ascii="Times New Roman" w:hAnsi="Times New Roman" w:cs="Times New Roman"/>
          <w:color w:val="000000"/>
          <w:sz w:val="22"/>
        </w:rPr>
        <w:t xml:space="preserve"> If a student rejects an offer three (3) times, then he/she will be removed entirely from the application pool.</w:t>
      </w:r>
    </w:p>
    <w:p w14:paraId="3DA09D6D" w14:textId="77777777" w:rsidR="00F94AF5" w:rsidRPr="008C7D58" w:rsidRDefault="00F94AF5" w:rsidP="00F94AF5">
      <w:pPr>
        <w:rPr>
          <w:rFonts w:ascii="Times New Roman" w:hAnsi="Times New Roman" w:cs="Times New Roman"/>
          <w:color w:val="000000"/>
          <w:sz w:val="22"/>
          <w:u w:val="single"/>
        </w:rPr>
      </w:pPr>
    </w:p>
    <w:p w14:paraId="55C426FA" w14:textId="77777777" w:rsidR="00F94AF5" w:rsidRPr="008C7D58" w:rsidRDefault="00F94AF5" w:rsidP="00F94AF5">
      <w:pPr>
        <w:rPr>
          <w:rFonts w:ascii="Times New Roman" w:hAnsi="Times New Roman" w:cs="Times New Roman"/>
          <w:u w:val="single"/>
        </w:rPr>
      </w:pPr>
      <w:r w:rsidRPr="008C7D58">
        <w:rPr>
          <w:rFonts w:ascii="Times New Roman" w:hAnsi="Times New Roman" w:cs="Times New Roman"/>
          <w:u w:val="single"/>
        </w:rPr>
        <w:t>Overrides</w:t>
      </w:r>
    </w:p>
    <w:p w14:paraId="6118307E" w14:textId="77777777" w:rsidR="00F94AF5" w:rsidRPr="008C7D58" w:rsidRDefault="00F94AF5" w:rsidP="005E333D">
      <w:pPr>
        <w:numPr>
          <w:ilvl w:val="0"/>
          <w:numId w:val="42"/>
        </w:numPr>
        <w:pBdr>
          <w:top w:val="nil"/>
          <w:left w:val="nil"/>
          <w:bottom w:val="nil"/>
          <w:right w:val="nil"/>
          <w:between w:val="nil"/>
        </w:pBdr>
        <w:rPr>
          <w:rFonts w:ascii="Times New Roman" w:hAnsi="Times New Roman" w:cs="Times New Roman"/>
        </w:rPr>
      </w:pPr>
      <w:r w:rsidRPr="008C7D58">
        <w:rPr>
          <w:rFonts w:ascii="Times New Roman" w:hAnsi="Times New Roman" w:cs="Times New Roman"/>
          <w:color w:val="000000"/>
          <w:sz w:val="22"/>
        </w:rPr>
        <w:t>There will be no manual overrides allowed in the system</w:t>
      </w:r>
    </w:p>
    <w:p w14:paraId="738C2775" w14:textId="77777777" w:rsidR="0035593E" w:rsidRDefault="0035593E" w:rsidP="006C3019">
      <w:pPr>
        <w:pBdr>
          <w:top w:val="nil"/>
          <w:left w:val="nil"/>
          <w:bottom w:val="nil"/>
          <w:right w:val="nil"/>
          <w:between w:val="nil"/>
        </w:pBdr>
        <w:rPr>
          <w:b/>
        </w:rPr>
      </w:pPr>
    </w:p>
    <w:p w14:paraId="1588B36D" w14:textId="2EAFBA5C" w:rsidR="00492FD7" w:rsidRPr="006C3019" w:rsidRDefault="00492FD7" w:rsidP="00E75EFA">
      <w:pPr>
        <w:spacing w:after="0" w:line="240" w:lineRule="auto"/>
        <w:ind w:left="900" w:right="990" w:hanging="900"/>
        <w:rPr>
          <w:b/>
          <w:szCs w:val="28"/>
        </w:rPr>
      </w:pPr>
      <w:r w:rsidRPr="006C3019">
        <w:rPr>
          <w:b/>
          <w:szCs w:val="28"/>
        </w:rPr>
        <w:t>M</w:t>
      </w:r>
      <w:r w:rsidR="003A6696" w:rsidRPr="006C3019">
        <w:rPr>
          <w:b/>
          <w:szCs w:val="28"/>
        </w:rPr>
        <w:t>ovement within Ivy Tech</w:t>
      </w:r>
      <w:r w:rsidRPr="006C3019">
        <w:rPr>
          <w:b/>
          <w:szCs w:val="28"/>
        </w:rPr>
        <w:t xml:space="preserve">   </w:t>
      </w:r>
    </w:p>
    <w:p w14:paraId="26DD6A06" w14:textId="1D606231" w:rsidR="00492FD7" w:rsidRDefault="00492FD7" w:rsidP="008B271C">
      <w:pPr>
        <w:tabs>
          <w:tab w:val="left" w:pos="-1080"/>
          <w:tab w:val="left" w:pos="-720"/>
          <w:tab w:val="left" w:pos="0"/>
          <w:tab w:val="left" w:pos="360"/>
          <w:tab w:val="left" w:pos="720"/>
          <w:tab w:val="left" w:pos="1440"/>
          <w:tab w:val="left" w:pos="3600"/>
          <w:tab w:val="left" w:pos="3960"/>
          <w:tab w:val="left" w:pos="4770"/>
          <w:tab w:val="left" w:pos="5400"/>
          <w:tab w:val="left" w:pos="5940"/>
          <w:tab w:val="left" w:pos="6660"/>
          <w:tab w:val="left" w:pos="7290"/>
          <w:tab w:val="left" w:pos="7650"/>
          <w:tab w:val="left" w:pos="7920"/>
          <w:tab w:val="left" w:pos="8370"/>
          <w:tab w:val="left" w:pos="8550"/>
        </w:tabs>
        <w:spacing w:after="0" w:line="240" w:lineRule="auto"/>
        <w:rPr>
          <w:rFonts w:ascii="Calibri" w:hAnsi="Calibri" w:cs="Calibri"/>
          <w:szCs w:val="23"/>
        </w:rPr>
      </w:pPr>
      <w:r w:rsidRPr="008B271C">
        <w:rPr>
          <w:rFonts w:ascii="Calibri" w:hAnsi="Calibri" w:cs="Calibri"/>
          <w:szCs w:val="23"/>
        </w:rPr>
        <w:t xml:space="preserve">All courses taken at Ivy Tech are accepted </w:t>
      </w:r>
      <w:r w:rsidR="00BF3BEF" w:rsidRPr="00AD11E3">
        <w:rPr>
          <w:rFonts w:ascii="Calibri" w:hAnsi="Calibri" w:cs="Calibri"/>
          <w:szCs w:val="23"/>
        </w:rPr>
        <w:t>statewide</w:t>
      </w:r>
      <w:r w:rsidRPr="00AD11E3">
        <w:rPr>
          <w:rFonts w:ascii="Calibri" w:hAnsi="Calibri" w:cs="Calibri"/>
          <w:szCs w:val="23"/>
        </w:rPr>
        <w:t xml:space="preserve"> </w:t>
      </w:r>
      <w:r w:rsidRPr="008B271C">
        <w:rPr>
          <w:rFonts w:ascii="Calibri" w:hAnsi="Calibri" w:cs="Calibri"/>
          <w:szCs w:val="23"/>
        </w:rPr>
        <w:t xml:space="preserve">at </w:t>
      </w:r>
      <w:r w:rsidRPr="00AD11E3">
        <w:rPr>
          <w:rFonts w:ascii="Calibri" w:hAnsi="Calibri" w:cs="Calibri"/>
          <w:szCs w:val="23"/>
        </w:rPr>
        <w:t>other Ivy Tech campuses.  It is not necessary to “t</w:t>
      </w:r>
      <w:r w:rsidRPr="008B271C">
        <w:rPr>
          <w:rFonts w:ascii="Calibri" w:hAnsi="Calibri" w:cs="Calibri"/>
          <w:szCs w:val="23"/>
        </w:rPr>
        <w:t>ransfer</w:t>
      </w:r>
      <w:r w:rsidRPr="00AD11E3">
        <w:rPr>
          <w:rFonts w:ascii="Calibri" w:hAnsi="Calibri" w:cs="Calibri"/>
          <w:szCs w:val="23"/>
        </w:rPr>
        <w:t xml:space="preserve">” Ivy Tech credits from one campus to another.  </w:t>
      </w:r>
    </w:p>
    <w:p w14:paraId="15A3BD7B" w14:textId="77777777" w:rsidR="00B600E7" w:rsidRPr="008B271C" w:rsidRDefault="00B600E7" w:rsidP="008B271C">
      <w:pPr>
        <w:tabs>
          <w:tab w:val="left" w:pos="-1080"/>
          <w:tab w:val="left" w:pos="-720"/>
          <w:tab w:val="left" w:pos="0"/>
          <w:tab w:val="left" w:pos="360"/>
          <w:tab w:val="left" w:pos="720"/>
          <w:tab w:val="left" w:pos="1440"/>
          <w:tab w:val="left" w:pos="3600"/>
          <w:tab w:val="left" w:pos="3960"/>
          <w:tab w:val="left" w:pos="4770"/>
          <w:tab w:val="left" w:pos="5400"/>
          <w:tab w:val="left" w:pos="5940"/>
          <w:tab w:val="left" w:pos="6660"/>
          <w:tab w:val="left" w:pos="7290"/>
          <w:tab w:val="left" w:pos="7650"/>
          <w:tab w:val="left" w:pos="7920"/>
          <w:tab w:val="left" w:pos="8370"/>
          <w:tab w:val="left" w:pos="8550"/>
        </w:tabs>
        <w:spacing w:after="0" w:line="240" w:lineRule="auto"/>
        <w:rPr>
          <w:rFonts w:ascii="Calibri" w:hAnsi="Calibri" w:cs="Calibri"/>
          <w:szCs w:val="23"/>
        </w:rPr>
      </w:pPr>
    </w:p>
    <w:p w14:paraId="06457DEE" w14:textId="6E318700" w:rsidR="00492FD7" w:rsidRPr="00AD11E3" w:rsidRDefault="00BF3BEF" w:rsidP="00AD11E3">
      <w:pPr>
        <w:tabs>
          <w:tab w:val="left" w:pos="-1080"/>
          <w:tab w:val="left" w:pos="-720"/>
          <w:tab w:val="left" w:pos="0"/>
          <w:tab w:val="left" w:pos="360"/>
          <w:tab w:val="left" w:pos="720"/>
          <w:tab w:val="left" w:pos="1440"/>
          <w:tab w:val="left" w:pos="3600"/>
          <w:tab w:val="left" w:pos="3960"/>
          <w:tab w:val="left" w:pos="4770"/>
          <w:tab w:val="left" w:pos="5400"/>
          <w:tab w:val="left" w:pos="5940"/>
          <w:tab w:val="left" w:pos="6660"/>
          <w:tab w:val="left" w:pos="7290"/>
          <w:tab w:val="left" w:pos="7650"/>
          <w:tab w:val="left" w:pos="7920"/>
          <w:tab w:val="left" w:pos="8370"/>
          <w:tab w:val="left" w:pos="8550"/>
        </w:tabs>
        <w:spacing w:after="0" w:line="240" w:lineRule="auto"/>
        <w:rPr>
          <w:rFonts w:ascii="Calibri" w:hAnsi="Calibri" w:cs="Calibri"/>
          <w:szCs w:val="23"/>
        </w:rPr>
      </w:pPr>
      <w:r w:rsidRPr="00AD11E3">
        <w:rPr>
          <w:rFonts w:ascii="Calibri" w:hAnsi="Calibri" w:cs="Calibri"/>
          <w:szCs w:val="23"/>
        </w:rPr>
        <w:t xml:space="preserve">When </w:t>
      </w:r>
      <w:r w:rsidR="00492FD7" w:rsidRPr="00AD11E3">
        <w:rPr>
          <w:rFonts w:ascii="Calibri" w:hAnsi="Calibri" w:cs="Calibri"/>
          <w:szCs w:val="23"/>
        </w:rPr>
        <w:t xml:space="preserve">students are accepted into </w:t>
      </w:r>
      <w:r w:rsidRPr="00AD11E3">
        <w:rPr>
          <w:rFonts w:ascii="Calibri" w:hAnsi="Calibri" w:cs="Calibri"/>
          <w:szCs w:val="23"/>
        </w:rPr>
        <w:t>a</w:t>
      </w:r>
      <w:r w:rsidR="00492FD7" w:rsidRPr="00AD11E3">
        <w:rPr>
          <w:rFonts w:ascii="Calibri" w:hAnsi="Calibri" w:cs="Calibri"/>
          <w:szCs w:val="23"/>
        </w:rPr>
        <w:t xml:space="preserve"> Surgical Technology program at one campus, it is strongly recommended that they remain at that campus.  Exceptions may be made due </w:t>
      </w:r>
      <w:r w:rsidR="0072575E">
        <w:rPr>
          <w:rFonts w:ascii="Calibri" w:hAnsi="Calibri" w:cs="Calibri"/>
          <w:szCs w:val="23"/>
        </w:rPr>
        <w:t xml:space="preserve">to </w:t>
      </w:r>
      <w:r w:rsidR="00492FD7" w:rsidRPr="00AD11E3">
        <w:rPr>
          <w:rFonts w:ascii="Calibri" w:hAnsi="Calibri" w:cs="Calibri"/>
          <w:szCs w:val="23"/>
        </w:rPr>
        <w:t xml:space="preserve">extenuating </w:t>
      </w:r>
      <w:r w:rsidR="004425AD" w:rsidRPr="00AD11E3">
        <w:rPr>
          <w:rFonts w:ascii="Calibri" w:hAnsi="Calibri" w:cs="Calibri"/>
          <w:szCs w:val="23"/>
        </w:rPr>
        <w:t>circumstance</w:t>
      </w:r>
      <w:r w:rsidR="004425AD">
        <w:rPr>
          <w:rFonts w:ascii="Calibri" w:hAnsi="Calibri" w:cs="Calibri"/>
          <w:szCs w:val="23"/>
        </w:rPr>
        <w:t>s</w:t>
      </w:r>
      <w:r w:rsidR="004425AD" w:rsidRPr="00AD11E3">
        <w:rPr>
          <w:rFonts w:ascii="Calibri" w:hAnsi="Calibri" w:cs="Calibri"/>
          <w:szCs w:val="23"/>
        </w:rPr>
        <w:t>;</w:t>
      </w:r>
      <w:r w:rsidR="00492FD7" w:rsidRPr="00AD11E3">
        <w:rPr>
          <w:rFonts w:ascii="Calibri" w:hAnsi="Calibri" w:cs="Calibri"/>
          <w:szCs w:val="23"/>
        </w:rPr>
        <w:t xml:space="preserve"> </w:t>
      </w:r>
      <w:r w:rsidR="004425AD" w:rsidRPr="00AD11E3">
        <w:rPr>
          <w:rFonts w:ascii="Calibri" w:hAnsi="Calibri" w:cs="Calibri"/>
          <w:szCs w:val="23"/>
        </w:rPr>
        <w:t>however,</w:t>
      </w:r>
      <w:r w:rsidR="00492FD7" w:rsidRPr="00AD11E3">
        <w:rPr>
          <w:rFonts w:ascii="Calibri" w:hAnsi="Calibri" w:cs="Calibri"/>
          <w:szCs w:val="23"/>
        </w:rPr>
        <w:t xml:space="preserve"> this is rare.  If movement to a different campus is requested by a student, it may be approved on a space-available basis and after case-by-case consideration.  If the Surgical Technology student is not in good academic standing (failed a SURG course) or </w:t>
      </w:r>
      <w:r w:rsidR="00B600E7">
        <w:rPr>
          <w:rFonts w:ascii="Calibri" w:hAnsi="Calibri" w:cs="Calibri"/>
          <w:szCs w:val="23"/>
        </w:rPr>
        <w:t xml:space="preserve">they </w:t>
      </w:r>
      <w:r w:rsidR="00492FD7" w:rsidRPr="00AD11E3">
        <w:rPr>
          <w:rFonts w:ascii="Calibri" w:hAnsi="Calibri" w:cs="Calibri"/>
          <w:szCs w:val="23"/>
        </w:rPr>
        <w:t>ha</w:t>
      </w:r>
      <w:r w:rsidR="00B600E7">
        <w:rPr>
          <w:rFonts w:ascii="Calibri" w:hAnsi="Calibri" w:cs="Calibri"/>
          <w:szCs w:val="23"/>
        </w:rPr>
        <w:t>ve</w:t>
      </w:r>
      <w:r w:rsidR="00492FD7" w:rsidRPr="00AD11E3">
        <w:rPr>
          <w:rFonts w:ascii="Calibri" w:hAnsi="Calibri" w:cs="Calibri"/>
          <w:szCs w:val="23"/>
        </w:rPr>
        <w:t xml:space="preserve"> sat out a semester, and wish to move to a different campus, they must follow the College’s progression ASOM policy (</w:t>
      </w:r>
      <w:r w:rsidR="00492FD7" w:rsidRPr="00AD11E3">
        <w:rPr>
          <w:rFonts w:ascii="Calibri" w:hAnsi="Calibri" w:cs="Calibri"/>
          <w:b/>
          <w:szCs w:val="23"/>
        </w:rPr>
        <w:t>ASOM 4.19</w:t>
      </w:r>
      <w:r w:rsidR="00492FD7" w:rsidRPr="00AD11E3">
        <w:rPr>
          <w:rFonts w:ascii="Calibri" w:hAnsi="Calibri" w:cs="Calibri"/>
          <w:szCs w:val="23"/>
        </w:rPr>
        <w:t xml:space="preserve">; access online at </w:t>
      </w:r>
      <w:hyperlink r:id="rId54" w:history="1">
        <w:r w:rsidR="00492FD7" w:rsidRPr="00AD11E3">
          <w:rPr>
            <w:rStyle w:val="Hyperlink"/>
            <w:rFonts w:ascii="Calibri" w:hAnsi="Calibri" w:cs="Calibri"/>
            <w:szCs w:val="23"/>
          </w:rPr>
          <w:t>www.ivytech.edu/policies</w:t>
        </w:r>
      </w:hyperlink>
      <w:r w:rsidR="00492FD7" w:rsidRPr="00AD11E3">
        <w:rPr>
          <w:rFonts w:ascii="Calibri" w:hAnsi="Calibri" w:cs="Calibri"/>
          <w:szCs w:val="23"/>
        </w:rPr>
        <w:t>).</w:t>
      </w:r>
    </w:p>
    <w:p w14:paraId="32FCC271" w14:textId="77777777" w:rsidR="00492FD7" w:rsidRPr="008B271C" w:rsidRDefault="00492FD7" w:rsidP="00AD11E3">
      <w:pPr>
        <w:spacing w:after="0" w:line="240" w:lineRule="auto"/>
        <w:ind w:left="360" w:firstLine="360"/>
        <w:rPr>
          <w:rFonts w:ascii="Calibri" w:hAnsi="Calibri" w:cs="Calibri"/>
          <w:szCs w:val="23"/>
        </w:rPr>
      </w:pPr>
    </w:p>
    <w:p w14:paraId="4275D21F" w14:textId="0CC3A495" w:rsidR="00492FD7" w:rsidRDefault="00492FD7" w:rsidP="00AD11E3">
      <w:pPr>
        <w:tabs>
          <w:tab w:val="left" w:pos="-1080"/>
          <w:tab w:val="left" w:pos="-720"/>
          <w:tab w:val="left" w:pos="0"/>
          <w:tab w:val="left" w:pos="720"/>
          <w:tab w:val="left" w:pos="1440"/>
          <w:tab w:val="left" w:pos="3600"/>
          <w:tab w:val="left" w:pos="3960"/>
          <w:tab w:val="left" w:pos="4770"/>
          <w:tab w:val="left" w:pos="5400"/>
          <w:tab w:val="left" w:pos="5940"/>
          <w:tab w:val="left" w:pos="6660"/>
          <w:tab w:val="left" w:pos="7290"/>
          <w:tab w:val="left" w:pos="7650"/>
          <w:tab w:val="left" w:pos="7920"/>
          <w:tab w:val="left" w:pos="8370"/>
          <w:tab w:val="left" w:pos="8550"/>
        </w:tabs>
        <w:spacing w:after="0" w:line="240" w:lineRule="auto"/>
        <w:rPr>
          <w:rFonts w:ascii="Calibri" w:hAnsi="Calibri" w:cs="Calibri"/>
          <w:szCs w:val="23"/>
        </w:rPr>
      </w:pPr>
      <w:r w:rsidRPr="008B271C">
        <w:rPr>
          <w:rFonts w:ascii="Calibri" w:hAnsi="Calibri" w:cs="Calibri"/>
          <w:szCs w:val="23"/>
        </w:rPr>
        <w:t xml:space="preserve">If documentation has been received supporting the extenuating circumstances, the faculty from both campuses </w:t>
      </w:r>
      <w:r w:rsidR="0072575E">
        <w:rPr>
          <w:rFonts w:ascii="Calibri" w:hAnsi="Calibri" w:cs="Calibri"/>
          <w:szCs w:val="23"/>
        </w:rPr>
        <w:t xml:space="preserve">will </w:t>
      </w:r>
      <w:r w:rsidRPr="008B271C">
        <w:rPr>
          <w:rFonts w:ascii="Calibri" w:hAnsi="Calibri" w:cs="Calibri"/>
          <w:szCs w:val="23"/>
        </w:rPr>
        <w:t xml:space="preserve">communicate with one another about the student.  The purpose of this communication will ensure the receiving campus can meet the transfer student’s needs in an effort to achieve student success and provide a seamless process.  </w:t>
      </w:r>
    </w:p>
    <w:p w14:paraId="481D8F32" w14:textId="77777777" w:rsidR="00B600E7" w:rsidRPr="008B271C" w:rsidRDefault="00B600E7" w:rsidP="00AD11E3">
      <w:pPr>
        <w:tabs>
          <w:tab w:val="left" w:pos="-1080"/>
          <w:tab w:val="left" w:pos="-720"/>
          <w:tab w:val="left" w:pos="0"/>
          <w:tab w:val="left" w:pos="720"/>
          <w:tab w:val="left" w:pos="1440"/>
          <w:tab w:val="left" w:pos="3600"/>
          <w:tab w:val="left" w:pos="3960"/>
          <w:tab w:val="left" w:pos="4770"/>
          <w:tab w:val="left" w:pos="5400"/>
          <w:tab w:val="left" w:pos="5940"/>
          <w:tab w:val="left" w:pos="6660"/>
          <w:tab w:val="left" w:pos="7290"/>
          <w:tab w:val="left" w:pos="7650"/>
          <w:tab w:val="left" w:pos="7920"/>
          <w:tab w:val="left" w:pos="8370"/>
          <w:tab w:val="left" w:pos="8550"/>
        </w:tabs>
        <w:spacing w:after="0" w:line="240" w:lineRule="auto"/>
        <w:rPr>
          <w:rFonts w:ascii="Calibri" w:hAnsi="Calibri" w:cs="Calibri"/>
          <w:szCs w:val="23"/>
        </w:rPr>
      </w:pPr>
    </w:p>
    <w:p w14:paraId="68AE4DE1" w14:textId="58509D48" w:rsidR="000D4E51" w:rsidRDefault="00492FD7" w:rsidP="008B271C">
      <w:pPr>
        <w:tabs>
          <w:tab w:val="left" w:pos="0"/>
        </w:tabs>
        <w:spacing w:after="0" w:line="240" w:lineRule="auto"/>
        <w:rPr>
          <w:rFonts w:ascii="Calibri" w:hAnsi="Calibri" w:cs="Calibri"/>
          <w:color w:val="333333"/>
          <w:szCs w:val="23"/>
          <w:shd w:val="clear" w:color="auto" w:fill="FFFFFF"/>
        </w:rPr>
      </w:pPr>
      <w:r w:rsidRPr="00AD11E3">
        <w:rPr>
          <w:rFonts w:ascii="Calibri" w:hAnsi="Calibri" w:cs="Calibri"/>
          <w:szCs w:val="23"/>
        </w:rPr>
        <w:t xml:space="preserve">Students moving from one Ivy Tech campus to another Ivy Tech campus must document the change.  </w:t>
      </w:r>
      <w:r w:rsidRPr="00AD11E3">
        <w:rPr>
          <w:rFonts w:ascii="Calibri" w:hAnsi="Calibri" w:cs="Calibri"/>
          <w:color w:val="333333"/>
          <w:szCs w:val="23"/>
          <w:shd w:val="clear" w:color="auto" w:fill="FFFFFF"/>
        </w:rPr>
        <w:t xml:space="preserve">The most convenient way to change your address, telephone number, personal email address, or emergency contact information is online. Log in to My Ivy and click the “Update Address or Phone” icon on the home page. Students may also fill out a Change of Information form.  It is found at </w:t>
      </w:r>
      <w:hyperlink r:id="rId55" w:history="1">
        <w:r w:rsidR="001A415E" w:rsidRPr="00F415F3">
          <w:rPr>
            <w:rStyle w:val="Hyperlink"/>
            <w:rFonts w:ascii="Calibri" w:hAnsi="Calibri" w:cs="Calibri"/>
            <w:szCs w:val="23"/>
            <w:shd w:val="clear" w:color="auto" w:fill="FFFFFF"/>
          </w:rPr>
          <w:t>www.ivytech.edu/files/ Change-of-Info.pdf</w:t>
        </w:r>
      </w:hyperlink>
      <w:r w:rsidRPr="00AD11E3">
        <w:rPr>
          <w:rFonts w:ascii="Calibri" w:hAnsi="Calibri" w:cs="Calibri"/>
          <w:color w:val="333333"/>
          <w:szCs w:val="23"/>
          <w:shd w:val="clear" w:color="auto" w:fill="FFFFFF"/>
        </w:rPr>
        <w:t xml:space="preserve">.  After printing and completing the form, submit it to the Office of the Registrar at your campus.  Your advisor can assist you if needed.  </w:t>
      </w:r>
    </w:p>
    <w:p w14:paraId="04955D14" w14:textId="0F5AD428" w:rsidR="00AD11E3" w:rsidRPr="002F28CE" w:rsidRDefault="000D4E51" w:rsidP="008B271C">
      <w:pPr>
        <w:pStyle w:val="Style1"/>
      </w:pPr>
      <w:bookmarkStart w:id="109" w:name="_Toc58327781"/>
      <w:r w:rsidRPr="00907448">
        <w:t>W</w:t>
      </w:r>
      <w:r w:rsidR="003A6696" w:rsidRPr="002F28CE">
        <w:t>ork Policy</w:t>
      </w:r>
      <w:bookmarkEnd w:id="109"/>
    </w:p>
    <w:p w14:paraId="22E6C2C6" w14:textId="211A83E5" w:rsidR="00E927E0" w:rsidRDefault="00E927E0" w:rsidP="008B271C">
      <w:pPr>
        <w:pStyle w:val="ListParagraph"/>
        <w:tabs>
          <w:tab w:val="left" w:pos="-1080"/>
          <w:tab w:val="left" w:pos="-720"/>
          <w:tab w:val="left" w:pos="0"/>
          <w:tab w:val="right" w:leader="dot" w:pos="7560"/>
        </w:tabs>
        <w:spacing w:line="240" w:lineRule="auto"/>
        <w:ind w:left="0"/>
        <w:rPr>
          <w:rFonts w:ascii="Calibri" w:hAnsi="Calibri" w:cs="Calibri"/>
          <w:szCs w:val="23"/>
        </w:rPr>
      </w:pPr>
      <w:r w:rsidRPr="00AD11E3">
        <w:rPr>
          <w:rFonts w:ascii="Calibri" w:hAnsi="Calibri" w:cs="Calibri"/>
          <w:szCs w:val="23"/>
        </w:rPr>
        <w:t>Students enrolled in the Surgical Technology Program find it difficult to work full-time while going to school</w:t>
      </w:r>
      <w:r w:rsidR="0072575E">
        <w:rPr>
          <w:rFonts w:ascii="Calibri" w:hAnsi="Calibri" w:cs="Calibri"/>
          <w:szCs w:val="23"/>
        </w:rPr>
        <w:t xml:space="preserve">.  </w:t>
      </w:r>
      <w:r w:rsidRPr="00AD11E3">
        <w:rPr>
          <w:rFonts w:ascii="Calibri" w:hAnsi="Calibri" w:cs="Calibri"/>
          <w:szCs w:val="23"/>
        </w:rPr>
        <w:t>Frequently Surgical Technology students will state that they are spending approximately 12 – 16 hours a week studying in order to be successful in the program.</w:t>
      </w:r>
      <w:r w:rsidR="0072575E">
        <w:rPr>
          <w:rFonts w:ascii="Calibri" w:hAnsi="Calibri" w:cs="Calibri"/>
          <w:szCs w:val="23"/>
        </w:rPr>
        <w:t xml:space="preserve">  </w:t>
      </w:r>
      <w:r w:rsidRPr="00AD11E3">
        <w:rPr>
          <w:rFonts w:ascii="Calibri" w:hAnsi="Calibri" w:cs="Calibri"/>
          <w:szCs w:val="23"/>
        </w:rPr>
        <w:t>Surgical Technology Student activities associated with the curriculum, especially while students are completing clinical rotations, will be educational in nature.  Student</w:t>
      </w:r>
      <w:r w:rsidR="00763631">
        <w:rPr>
          <w:rFonts w:ascii="Calibri" w:hAnsi="Calibri" w:cs="Calibri"/>
          <w:szCs w:val="23"/>
        </w:rPr>
        <w:t>s</w:t>
      </w:r>
      <w:r w:rsidRPr="00AD11E3">
        <w:rPr>
          <w:rFonts w:ascii="Calibri" w:hAnsi="Calibri" w:cs="Calibri"/>
          <w:szCs w:val="23"/>
        </w:rPr>
        <w:t xml:space="preserve"> will not be substituted for hired staff personnel within the clinical institution in the capacity of a surgical technologist. </w:t>
      </w:r>
      <w:r w:rsidR="0072575E">
        <w:rPr>
          <w:rFonts w:ascii="Calibri" w:hAnsi="Calibri" w:cs="Calibri"/>
          <w:szCs w:val="23"/>
        </w:rPr>
        <w:t xml:space="preserve">  Surgical Technology students may not be compensated for their services at clinical affiliate sites.</w:t>
      </w:r>
    </w:p>
    <w:p w14:paraId="7942F9C7" w14:textId="77777777" w:rsidR="00F600B1" w:rsidRPr="006B279F" w:rsidRDefault="00F600B1" w:rsidP="00F600B1">
      <w:pPr>
        <w:pStyle w:val="Style1"/>
        <w:rPr>
          <w:b w:val="0"/>
        </w:rPr>
      </w:pPr>
      <w:bookmarkStart w:id="110" w:name="_Toc58327782"/>
      <w:r w:rsidRPr="006B279F">
        <w:lastRenderedPageBreak/>
        <w:t>Curriculum Delivery Methods</w:t>
      </w:r>
      <w:bookmarkEnd w:id="110"/>
    </w:p>
    <w:p w14:paraId="19753477" w14:textId="77777777" w:rsidR="00F600B1" w:rsidRPr="008E7C8F" w:rsidRDefault="00F600B1" w:rsidP="00F600B1">
      <w:pPr>
        <w:spacing w:after="0" w:line="240" w:lineRule="auto"/>
      </w:pPr>
      <w:r w:rsidRPr="008E7C8F">
        <w:t xml:space="preserve">Courses in the SURG curriculum are available in a variety of teaching delivery options.  All specialty core courses and general education courses are available totally and/or in part via distance education.  The student may select to take the course via traditional classroom or a variety of distance education alternatives. </w:t>
      </w:r>
    </w:p>
    <w:p w14:paraId="406A85BC" w14:textId="77777777" w:rsidR="00F600B1" w:rsidRPr="008E7C8F" w:rsidRDefault="00F600B1" w:rsidP="00F600B1">
      <w:pPr>
        <w:spacing w:after="0" w:line="240" w:lineRule="auto"/>
      </w:pPr>
    </w:p>
    <w:p w14:paraId="5199423B" w14:textId="77777777" w:rsidR="00F600B1" w:rsidRPr="008E7C8F" w:rsidRDefault="00F600B1" w:rsidP="00F600B1">
      <w:pPr>
        <w:spacing w:after="0" w:line="240" w:lineRule="auto"/>
      </w:pPr>
      <w:r w:rsidRPr="008E7C8F">
        <w:t xml:space="preserve">The Surgical Technology Program courses (SURG), with the exception of SURG 203-Pharmacology, are </w:t>
      </w:r>
      <w:r w:rsidRPr="008E7C8F">
        <w:rPr>
          <w:b/>
          <w:i/>
          <w:u w:val="single"/>
        </w:rPr>
        <w:t>not offered</w:t>
      </w:r>
      <w:r w:rsidRPr="008E7C8F">
        <w:t xml:space="preserve"> entirely via distance education.  </w:t>
      </w:r>
      <w:r>
        <w:t xml:space="preserve">Most </w:t>
      </w:r>
      <w:r w:rsidRPr="008E7C8F">
        <w:t xml:space="preserve">SURG courses are not offered </w:t>
      </w:r>
      <w:r>
        <w:t xml:space="preserve">100% </w:t>
      </w:r>
      <w:r w:rsidRPr="008E7C8F">
        <w:t xml:space="preserve">via distance education, </w:t>
      </w:r>
      <w:r>
        <w:t xml:space="preserve">but </w:t>
      </w:r>
      <w:r w:rsidRPr="008E7C8F">
        <w:t xml:space="preserve">components of technical courses may require the use of Distance Learning powered by Canvas. Ivy Learn is the name of the online learning management system used at Ivy Tech.  Students may use the Ivy Tech computer labs or their personal devices to access the computer components of their course work; computer usage is required and considered an integral component of the technical courses.  </w:t>
      </w:r>
    </w:p>
    <w:p w14:paraId="2BA734C6" w14:textId="77777777" w:rsidR="00B50B31" w:rsidRDefault="00B50B31" w:rsidP="00B50B31">
      <w:pPr>
        <w:pStyle w:val="ListParagraph"/>
        <w:tabs>
          <w:tab w:val="left" w:pos="-1080"/>
          <w:tab w:val="left" w:pos="-720"/>
          <w:tab w:val="left" w:pos="0"/>
          <w:tab w:val="right" w:leader="dot" w:pos="7560"/>
        </w:tabs>
        <w:spacing w:line="240" w:lineRule="auto"/>
        <w:ind w:left="0"/>
        <w:rPr>
          <w:rFonts w:ascii="Calibri" w:hAnsi="Calibri" w:cs="Calibri"/>
          <w:szCs w:val="23"/>
        </w:rPr>
      </w:pPr>
      <w:bookmarkStart w:id="111" w:name="b_1"/>
      <w:bookmarkStart w:id="112" w:name="b_2"/>
      <w:bookmarkStart w:id="113" w:name="b_3"/>
      <w:bookmarkStart w:id="114" w:name="b_4"/>
      <w:bookmarkStart w:id="115" w:name="b_5"/>
      <w:bookmarkStart w:id="116" w:name="b_6"/>
      <w:bookmarkStart w:id="117" w:name="fn002110-ref"/>
      <w:bookmarkStart w:id="118" w:name="b_7"/>
      <w:bookmarkEnd w:id="111"/>
      <w:bookmarkEnd w:id="112"/>
      <w:bookmarkEnd w:id="113"/>
      <w:bookmarkEnd w:id="114"/>
      <w:bookmarkEnd w:id="115"/>
      <w:bookmarkEnd w:id="116"/>
      <w:bookmarkEnd w:id="117"/>
      <w:bookmarkEnd w:id="118"/>
      <w:r w:rsidRPr="008E7C8F">
        <w:t>Students taking a distance education course m</w:t>
      </w:r>
      <w:r>
        <w:t xml:space="preserve">ay </w:t>
      </w:r>
      <w:r w:rsidRPr="008E7C8F">
        <w:t xml:space="preserve">visit the Ivy Tech distance education web site at </w:t>
      </w:r>
      <w:r>
        <w:t xml:space="preserve">ivytech.edu/online.  </w:t>
      </w:r>
      <w:r w:rsidRPr="008E7C8F">
        <w:t>If questions or unresolved distance education problems remain, the Ivy Tech Instructional Design Department at Ivy Tech can help students.</w:t>
      </w:r>
    </w:p>
    <w:p w14:paraId="70F63D3D" w14:textId="75272BA8" w:rsidR="00FE1E5C" w:rsidRPr="008B271C" w:rsidRDefault="00FE1E5C" w:rsidP="008B271C">
      <w:pPr>
        <w:pStyle w:val="Style1"/>
        <w:spacing w:line="240" w:lineRule="auto"/>
        <w:rPr>
          <w:rFonts w:ascii="Calibri" w:hAnsi="Calibri" w:cs="Calibri"/>
          <w:b w:val="0"/>
        </w:rPr>
      </w:pPr>
      <w:bookmarkStart w:id="119" w:name="_Toc58327783"/>
      <w:r w:rsidRPr="008B271C">
        <w:t>A</w:t>
      </w:r>
      <w:r w:rsidR="003A6696" w:rsidRPr="008B271C">
        <w:t>ssessment/Remediation/Tutoring</w:t>
      </w:r>
      <w:bookmarkEnd w:id="119"/>
    </w:p>
    <w:p w14:paraId="34D0504E" w14:textId="1AFA2FF6" w:rsidR="007F03D3" w:rsidRDefault="00FE1E5C" w:rsidP="008B271C">
      <w:pPr>
        <w:tabs>
          <w:tab w:val="left" w:pos="450"/>
          <w:tab w:val="left" w:pos="810"/>
        </w:tabs>
        <w:spacing w:after="0" w:line="240" w:lineRule="auto"/>
        <w:rPr>
          <w:rFonts w:ascii="Calibri" w:hAnsi="Calibri" w:cs="Calibri"/>
          <w:spacing w:val="-2"/>
          <w:szCs w:val="23"/>
        </w:rPr>
      </w:pPr>
      <w:r w:rsidRPr="008B271C">
        <w:rPr>
          <w:rFonts w:ascii="Calibri" w:hAnsi="Calibri" w:cs="Calibri"/>
          <w:b/>
          <w:spacing w:val="-2"/>
          <w:szCs w:val="23"/>
        </w:rPr>
        <w:t>Essential Functions</w:t>
      </w:r>
      <w:r w:rsidR="007F03D3">
        <w:rPr>
          <w:rFonts w:ascii="Calibri" w:hAnsi="Calibri" w:cs="Calibri"/>
          <w:spacing w:val="-2"/>
          <w:szCs w:val="23"/>
        </w:rPr>
        <w:t xml:space="preserve"> </w:t>
      </w:r>
    </w:p>
    <w:p w14:paraId="50D33309" w14:textId="36C5A6C9" w:rsidR="00FE1E5C" w:rsidRDefault="007F03D3" w:rsidP="008B271C">
      <w:pPr>
        <w:tabs>
          <w:tab w:val="left" w:pos="450"/>
          <w:tab w:val="left" w:pos="810"/>
        </w:tabs>
        <w:spacing w:after="0" w:line="240" w:lineRule="auto"/>
        <w:rPr>
          <w:rFonts w:ascii="Calibri" w:hAnsi="Calibri" w:cs="Calibri"/>
          <w:spacing w:val="-2"/>
          <w:szCs w:val="23"/>
        </w:rPr>
      </w:pPr>
      <w:r>
        <w:rPr>
          <w:rFonts w:ascii="Calibri" w:hAnsi="Calibri" w:cs="Calibri"/>
          <w:spacing w:val="-2"/>
          <w:szCs w:val="23"/>
        </w:rPr>
        <w:t xml:space="preserve">Essential functions </w:t>
      </w:r>
      <w:r w:rsidR="00FE1E5C" w:rsidRPr="008B271C">
        <w:rPr>
          <w:rFonts w:ascii="Calibri" w:hAnsi="Calibri" w:cs="Calibri"/>
          <w:spacing w:val="-2"/>
          <w:szCs w:val="23"/>
        </w:rPr>
        <w:t xml:space="preserve">for the program are assessed at the beginning of the </w:t>
      </w:r>
      <w:r>
        <w:rPr>
          <w:rFonts w:ascii="Calibri" w:hAnsi="Calibri" w:cs="Calibri"/>
          <w:spacing w:val="-2"/>
          <w:szCs w:val="23"/>
        </w:rPr>
        <w:t xml:space="preserve">clinical phase of the </w:t>
      </w:r>
      <w:r w:rsidR="00FE1E5C" w:rsidRPr="008B271C">
        <w:rPr>
          <w:rFonts w:ascii="Calibri" w:hAnsi="Calibri" w:cs="Calibri"/>
          <w:spacing w:val="-2"/>
          <w:szCs w:val="23"/>
        </w:rPr>
        <w:t xml:space="preserve">program utilizing the </w:t>
      </w:r>
      <w:r>
        <w:rPr>
          <w:rFonts w:ascii="Calibri" w:hAnsi="Calibri" w:cs="Calibri"/>
          <w:spacing w:val="-2"/>
          <w:szCs w:val="23"/>
        </w:rPr>
        <w:t xml:space="preserve">Health and </w:t>
      </w:r>
      <w:r w:rsidR="00FE1E5C" w:rsidRPr="008B271C">
        <w:rPr>
          <w:rFonts w:ascii="Calibri" w:hAnsi="Calibri" w:cs="Calibri"/>
          <w:spacing w:val="-2"/>
          <w:szCs w:val="23"/>
        </w:rPr>
        <w:t>Physical Examination Form</w:t>
      </w:r>
      <w:r>
        <w:rPr>
          <w:rFonts w:ascii="Calibri" w:hAnsi="Calibri" w:cs="Calibri"/>
          <w:spacing w:val="-2"/>
          <w:szCs w:val="23"/>
        </w:rPr>
        <w:t>.  A</w:t>
      </w:r>
      <w:r w:rsidR="00FE1E5C" w:rsidRPr="008B271C">
        <w:rPr>
          <w:rFonts w:ascii="Calibri" w:hAnsi="Calibri" w:cs="Calibri"/>
          <w:spacing w:val="-2"/>
          <w:szCs w:val="23"/>
        </w:rPr>
        <w:t>ll health immunizations</w:t>
      </w:r>
      <w:r>
        <w:rPr>
          <w:rFonts w:ascii="Calibri" w:hAnsi="Calibri" w:cs="Calibri"/>
          <w:spacing w:val="-2"/>
          <w:szCs w:val="23"/>
        </w:rPr>
        <w:t xml:space="preserve"> and </w:t>
      </w:r>
      <w:r w:rsidR="00FE1E5C" w:rsidRPr="008B271C">
        <w:rPr>
          <w:rFonts w:ascii="Calibri" w:hAnsi="Calibri" w:cs="Calibri"/>
          <w:spacing w:val="-2"/>
          <w:szCs w:val="23"/>
        </w:rPr>
        <w:t>CPR must be current throughout the entire program</w:t>
      </w:r>
      <w:r>
        <w:rPr>
          <w:rFonts w:ascii="Calibri" w:hAnsi="Calibri" w:cs="Calibri"/>
          <w:spacing w:val="-2"/>
          <w:szCs w:val="23"/>
        </w:rPr>
        <w:t>.  See Appendix A for Health Form and Essential Functions.</w:t>
      </w:r>
    </w:p>
    <w:p w14:paraId="79DC8E8B" w14:textId="77777777" w:rsidR="007F03D3" w:rsidRDefault="007F03D3" w:rsidP="008B271C">
      <w:pPr>
        <w:pStyle w:val="Style1"/>
        <w:spacing w:before="0" w:after="0" w:line="240" w:lineRule="auto"/>
        <w:rPr>
          <w:sz w:val="24"/>
          <w:szCs w:val="24"/>
        </w:rPr>
      </w:pPr>
    </w:p>
    <w:p w14:paraId="66474D7D" w14:textId="14D2E65F" w:rsidR="007F03D3" w:rsidRPr="008B271C" w:rsidRDefault="007F03D3" w:rsidP="008B271C">
      <w:pPr>
        <w:pStyle w:val="Style1"/>
        <w:spacing w:before="0" w:after="0" w:line="240" w:lineRule="auto"/>
        <w:rPr>
          <w:sz w:val="24"/>
          <w:szCs w:val="24"/>
        </w:rPr>
      </w:pPr>
      <w:bookmarkStart w:id="120" w:name="_Toc58327784"/>
      <w:r w:rsidRPr="008B271C">
        <w:rPr>
          <w:sz w:val="24"/>
          <w:szCs w:val="24"/>
        </w:rPr>
        <w:t>Denial of Clinical Placement</w:t>
      </w:r>
      <w:bookmarkEnd w:id="120"/>
      <w:r w:rsidRPr="008B271C">
        <w:rPr>
          <w:sz w:val="24"/>
          <w:szCs w:val="24"/>
        </w:rPr>
        <w:t xml:space="preserve"> </w:t>
      </w:r>
    </w:p>
    <w:p w14:paraId="5874AD1E" w14:textId="77777777" w:rsidR="007F03D3" w:rsidRPr="00285BEC" w:rsidRDefault="007F03D3">
      <w:pPr>
        <w:widowControl w:val="0"/>
        <w:spacing w:after="0" w:line="240" w:lineRule="auto"/>
        <w:rPr>
          <w:rFonts w:ascii="Calibri" w:hAnsi="Calibri" w:cs="Calibri"/>
          <w:szCs w:val="23"/>
        </w:rPr>
      </w:pPr>
      <w:r w:rsidRPr="00285BEC">
        <w:rPr>
          <w:rFonts w:ascii="Calibri" w:hAnsi="Calibri" w:cs="Calibri"/>
          <w:szCs w:val="23"/>
        </w:rPr>
        <w:t xml:space="preserve">Clinical sites have the right to refuse any student for clinical placement.  If the student’s performance or behavior results in being denied placement, the student will receive zero points and a grade of “F” for that assigned rotation.  A professional conduct hearing will be scheduled.  The severity of the offense will determine if further sanctions will be issued, such as probation, dismissal, grade of “F” for the course.  </w:t>
      </w:r>
    </w:p>
    <w:p w14:paraId="316FE814" w14:textId="75B14CE2" w:rsidR="007F03D3" w:rsidRDefault="007F03D3">
      <w:pPr>
        <w:tabs>
          <w:tab w:val="num" w:pos="720"/>
        </w:tabs>
        <w:spacing w:after="0" w:line="240" w:lineRule="auto"/>
        <w:rPr>
          <w:rFonts w:ascii="Calibri" w:hAnsi="Calibri" w:cs="Calibri"/>
          <w:szCs w:val="23"/>
        </w:rPr>
      </w:pPr>
      <w:r w:rsidRPr="00285BEC">
        <w:rPr>
          <w:rFonts w:ascii="Calibri" w:hAnsi="Calibri" w:cs="Calibri"/>
          <w:szCs w:val="23"/>
        </w:rPr>
        <w:t>If denial of clinical placement affects the student’s ability to meet the program competency requirements, the student will be dismissed from the program.</w:t>
      </w:r>
    </w:p>
    <w:p w14:paraId="2DDF66D3" w14:textId="77777777" w:rsidR="00F600B1" w:rsidRPr="00285BEC" w:rsidRDefault="00F600B1">
      <w:pPr>
        <w:tabs>
          <w:tab w:val="num" w:pos="720"/>
        </w:tabs>
        <w:spacing w:after="0" w:line="240" w:lineRule="auto"/>
        <w:rPr>
          <w:szCs w:val="23"/>
        </w:rPr>
      </w:pPr>
    </w:p>
    <w:p w14:paraId="7899491C" w14:textId="579C2BE2" w:rsidR="00FE1E5C" w:rsidRPr="008B271C" w:rsidRDefault="00FE1E5C" w:rsidP="008B271C">
      <w:pPr>
        <w:pStyle w:val="Style1"/>
        <w:spacing w:before="0" w:after="0"/>
        <w:rPr>
          <w:b w:val="0"/>
          <w:sz w:val="24"/>
          <w:szCs w:val="24"/>
        </w:rPr>
      </w:pPr>
      <w:bookmarkStart w:id="121" w:name="_Toc58327785"/>
      <w:r w:rsidRPr="008B271C">
        <w:rPr>
          <w:sz w:val="24"/>
          <w:szCs w:val="24"/>
        </w:rPr>
        <w:t>S</w:t>
      </w:r>
      <w:r w:rsidR="003A6696" w:rsidRPr="008B271C">
        <w:rPr>
          <w:sz w:val="24"/>
          <w:szCs w:val="24"/>
        </w:rPr>
        <w:t>tatement on Assessment</w:t>
      </w:r>
      <w:bookmarkEnd w:id="121"/>
      <w:r w:rsidRPr="008B271C">
        <w:rPr>
          <w:sz w:val="24"/>
          <w:szCs w:val="24"/>
        </w:rPr>
        <w:t xml:space="preserve"> </w:t>
      </w:r>
    </w:p>
    <w:p w14:paraId="4FFD0FEF" w14:textId="1D4C6627" w:rsidR="00FE1E5C" w:rsidRDefault="00FE1E5C">
      <w:pPr>
        <w:tabs>
          <w:tab w:val="left" w:pos="360"/>
        </w:tabs>
        <w:spacing w:after="0" w:line="240" w:lineRule="auto"/>
        <w:rPr>
          <w:rFonts w:ascii="Calibri" w:hAnsi="Calibri" w:cs="Calibri"/>
          <w:szCs w:val="23"/>
        </w:rPr>
      </w:pPr>
      <w:r w:rsidRPr="0037382C">
        <w:rPr>
          <w:rFonts w:ascii="Calibri" w:hAnsi="Calibri" w:cs="Calibri"/>
          <w:szCs w:val="23"/>
        </w:rPr>
        <w:t xml:space="preserve">It is the mission of Ivy Tech Community College to enable individuals to develop to the fullest potential and to support the economic development of Indiana.  To this end, an assessment program is conducted </w:t>
      </w:r>
      <w:r w:rsidR="004D2BA2" w:rsidRPr="0037382C">
        <w:rPr>
          <w:rFonts w:ascii="Calibri" w:hAnsi="Calibri" w:cs="Calibri"/>
          <w:szCs w:val="23"/>
        </w:rPr>
        <w:t>college wide</w:t>
      </w:r>
      <w:r w:rsidRPr="0037382C">
        <w:rPr>
          <w:rFonts w:ascii="Calibri" w:hAnsi="Calibri" w:cs="Calibri"/>
          <w:szCs w:val="23"/>
        </w:rPr>
        <w:t xml:space="preserve"> to measure student progress toward educational goals, to determine academic progress, to improve teaching and learning, and to evaluate institutional effectiveness.  Student assessment is part of Ivy Tech College's educational program.  What Ivy Tech discovers through the assessment program is used in making decisions regarding campus procedures</w:t>
      </w:r>
      <w:r w:rsidRPr="0037382C">
        <w:rPr>
          <w:rFonts w:ascii="Calibri" w:hAnsi="Calibri" w:cs="Calibri"/>
          <w:szCs w:val="23"/>
        </w:rPr>
        <w:noBreakHyphen/>
      </w:r>
      <w:r w:rsidRPr="0037382C">
        <w:rPr>
          <w:rFonts w:ascii="Calibri" w:hAnsi="Calibri" w:cs="Calibri"/>
          <w:szCs w:val="23"/>
        </w:rPr>
        <w:noBreakHyphen/>
        <w:t>from curriculum planning, to student activities, to support services.</w:t>
      </w:r>
    </w:p>
    <w:p w14:paraId="26CD8A07" w14:textId="77777777" w:rsidR="007F03D3" w:rsidRPr="0037382C" w:rsidRDefault="007F03D3" w:rsidP="0037382C">
      <w:pPr>
        <w:tabs>
          <w:tab w:val="left" w:pos="360"/>
        </w:tabs>
        <w:spacing w:after="0" w:line="240" w:lineRule="auto"/>
        <w:rPr>
          <w:rFonts w:ascii="Calibri" w:hAnsi="Calibri" w:cs="Calibri"/>
          <w:szCs w:val="23"/>
        </w:rPr>
      </w:pPr>
    </w:p>
    <w:p w14:paraId="099CDFDF" w14:textId="77777777" w:rsidR="00FE1E5C" w:rsidRPr="0037382C" w:rsidRDefault="00FE1E5C" w:rsidP="0037382C">
      <w:pPr>
        <w:tabs>
          <w:tab w:val="left" w:pos="720"/>
        </w:tabs>
        <w:spacing w:after="0" w:line="240" w:lineRule="auto"/>
        <w:rPr>
          <w:rFonts w:ascii="Calibri" w:hAnsi="Calibri" w:cs="Calibri"/>
          <w:szCs w:val="23"/>
        </w:rPr>
      </w:pPr>
      <w:r w:rsidRPr="0037382C">
        <w:rPr>
          <w:rFonts w:ascii="Calibri" w:hAnsi="Calibri" w:cs="Calibri"/>
          <w:szCs w:val="23"/>
        </w:rPr>
        <w:t>From the time students apply to Ivy Tech Community College until the time they leave, students are expected to participate in a series of tests, surveys and evaluative activities intended to:</w:t>
      </w:r>
    </w:p>
    <w:p w14:paraId="109B702A" w14:textId="77777777" w:rsidR="00FE1E5C" w:rsidRPr="0037382C" w:rsidRDefault="00FE1E5C" w:rsidP="005E333D">
      <w:pPr>
        <w:widowControl w:val="0"/>
        <w:numPr>
          <w:ilvl w:val="0"/>
          <w:numId w:val="17"/>
        </w:numPr>
        <w:tabs>
          <w:tab w:val="left" w:pos="0"/>
        </w:tabs>
        <w:spacing w:after="0" w:line="240" w:lineRule="auto"/>
        <w:rPr>
          <w:rFonts w:ascii="Calibri" w:hAnsi="Calibri" w:cs="Calibri"/>
          <w:szCs w:val="23"/>
        </w:rPr>
      </w:pPr>
      <w:r w:rsidRPr="0037382C">
        <w:rPr>
          <w:rFonts w:ascii="Calibri" w:hAnsi="Calibri" w:cs="Calibri"/>
          <w:szCs w:val="23"/>
        </w:rPr>
        <w:t>assess students' backgrounds and academic skills for accurate advisement and course placement at entry</w:t>
      </w:r>
    </w:p>
    <w:p w14:paraId="362AB028" w14:textId="77777777" w:rsidR="00FE1E5C" w:rsidRPr="0037382C" w:rsidRDefault="00FE1E5C" w:rsidP="005E333D">
      <w:pPr>
        <w:widowControl w:val="0"/>
        <w:numPr>
          <w:ilvl w:val="0"/>
          <w:numId w:val="17"/>
        </w:numPr>
        <w:tabs>
          <w:tab w:val="left" w:pos="0"/>
        </w:tabs>
        <w:spacing w:after="0" w:line="240" w:lineRule="auto"/>
        <w:rPr>
          <w:rFonts w:ascii="Calibri" w:hAnsi="Calibri" w:cs="Calibri"/>
          <w:szCs w:val="23"/>
        </w:rPr>
      </w:pPr>
      <w:r w:rsidRPr="0037382C">
        <w:rPr>
          <w:rFonts w:ascii="Calibri" w:hAnsi="Calibri" w:cs="Calibri"/>
          <w:szCs w:val="23"/>
        </w:rPr>
        <w:t>obtain information on students' satisfaction with Ivy Tech College courses, programs and services</w:t>
      </w:r>
    </w:p>
    <w:p w14:paraId="1EB4D184" w14:textId="77777777" w:rsidR="00FE1E5C" w:rsidRPr="0037382C" w:rsidRDefault="00FE1E5C" w:rsidP="005E333D">
      <w:pPr>
        <w:widowControl w:val="0"/>
        <w:numPr>
          <w:ilvl w:val="0"/>
          <w:numId w:val="17"/>
        </w:numPr>
        <w:tabs>
          <w:tab w:val="left" w:pos="0"/>
          <w:tab w:val="left" w:pos="360"/>
        </w:tabs>
        <w:spacing w:after="0" w:line="240" w:lineRule="auto"/>
        <w:rPr>
          <w:rFonts w:ascii="Calibri" w:hAnsi="Calibri" w:cs="Calibri"/>
          <w:szCs w:val="23"/>
        </w:rPr>
      </w:pPr>
      <w:r w:rsidRPr="0037382C">
        <w:rPr>
          <w:rFonts w:ascii="Calibri" w:hAnsi="Calibri" w:cs="Calibri"/>
          <w:szCs w:val="23"/>
        </w:rPr>
        <w:t>measure academic gains made and competencies achieved by students while at Ivy Tech College</w:t>
      </w:r>
    </w:p>
    <w:p w14:paraId="19D66669" w14:textId="784A61C0" w:rsidR="00FE1E5C" w:rsidRDefault="00FE1E5C" w:rsidP="005E333D">
      <w:pPr>
        <w:widowControl w:val="0"/>
        <w:numPr>
          <w:ilvl w:val="0"/>
          <w:numId w:val="17"/>
        </w:numPr>
        <w:tabs>
          <w:tab w:val="left" w:pos="0"/>
          <w:tab w:val="left" w:pos="360"/>
        </w:tabs>
        <w:spacing w:after="0" w:line="240" w:lineRule="auto"/>
        <w:rPr>
          <w:rFonts w:ascii="Calibri" w:hAnsi="Calibri" w:cs="Calibri"/>
          <w:szCs w:val="23"/>
        </w:rPr>
      </w:pPr>
      <w:r w:rsidRPr="0037382C">
        <w:rPr>
          <w:rFonts w:ascii="Calibri" w:hAnsi="Calibri" w:cs="Calibri"/>
          <w:szCs w:val="23"/>
        </w:rPr>
        <w:t>demonstrate mastery of technical skills</w:t>
      </w:r>
    </w:p>
    <w:p w14:paraId="5894EE92" w14:textId="77777777" w:rsidR="00B53E67" w:rsidRPr="0037382C" w:rsidRDefault="00B53E67" w:rsidP="008B271C">
      <w:pPr>
        <w:widowControl w:val="0"/>
        <w:tabs>
          <w:tab w:val="left" w:pos="0"/>
          <w:tab w:val="left" w:pos="360"/>
        </w:tabs>
        <w:spacing w:after="0" w:line="240" w:lineRule="auto"/>
        <w:ind w:left="720"/>
        <w:rPr>
          <w:rFonts w:ascii="Calibri" w:hAnsi="Calibri" w:cs="Calibri"/>
          <w:szCs w:val="23"/>
        </w:rPr>
      </w:pPr>
    </w:p>
    <w:p w14:paraId="58EA9631" w14:textId="77777777" w:rsidR="00FE1E5C" w:rsidRPr="0037382C" w:rsidRDefault="00FE1E5C" w:rsidP="0037382C">
      <w:pPr>
        <w:tabs>
          <w:tab w:val="left" w:pos="360"/>
        </w:tabs>
        <w:spacing w:after="0" w:line="240" w:lineRule="auto"/>
        <w:rPr>
          <w:rFonts w:ascii="Calibri" w:hAnsi="Calibri" w:cs="Calibri"/>
          <w:szCs w:val="23"/>
        </w:rPr>
      </w:pPr>
      <w:r w:rsidRPr="0037382C">
        <w:rPr>
          <w:rFonts w:ascii="Calibri" w:hAnsi="Calibri" w:cs="Calibri"/>
          <w:szCs w:val="23"/>
        </w:rPr>
        <w:lastRenderedPageBreak/>
        <w:t>Students at Ivy Tech are expected to participate in two important assessments as they conclude work on their educational programs; the technical outcomes assessment and a general education assessment.  Students receive information on both of these as they approach graduation.</w:t>
      </w:r>
    </w:p>
    <w:p w14:paraId="5E2D1B8A" w14:textId="77777777" w:rsidR="00FE1E5C" w:rsidRPr="0037382C" w:rsidRDefault="00FE1E5C" w:rsidP="0037382C">
      <w:pPr>
        <w:tabs>
          <w:tab w:val="left" w:pos="360"/>
        </w:tabs>
        <w:spacing w:after="0" w:line="240" w:lineRule="auto"/>
        <w:rPr>
          <w:rFonts w:ascii="Calibri" w:hAnsi="Calibri" w:cs="Calibri"/>
          <w:szCs w:val="23"/>
        </w:rPr>
      </w:pPr>
      <w:r w:rsidRPr="0037382C">
        <w:rPr>
          <w:rFonts w:ascii="Calibri" w:hAnsi="Calibri" w:cs="Calibri"/>
          <w:szCs w:val="23"/>
        </w:rPr>
        <w:t>Assessments, surveys, and evaluative activities are used to help students achieve their individual goals and to improve Ivy Tech Community College services and programs for all students.  Students' earnest and sincere participation in surveys, tests, learning tasks, exit exams and portfolio development provides the College with accurate information to plan increasingly effective programs and services.  In the effort, students become partners in the assessment and learning process.</w:t>
      </w:r>
    </w:p>
    <w:p w14:paraId="27001149" w14:textId="77777777" w:rsidR="0037382C" w:rsidRDefault="0037382C" w:rsidP="0037382C">
      <w:pPr>
        <w:spacing w:after="0" w:line="240" w:lineRule="auto"/>
        <w:rPr>
          <w:rFonts w:ascii="Calibri" w:hAnsi="Calibri" w:cs="Calibri"/>
          <w:szCs w:val="23"/>
        </w:rPr>
      </w:pPr>
    </w:p>
    <w:p w14:paraId="549256D1" w14:textId="4BE4E3B2" w:rsidR="00FE1E5C" w:rsidRPr="0037382C" w:rsidRDefault="00FE1E5C" w:rsidP="0037382C">
      <w:pPr>
        <w:spacing w:after="0" w:line="240" w:lineRule="auto"/>
        <w:rPr>
          <w:rFonts w:ascii="Calibri" w:hAnsi="Calibri" w:cs="Calibri"/>
          <w:vanish/>
          <w:szCs w:val="23"/>
        </w:rPr>
      </w:pPr>
      <w:r w:rsidRPr="0037382C">
        <w:rPr>
          <w:rFonts w:ascii="Calibri" w:hAnsi="Calibri" w:cs="Calibri"/>
          <w:szCs w:val="23"/>
        </w:rPr>
        <w:t xml:space="preserve">Ivy Tech Community College is committed to graduating students who have the appropriate technical and general education skills.  Each approved technical program in the College annually assesses its program graduates for technical competence.  As all graduates are to be assessed for technical competence, students are expected to participate in assessment activities as required by their program.  </w:t>
      </w:r>
    </w:p>
    <w:p w14:paraId="749494D8" w14:textId="16F7B2F9" w:rsidR="0037382C" w:rsidRDefault="00FE1E5C" w:rsidP="008B271C">
      <w:pPr>
        <w:spacing w:line="240" w:lineRule="auto"/>
      </w:pPr>
      <w:r w:rsidRPr="0037382C">
        <w:rPr>
          <w:rFonts w:ascii="Calibri" w:hAnsi="Calibri" w:cs="Calibri"/>
          <w:color w:val="333333"/>
          <w:szCs w:val="23"/>
          <w:shd w:val="clear" w:color="auto" w:fill="FFFFFF"/>
        </w:rPr>
        <w:t>     </w:t>
      </w:r>
    </w:p>
    <w:p w14:paraId="4AA80315" w14:textId="1EBDCF79" w:rsidR="00A90020" w:rsidRPr="008B271C" w:rsidRDefault="003A6696" w:rsidP="008B271C">
      <w:pPr>
        <w:spacing w:after="0" w:line="240" w:lineRule="auto"/>
        <w:rPr>
          <w:rFonts w:asciiTheme="majorHAnsi" w:hAnsiTheme="majorHAnsi" w:cstheme="majorHAnsi"/>
          <w:b/>
          <w:sz w:val="24"/>
          <w:szCs w:val="24"/>
        </w:rPr>
      </w:pPr>
      <w:r w:rsidRPr="008B271C">
        <w:rPr>
          <w:rFonts w:asciiTheme="majorHAnsi" w:hAnsiTheme="majorHAnsi" w:cstheme="majorHAnsi"/>
          <w:b/>
          <w:sz w:val="24"/>
          <w:szCs w:val="24"/>
        </w:rPr>
        <w:t>General Education Outcome Assessment</w:t>
      </w:r>
    </w:p>
    <w:p w14:paraId="68FE068D" w14:textId="12472546" w:rsidR="00FE1E5C" w:rsidRPr="00033BC0" w:rsidRDefault="00FE1E5C" w:rsidP="008B271C">
      <w:pPr>
        <w:spacing w:after="0" w:line="240" w:lineRule="auto"/>
        <w:rPr>
          <w:rFonts w:cs="Calibri"/>
          <w:sz w:val="20"/>
          <w:szCs w:val="20"/>
        </w:rPr>
      </w:pPr>
      <w:r w:rsidRPr="0037382C">
        <w:rPr>
          <w:rFonts w:cs="Calibri"/>
          <w:szCs w:val="23"/>
        </w:rPr>
        <w:t>Graduates’ skills in several general education areas are assessed to determine whether they meet the learning outcomes defined for general education and whether their performance with respect to these outcomes has improved during their period of enrollment at the College.</w:t>
      </w:r>
      <w:r w:rsidR="007F03D3">
        <w:rPr>
          <w:rFonts w:cs="Calibri"/>
          <w:szCs w:val="23"/>
        </w:rPr>
        <w:t xml:space="preserve">  </w:t>
      </w:r>
      <w:r w:rsidR="0092566E">
        <w:rPr>
          <w:rFonts w:cs="Calibri"/>
          <w:szCs w:val="23"/>
        </w:rPr>
        <w:t xml:space="preserve">These may include but are not limited to </w:t>
      </w:r>
      <w:r w:rsidRPr="0092566E">
        <w:rPr>
          <w:rFonts w:cs="Calibri"/>
          <w:szCs w:val="23"/>
        </w:rPr>
        <w:t xml:space="preserve">Math, English, Scientific Inquiry and Critical Thinking.  Tests </w:t>
      </w:r>
      <w:r w:rsidR="009A14AD">
        <w:rPr>
          <w:rFonts w:cs="Calibri"/>
          <w:szCs w:val="23"/>
        </w:rPr>
        <w:t xml:space="preserve">may </w:t>
      </w:r>
      <w:r w:rsidRPr="0092566E">
        <w:rPr>
          <w:rFonts w:cs="Calibri"/>
          <w:szCs w:val="23"/>
        </w:rPr>
        <w:t>be given in the capstone course</w:t>
      </w:r>
      <w:r w:rsidR="009A14AD">
        <w:rPr>
          <w:rFonts w:cs="Calibri"/>
          <w:szCs w:val="23"/>
        </w:rPr>
        <w:t xml:space="preserve"> as a r</w:t>
      </w:r>
      <w:r w:rsidRPr="0092566E">
        <w:rPr>
          <w:rFonts w:cs="Calibri"/>
          <w:szCs w:val="23"/>
        </w:rPr>
        <w:t>epresent</w:t>
      </w:r>
      <w:r w:rsidR="009A14AD">
        <w:rPr>
          <w:rFonts w:cs="Calibri"/>
          <w:szCs w:val="23"/>
        </w:rPr>
        <w:t xml:space="preserve">ation of </w:t>
      </w:r>
      <w:r w:rsidRPr="0092566E">
        <w:rPr>
          <w:rFonts w:cs="Calibri"/>
          <w:szCs w:val="23"/>
        </w:rPr>
        <w:t>the culminating experiences in the student’s</w:t>
      </w:r>
      <w:r w:rsidRPr="0037382C">
        <w:rPr>
          <w:rFonts w:cs="Calibri"/>
          <w:szCs w:val="23"/>
        </w:rPr>
        <w:t xml:space="preserve"> program.  The College places a strong emphasis on student learning outcomes as a focus for planning and institutional improvement.  </w:t>
      </w:r>
    </w:p>
    <w:p w14:paraId="2DF5820B" w14:textId="1CB57DD6" w:rsidR="00FE1E5C" w:rsidRPr="00285BEC" w:rsidRDefault="00FE1E5C" w:rsidP="008B271C">
      <w:pPr>
        <w:pStyle w:val="Style1"/>
        <w:rPr>
          <w:rFonts w:ascii="Calibri" w:hAnsi="Calibri" w:cs="Calibri"/>
        </w:rPr>
      </w:pPr>
      <w:bookmarkStart w:id="122" w:name="_Toc58327786"/>
      <w:r w:rsidRPr="008B271C">
        <w:t>S</w:t>
      </w:r>
      <w:r w:rsidR="00507FC6">
        <w:t>uspension/Dismissal from the College</w:t>
      </w:r>
      <w:bookmarkEnd w:id="122"/>
      <w:r w:rsidRPr="008B271C">
        <w:t xml:space="preserve">  </w:t>
      </w:r>
    </w:p>
    <w:p w14:paraId="6B0DD827" w14:textId="77777777" w:rsidR="00FE1E5C" w:rsidRPr="008B271C" w:rsidRDefault="00FE1E5C" w:rsidP="00285BEC">
      <w:pPr>
        <w:tabs>
          <w:tab w:val="left" w:pos="450"/>
        </w:tabs>
        <w:rPr>
          <w:rFonts w:asciiTheme="majorHAnsi" w:hAnsiTheme="majorHAnsi" w:cstheme="majorHAnsi"/>
          <w:szCs w:val="23"/>
        </w:rPr>
      </w:pPr>
      <w:r w:rsidRPr="008B271C">
        <w:rPr>
          <w:rFonts w:cstheme="minorHAnsi"/>
          <w:szCs w:val="23"/>
        </w:rPr>
        <w:t>Please see Code of Student Rights and Responsibilities found on campus connect for further information.</w:t>
      </w:r>
      <w:r w:rsidRPr="008B271C">
        <w:rPr>
          <w:rFonts w:asciiTheme="majorHAnsi" w:hAnsiTheme="majorHAnsi" w:cstheme="majorHAnsi"/>
          <w:szCs w:val="23"/>
        </w:rPr>
        <w:t xml:space="preserve"> (</w:t>
      </w:r>
      <w:hyperlink r:id="rId56" w:history="1">
        <w:r w:rsidRPr="008B271C">
          <w:rPr>
            <w:rStyle w:val="Hyperlink"/>
            <w:rFonts w:asciiTheme="majorHAnsi" w:hAnsiTheme="majorHAnsi" w:cstheme="majorHAnsi"/>
            <w:szCs w:val="23"/>
          </w:rPr>
          <w:t>https://www.ivytech.edu/studentcode/</w:t>
        </w:r>
      </w:hyperlink>
      <w:r w:rsidRPr="008B271C">
        <w:rPr>
          <w:rFonts w:asciiTheme="majorHAnsi" w:hAnsiTheme="majorHAnsi" w:cstheme="majorHAnsi"/>
          <w:szCs w:val="23"/>
        </w:rPr>
        <w:t>)</w:t>
      </w:r>
    </w:p>
    <w:p w14:paraId="14BAFB75" w14:textId="6AA9A8A7" w:rsidR="00314E0B" w:rsidRDefault="00FE1E5C" w:rsidP="008B271C">
      <w:pPr>
        <w:spacing w:after="0"/>
        <w:rPr>
          <w:rFonts w:ascii="Calibri" w:hAnsi="Calibri" w:cs="Calibri"/>
          <w:sz w:val="24"/>
          <w:szCs w:val="24"/>
        </w:rPr>
      </w:pPr>
      <w:r w:rsidRPr="00285BEC">
        <w:rPr>
          <w:rFonts w:ascii="Calibri" w:hAnsi="Calibri" w:cs="Calibri"/>
          <w:b/>
          <w:sz w:val="24"/>
          <w:szCs w:val="24"/>
        </w:rPr>
        <w:t>D</w:t>
      </w:r>
      <w:r w:rsidR="00507FC6">
        <w:rPr>
          <w:rFonts w:ascii="Calibri" w:hAnsi="Calibri" w:cs="Calibri"/>
          <w:b/>
          <w:sz w:val="24"/>
          <w:szCs w:val="24"/>
        </w:rPr>
        <w:t xml:space="preserve">ismissed for Failure to Meet and Maintain Academic Standards:  </w:t>
      </w:r>
      <w:r w:rsidRPr="00285BEC">
        <w:rPr>
          <w:rFonts w:ascii="Calibri" w:hAnsi="Calibri" w:cs="Calibri"/>
          <w:sz w:val="24"/>
          <w:szCs w:val="24"/>
        </w:rPr>
        <w:t xml:space="preserve"> </w:t>
      </w:r>
    </w:p>
    <w:p w14:paraId="48CA17D3" w14:textId="16C3B4E0" w:rsidR="00FE1E5C" w:rsidRPr="00285BEC" w:rsidRDefault="009A14AD">
      <w:pPr>
        <w:tabs>
          <w:tab w:val="left" w:pos="360"/>
        </w:tabs>
        <w:spacing w:after="0" w:line="240" w:lineRule="auto"/>
        <w:rPr>
          <w:rFonts w:ascii="Calibri" w:hAnsi="Calibri" w:cs="Calibri"/>
          <w:szCs w:val="23"/>
        </w:rPr>
      </w:pPr>
      <w:r>
        <w:rPr>
          <w:rFonts w:ascii="Calibri" w:hAnsi="Calibri" w:cs="Calibri"/>
          <w:sz w:val="24"/>
          <w:szCs w:val="24"/>
        </w:rPr>
        <w:t>S</w:t>
      </w:r>
      <w:r w:rsidR="00FE1E5C" w:rsidRPr="00285BEC">
        <w:rPr>
          <w:rFonts w:ascii="Calibri" w:hAnsi="Calibri" w:cs="Calibri"/>
          <w:szCs w:val="23"/>
        </w:rPr>
        <w:t>tudent</w:t>
      </w:r>
      <w:r>
        <w:rPr>
          <w:rFonts w:ascii="Calibri" w:hAnsi="Calibri" w:cs="Calibri"/>
          <w:szCs w:val="23"/>
        </w:rPr>
        <w:t>s</w:t>
      </w:r>
      <w:r w:rsidR="00FE1E5C" w:rsidRPr="00285BEC">
        <w:rPr>
          <w:rFonts w:ascii="Calibri" w:hAnsi="Calibri" w:cs="Calibri"/>
          <w:szCs w:val="23"/>
        </w:rPr>
        <w:t xml:space="preserve"> who fails to maintain satisfactory academic progress will be subject to a series of intervention activities and related restrictions until such times as </w:t>
      </w:r>
      <w:r>
        <w:rPr>
          <w:rFonts w:ascii="Calibri" w:hAnsi="Calibri" w:cs="Calibri"/>
          <w:szCs w:val="23"/>
        </w:rPr>
        <w:t>they</w:t>
      </w:r>
      <w:r w:rsidR="00FE1E5C" w:rsidRPr="00285BEC">
        <w:rPr>
          <w:rFonts w:ascii="Calibri" w:hAnsi="Calibri" w:cs="Calibri"/>
          <w:szCs w:val="23"/>
        </w:rPr>
        <w:t xml:space="preserve"> restores satisfactory progress</w:t>
      </w:r>
      <w:r>
        <w:rPr>
          <w:rFonts w:ascii="Calibri" w:hAnsi="Calibri" w:cs="Calibri"/>
          <w:szCs w:val="23"/>
        </w:rPr>
        <w:t xml:space="preserve">.  If </w:t>
      </w:r>
      <w:r w:rsidRPr="00285BEC">
        <w:rPr>
          <w:rFonts w:ascii="Calibri" w:hAnsi="Calibri" w:cs="Calibri"/>
          <w:szCs w:val="23"/>
        </w:rPr>
        <w:t>repeated unsatisfactory progress</w:t>
      </w:r>
      <w:r>
        <w:rPr>
          <w:rFonts w:ascii="Calibri" w:hAnsi="Calibri" w:cs="Calibri"/>
          <w:szCs w:val="23"/>
        </w:rPr>
        <w:t xml:space="preserve"> occurs, they may be </w:t>
      </w:r>
      <w:r w:rsidR="00FE1E5C" w:rsidRPr="00285BEC">
        <w:rPr>
          <w:rFonts w:ascii="Calibri" w:hAnsi="Calibri" w:cs="Calibri"/>
          <w:szCs w:val="23"/>
        </w:rPr>
        <w:t xml:space="preserve">is dismissed </w:t>
      </w:r>
      <w:r>
        <w:rPr>
          <w:rFonts w:ascii="Calibri" w:hAnsi="Calibri" w:cs="Calibri"/>
          <w:szCs w:val="23"/>
        </w:rPr>
        <w:t xml:space="preserve">from the Surgical Technology program.  </w:t>
      </w:r>
      <w:r w:rsidR="00FE1E5C" w:rsidRPr="00285BEC">
        <w:rPr>
          <w:rFonts w:ascii="Calibri" w:hAnsi="Calibri" w:cs="Calibri"/>
          <w:szCs w:val="23"/>
        </w:rPr>
        <w:t xml:space="preserve"> </w:t>
      </w:r>
    </w:p>
    <w:p w14:paraId="186AA72E" w14:textId="01137FB3" w:rsidR="00FE1E5C" w:rsidRPr="00285BEC" w:rsidRDefault="00FE1E5C" w:rsidP="005E333D">
      <w:pPr>
        <w:widowControl w:val="0"/>
        <w:numPr>
          <w:ilvl w:val="0"/>
          <w:numId w:val="18"/>
        </w:numPr>
        <w:tabs>
          <w:tab w:val="clear" w:pos="1035"/>
          <w:tab w:val="num" w:pos="720"/>
        </w:tabs>
        <w:spacing w:after="0" w:line="240" w:lineRule="auto"/>
        <w:ind w:left="720" w:hanging="720"/>
        <w:rPr>
          <w:rFonts w:ascii="Calibri" w:hAnsi="Calibri" w:cs="Calibri"/>
          <w:szCs w:val="23"/>
        </w:rPr>
      </w:pPr>
      <w:r w:rsidRPr="00285BEC">
        <w:rPr>
          <w:rFonts w:ascii="Calibri" w:hAnsi="Calibri" w:cs="Calibri"/>
          <w:szCs w:val="23"/>
        </w:rPr>
        <w:t>A student who is dismissed from the Surgical Technology program for unsatisfactory academic progress faces one term of non-enrollment as a degree</w:t>
      </w:r>
      <w:r w:rsidR="009A14AD">
        <w:rPr>
          <w:rFonts w:ascii="Calibri" w:hAnsi="Calibri" w:cs="Calibri"/>
          <w:szCs w:val="23"/>
        </w:rPr>
        <w:t xml:space="preserve"> </w:t>
      </w:r>
      <w:r w:rsidRPr="00285BEC">
        <w:rPr>
          <w:rFonts w:ascii="Calibri" w:hAnsi="Calibri" w:cs="Calibri"/>
          <w:szCs w:val="23"/>
        </w:rPr>
        <w:t>declared student prior to resuming progress toward that certificate or degree.</w:t>
      </w:r>
    </w:p>
    <w:p w14:paraId="5BB07B46" w14:textId="7BCDA6EB" w:rsidR="00FE1E5C" w:rsidRPr="00285BEC" w:rsidRDefault="00FE1E5C" w:rsidP="005E333D">
      <w:pPr>
        <w:widowControl w:val="0"/>
        <w:numPr>
          <w:ilvl w:val="0"/>
          <w:numId w:val="18"/>
        </w:numPr>
        <w:tabs>
          <w:tab w:val="clear" w:pos="1035"/>
          <w:tab w:val="num" w:pos="720"/>
        </w:tabs>
        <w:spacing w:after="0" w:line="240" w:lineRule="auto"/>
        <w:ind w:left="720" w:hanging="720"/>
        <w:rPr>
          <w:rFonts w:ascii="Calibri" w:hAnsi="Calibri" w:cs="Calibri"/>
          <w:szCs w:val="23"/>
        </w:rPr>
      </w:pPr>
      <w:r w:rsidRPr="00285BEC">
        <w:rPr>
          <w:rFonts w:ascii="Calibri" w:hAnsi="Calibri" w:cs="Calibri"/>
          <w:szCs w:val="23"/>
        </w:rPr>
        <w:t xml:space="preserve"> </w:t>
      </w:r>
      <w:r w:rsidR="009A14AD">
        <w:rPr>
          <w:rFonts w:ascii="Calibri" w:hAnsi="Calibri" w:cs="Calibri"/>
          <w:szCs w:val="23"/>
        </w:rPr>
        <w:t>St</w:t>
      </w:r>
      <w:r w:rsidRPr="00285BEC">
        <w:rPr>
          <w:rFonts w:ascii="Calibri" w:hAnsi="Calibri" w:cs="Calibri"/>
          <w:szCs w:val="23"/>
        </w:rPr>
        <w:t>udent</w:t>
      </w:r>
      <w:r w:rsidR="009A14AD">
        <w:rPr>
          <w:rFonts w:ascii="Calibri" w:hAnsi="Calibri" w:cs="Calibri"/>
          <w:szCs w:val="23"/>
        </w:rPr>
        <w:t>s</w:t>
      </w:r>
      <w:r w:rsidRPr="00285BEC">
        <w:rPr>
          <w:rFonts w:ascii="Calibri" w:hAnsi="Calibri" w:cs="Calibri"/>
          <w:szCs w:val="23"/>
        </w:rPr>
        <w:t xml:space="preserve"> who </w:t>
      </w:r>
      <w:r w:rsidR="009A14AD">
        <w:rPr>
          <w:rFonts w:ascii="Calibri" w:hAnsi="Calibri" w:cs="Calibri"/>
          <w:szCs w:val="23"/>
        </w:rPr>
        <w:t>are</w:t>
      </w:r>
      <w:r w:rsidRPr="00285BEC">
        <w:rPr>
          <w:rFonts w:ascii="Calibri" w:hAnsi="Calibri" w:cs="Calibri"/>
          <w:szCs w:val="23"/>
        </w:rPr>
        <w:t xml:space="preserve"> dismissed twice for unsatisfactory academic progress </w:t>
      </w:r>
      <w:r w:rsidR="009A14AD">
        <w:rPr>
          <w:rFonts w:ascii="Calibri" w:hAnsi="Calibri" w:cs="Calibri"/>
          <w:szCs w:val="23"/>
        </w:rPr>
        <w:t xml:space="preserve">may </w:t>
      </w:r>
      <w:r w:rsidRPr="00285BEC">
        <w:rPr>
          <w:rFonts w:ascii="Calibri" w:hAnsi="Calibri" w:cs="Calibri"/>
          <w:szCs w:val="23"/>
        </w:rPr>
        <w:t xml:space="preserve">be terminated for up to five years as a degree declared student unless </w:t>
      </w:r>
      <w:r w:rsidR="009A14AD">
        <w:rPr>
          <w:rFonts w:ascii="Calibri" w:hAnsi="Calibri" w:cs="Calibri"/>
          <w:szCs w:val="23"/>
        </w:rPr>
        <w:t>they</w:t>
      </w:r>
      <w:r w:rsidRPr="00285BEC">
        <w:rPr>
          <w:rFonts w:ascii="Calibri" w:hAnsi="Calibri" w:cs="Calibri"/>
          <w:szCs w:val="23"/>
        </w:rPr>
        <w:t xml:space="preserve"> choose to participate in an extensive Academic Skills Advancement program to correct academic deficiencies.</w:t>
      </w:r>
    </w:p>
    <w:p w14:paraId="769939B6" w14:textId="5A67092C" w:rsidR="00FE1E5C" w:rsidRPr="00285BEC" w:rsidRDefault="00FE1E5C" w:rsidP="005E333D">
      <w:pPr>
        <w:widowControl w:val="0"/>
        <w:numPr>
          <w:ilvl w:val="0"/>
          <w:numId w:val="18"/>
        </w:numPr>
        <w:tabs>
          <w:tab w:val="clear" w:pos="1035"/>
          <w:tab w:val="num" w:pos="720"/>
        </w:tabs>
        <w:spacing w:after="0" w:line="240" w:lineRule="auto"/>
        <w:ind w:left="720" w:hanging="720"/>
        <w:rPr>
          <w:rFonts w:ascii="Calibri" w:hAnsi="Calibri" w:cs="Calibri"/>
          <w:szCs w:val="23"/>
        </w:rPr>
      </w:pPr>
      <w:r w:rsidRPr="00285BEC">
        <w:rPr>
          <w:rFonts w:ascii="Calibri" w:hAnsi="Calibri" w:cs="Calibri"/>
          <w:szCs w:val="23"/>
        </w:rPr>
        <w:t>A student who was dismissed/withdrawn from the program must re-apply and follow the guidelines listed below: (ASOM 4.19.1)</w:t>
      </w:r>
    </w:p>
    <w:p w14:paraId="6F47E690" w14:textId="77777777" w:rsidR="00FE1E5C" w:rsidRPr="00285BEC" w:rsidRDefault="00FE1E5C" w:rsidP="00285BEC">
      <w:pPr>
        <w:tabs>
          <w:tab w:val="left" w:pos="1260"/>
        </w:tabs>
        <w:spacing w:after="0" w:line="240" w:lineRule="auto"/>
        <w:ind w:left="1080" w:hanging="360"/>
        <w:rPr>
          <w:rFonts w:ascii="Calibri" w:hAnsi="Calibri" w:cs="Calibri"/>
          <w:szCs w:val="23"/>
        </w:rPr>
      </w:pPr>
      <w:r w:rsidRPr="00285BEC">
        <w:rPr>
          <w:rFonts w:ascii="Calibri" w:hAnsi="Calibri" w:cs="Calibri"/>
          <w:szCs w:val="23"/>
        </w:rPr>
        <w:t xml:space="preserve">a.  </w:t>
      </w:r>
      <w:r w:rsidRPr="00285BEC">
        <w:rPr>
          <w:rFonts w:ascii="Calibri" w:hAnsi="Calibri" w:cs="Calibri"/>
          <w:szCs w:val="23"/>
        </w:rPr>
        <w:tab/>
        <w:t>All returning students must abide by the current program curriculum and policies in effect at the time of readmission</w:t>
      </w:r>
    </w:p>
    <w:p w14:paraId="34650E6F" w14:textId="16D2C653" w:rsidR="00FE1E5C" w:rsidRPr="00285BEC" w:rsidRDefault="00FE1E5C" w:rsidP="00285BEC">
      <w:pPr>
        <w:spacing w:after="0" w:line="240" w:lineRule="auto"/>
        <w:ind w:left="1080" w:hanging="360"/>
        <w:rPr>
          <w:rFonts w:ascii="Calibri" w:hAnsi="Calibri" w:cs="Calibri"/>
          <w:szCs w:val="23"/>
        </w:rPr>
      </w:pPr>
      <w:r w:rsidRPr="00285BEC">
        <w:rPr>
          <w:rFonts w:ascii="Calibri" w:hAnsi="Calibri" w:cs="Calibri"/>
          <w:szCs w:val="23"/>
        </w:rPr>
        <w:t xml:space="preserve">b.   </w:t>
      </w:r>
      <w:r w:rsidRPr="00285BEC">
        <w:rPr>
          <w:rFonts w:ascii="Calibri" w:hAnsi="Calibri" w:cs="Calibri"/>
          <w:szCs w:val="23"/>
        </w:rPr>
        <w:tab/>
        <w:t>There must be space available or the returning student cannot enroll</w:t>
      </w:r>
    </w:p>
    <w:p w14:paraId="23E7965C" w14:textId="77777777" w:rsidR="00FE1E5C" w:rsidRPr="00285BEC" w:rsidRDefault="00FE1E5C" w:rsidP="00285BEC">
      <w:pPr>
        <w:tabs>
          <w:tab w:val="left" w:pos="1530"/>
        </w:tabs>
        <w:spacing w:after="0" w:line="240" w:lineRule="auto"/>
        <w:ind w:left="1080" w:hanging="360"/>
        <w:rPr>
          <w:rFonts w:ascii="Calibri" w:hAnsi="Calibri" w:cs="Calibri"/>
          <w:szCs w:val="23"/>
        </w:rPr>
      </w:pPr>
      <w:r w:rsidRPr="00285BEC">
        <w:rPr>
          <w:rFonts w:ascii="Calibri" w:hAnsi="Calibri" w:cs="Calibri"/>
          <w:szCs w:val="23"/>
        </w:rPr>
        <w:t xml:space="preserve">c.  </w:t>
      </w:r>
      <w:r w:rsidRPr="00285BEC">
        <w:rPr>
          <w:rFonts w:ascii="Calibri" w:hAnsi="Calibri" w:cs="Calibri"/>
          <w:szCs w:val="23"/>
        </w:rPr>
        <w:tab/>
        <w:t xml:space="preserve">Returning students must document knowledge in the current semester’s coursework before allowed to re-enter the following semester.  For example, a student successfully completed the fall semester, but left during the spring semester.  This particular student must demonstrate both current knowledge in theory and skill at the beginning of the fall semester course before being allowed to re-enroll into the spring semester.  If the student does not have current knowledge (documented by an oral/written exam), they will be instructed to retake the fall semester course.  Likewise, if the student cannot demonstrate current patient care skills to the </w:t>
      </w:r>
      <w:r w:rsidRPr="00285BEC">
        <w:rPr>
          <w:rFonts w:ascii="Calibri" w:hAnsi="Calibri" w:cs="Calibri"/>
          <w:szCs w:val="23"/>
        </w:rPr>
        <w:lastRenderedPageBreak/>
        <w:t>instructor, the student will be instructed to retake the fall semester course.  This process will be repeated for each semester until the student has been streamlined back into the SURG courses.</w:t>
      </w:r>
    </w:p>
    <w:p w14:paraId="5211EC96" w14:textId="0277D0F3" w:rsidR="003A6696" w:rsidRPr="008B271C" w:rsidRDefault="003A6696" w:rsidP="008B271C">
      <w:pPr>
        <w:pStyle w:val="Style1"/>
        <w:rPr>
          <w:rFonts w:asciiTheme="minorHAnsi" w:hAnsiTheme="minorHAnsi" w:cstheme="minorBidi"/>
          <w:b w:val="0"/>
        </w:rPr>
      </w:pPr>
      <w:bookmarkStart w:id="123" w:name="_Toc58327787"/>
      <w:r w:rsidRPr="002727CB">
        <w:t>Use of Electronic Devices</w:t>
      </w:r>
      <w:bookmarkEnd w:id="123"/>
    </w:p>
    <w:p w14:paraId="4E64F501" w14:textId="6CAD94C0" w:rsidR="00027EF7" w:rsidRPr="00285BEC" w:rsidRDefault="00027EF7" w:rsidP="008B271C">
      <w:pPr>
        <w:spacing w:after="0" w:line="240" w:lineRule="auto"/>
        <w:rPr>
          <w:rFonts w:ascii="Calibri" w:hAnsi="Calibri" w:cs="Calibri"/>
          <w:szCs w:val="23"/>
        </w:rPr>
      </w:pPr>
      <w:r w:rsidRPr="00285BEC">
        <w:rPr>
          <w:rFonts w:ascii="Calibri" w:hAnsi="Calibri" w:cs="Calibri"/>
          <w:szCs w:val="23"/>
        </w:rPr>
        <w:t xml:space="preserve">Cell phones </w:t>
      </w:r>
      <w:r w:rsidR="0092566E">
        <w:rPr>
          <w:rFonts w:ascii="Calibri" w:hAnsi="Calibri" w:cs="Calibri"/>
          <w:szCs w:val="23"/>
        </w:rPr>
        <w:t xml:space="preserve">may be </w:t>
      </w:r>
      <w:r w:rsidRPr="00285BEC">
        <w:rPr>
          <w:rFonts w:ascii="Calibri" w:hAnsi="Calibri" w:cs="Calibri"/>
          <w:szCs w:val="23"/>
        </w:rPr>
        <w:t xml:space="preserve">allowed in class but only for use as approved by the faculty members.  </w:t>
      </w:r>
      <w:r w:rsidR="009A14AD">
        <w:rPr>
          <w:rFonts w:ascii="Calibri" w:hAnsi="Calibri" w:cs="Calibri"/>
          <w:szCs w:val="23"/>
        </w:rPr>
        <w:t xml:space="preserve">Electronic devices may </w:t>
      </w:r>
      <w:r w:rsidRPr="00285BEC">
        <w:rPr>
          <w:rFonts w:ascii="Calibri" w:hAnsi="Calibri" w:cs="Calibri"/>
          <w:szCs w:val="23"/>
        </w:rPr>
        <w:t xml:space="preserve">not be used in class during tests, even for math calculations.  Cell phones are </w:t>
      </w:r>
      <w:r w:rsidRPr="00F94AF5">
        <w:rPr>
          <w:rFonts w:ascii="Calibri" w:hAnsi="Calibri" w:cs="Calibri"/>
          <w:szCs w:val="23"/>
          <w:u w:val="single"/>
        </w:rPr>
        <w:t xml:space="preserve">NEVER </w:t>
      </w:r>
      <w:r w:rsidRPr="00285BEC">
        <w:rPr>
          <w:rFonts w:ascii="Calibri" w:hAnsi="Calibri" w:cs="Calibri"/>
          <w:szCs w:val="23"/>
        </w:rPr>
        <w:t>appropriate in the clinical setting</w:t>
      </w:r>
      <w:r w:rsidR="009A14AD">
        <w:rPr>
          <w:rFonts w:ascii="Calibri" w:hAnsi="Calibri" w:cs="Calibri"/>
          <w:szCs w:val="23"/>
        </w:rPr>
        <w:t xml:space="preserve">.  </w:t>
      </w:r>
      <w:r w:rsidRPr="00285BEC">
        <w:rPr>
          <w:rFonts w:ascii="Calibri" w:hAnsi="Calibri" w:cs="Calibri"/>
          <w:szCs w:val="23"/>
        </w:rPr>
        <w:t>If you are observed using your cell other than the approved times listed above, disciplinary actions may be taken.</w:t>
      </w:r>
    </w:p>
    <w:p w14:paraId="176F74C2" w14:textId="77777777" w:rsidR="00901D5B" w:rsidRPr="006B279F" w:rsidRDefault="00901D5B" w:rsidP="00901D5B">
      <w:pPr>
        <w:pStyle w:val="Style1"/>
        <w:spacing w:line="240" w:lineRule="auto"/>
        <w:rPr>
          <w:rFonts w:cstheme="majorHAnsi"/>
        </w:rPr>
      </w:pPr>
      <w:bookmarkStart w:id="124" w:name="_Toc58327788"/>
      <w:r w:rsidRPr="006B279F">
        <w:rPr>
          <w:rFonts w:cstheme="majorHAnsi"/>
        </w:rPr>
        <w:t>Awards &amp; Recognition</w:t>
      </w:r>
      <w:bookmarkEnd w:id="124"/>
    </w:p>
    <w:p w14:paraId="29DEE90F" w14:textId="77777777" w:rsidR="00901D5B" w:rsidRPr="002F28CE" w:rsidRDefault="00901D5B" w:rsidP="00901D5B">
      <w:pPr>
        <w:spacing w:before="100" w:beforeAutospacing="1" w:after="100" w:afterAutospacing="1" w:line="240" w:lineRule="auto"/>
        <w:rPr>
          <w:rFonts w:cstheme="minorHAnsi"/>
          <w:szCs w:val="23"/>
        </w:rPr>
      </w:pPr>
      <w:r w:rsidRPr="002F28CE">
        <w:rPr>
          <w:rFonts w:cstheme="minorHAnsi"/>
          <w:szCs w:val="23"/>
        </w:rPr>
        <w:t xml:space="preserve">Phi Theta Kappa is an international honor society for two-year colleges. The purpose of Phi Theta Kappa shall be to recognize and encourage scholarship among two-year college students. To achieve this purpose, Phi Theta Kappa shall provide opportunity for the development of leadership and service, for an intellectual climate for exchange of ideas and ideals, for lively fellowship for scholars, and for stimulation of interest in continuing academic excellence."  </w:t>
      </w:r>
    </w:p>
    <w:p w14:paraId="679F9FDE" w14:textId="77777777" w:rsidR="00901D5B" w:rsidRPr="002F28CE" w:rsidRDefault="00901D5B" w:rsidP="00901D5B">
      <w:pPr>
        <w:spacing w:after="0" w:line="240" w:lineRule="auto"/>
        <w:rPr>
          <w:rFonts w:cstheme="minorHAnsi"/>
          <w:szCs w:val="23"/>
        </w:rPr>
      </w:pPr>
      <w:r w:rsidRPr="002F28CE">
        <w:rPr>
          <w:rFonts w:cstheme="minorHAnsi"/>
          <w:szCs w:val="23"/>
        </w:rPr>
        <w:t>In order to join Phi Theta Kappa Honor Society, students must meet the eligibility criteria. The eligibility criteria consist of having earned at least 12 program-level or college-level credit hours, having and maintaining a 3.5 cumulative grade point average (GPA), and being currently enrolled in the term they choose to join.</w:t>
      </w:r>
    </w:p>
    <w:p w14:paraId="71C4E30F" w14:textId="77777777" w:rsidR="00901D5B" w:rsidRPr="002F28CE" w:rsidRDefault="00901D5B" w:rsidP="00901D5B">
      <w:pPr>
        <w:spacing w:after="0" w:line="240" w:lineRule="auto"/>
        <w:ind w:left="720"/>
        <w:rPr>
          <w:rFonts w:cstheme="minorHAnsi"/>
          <w:szCs w:val="23"/>
        </w:rPr>
      </w:pPr>
    </w:p>
    <w:p w14:paraId="2947A75E" w14:textId="77777777" w:rsidR="00901D5B" w:rsidRPr="002F28CE" w:rsidRDefault="00901D5B" w:rsidP="005E333D">
      <w:pPr>
        <w:pStyle w:val="ListParagraph"/>
        <w:numPr>
          <w:ilvl w:val="0"/>
          <w:numId w:val="25"/>
        </w:numPr>
        <w:spacing w:after="0" w:line="240" w:lineRule="auto"/>
        <w:rPr>
          <w:rFonts w:cstheme="minorHAnsi"/>
          <w:szCs w:val="23"/>
        </w:rPr>
      </w:pPr>
      <w:r w:rsidRPr="002F28CE">
        <w:rPr>
          <w:rFonts w:cstheme="minorHAnsi"/>
          <w:i/>
          <w:szCs w:val="23"/>
        </w:rPr>
        <w:t>Phi Theta Kappa membership</w:t>
      </w:r>
      <w:r w:rsidRPr="002F28CE">
        <w:rPr>
          <w:rFonts w:cstheme="minorHAnsi"/>
          <w:szCs w:val="23"/>
        </w:rPr>
        <w:t xml:space="preserve"> is an honor and is by invitation only. Students meeting the eligibility criteria are notified via Ivy Tech email with instructions on how to join. These invitations are sent once in the fall semester and once in the spring semester.</w:t>
      </w:r>
    </w:p>
    <w:p w14:paraId="3CEC90CC" w14:textId="77777777" w:rsidR="00901D5B" w:rsidRPr="002F28CE" w:rsidRDefault="00901D5B" w:rsidP="00901D5B">
      <w:pPr>
        <w:spacing w:before="100" w:beforeAutospacing="1" w:line="240" w:lineRule="auto"/>
        <w:ind w:left="720"/>
        <w:rPr>
          <w:rFonts w:cstheme="minorHAnsi"/>
          <w:szCs w:val="23"/>
        </w:rPr>
      </w:pPr>
      <w:r w:rsidRPr="002F28CE">
        <w:rPr>
          <w:rFonts w:cstheme="minorHAnsi"/>
          <w:szCs w:val="23"/>
        </w:rPr>
        <w:t>Becoming a member of Phi Theta Kappa Honor Society comes with many benefits. First, membership opens the door to many scholarships available to students while they complete their Associate’s degree as well as scholarships for transfer. Phi Theta Kappa membership also provides leadership, service and professional development opportunities while involved in the local chapter. The local chapter, known as Alpha Upsilon Tau, offers students the opportunity to become an officer, travel to conferences around the state and country, compete in academic competitions, and make a difference on campus and in the community.  Lastly, members may wear the gold Phi Theta Kappa stole during graduation.  This may be purchased at the online PTK store at http://recognitions.ptk.org. Students will need their PTK member ID, which is on their PTK membership card from headquarters. The stoles usually cost approximately $20. Students should order early so they have them before commencement.</w:t>
      </w:r>
    </w:p>
    <w:p w14:paraId="5A7BBF2B" w14:textId="77777777" w:rsidR="00901D5B" w:rsidRPr="002F28CE" w:rsidRDefault="00901D5B" w:rsidP="00901D5B">
      <w:pPr>
        <w:spacing w:line="240" w:lineRule="auto"/>
        <w:ind w:left="720"/>
        <w:rPr>
          <w:rFonts w:cstheme="minorHAnsi"/>
          <w:szCs w:val="23"/>
        </w:rPr>
      </w:pPr>
      <w:r w:rsidRPr="002F28CE">
        <w:rPr>
          <w:rFonts w:cstheme="minorHAnsi"/>
          <w:szCs w:val="23"/>
        </w:rPr>
        <w:t>Selected students will receive an invitation to attend an orientation meeting in the fall or spring semester after meeting the above criteria.  Information regarding the organization will be presented.  A lifetime membership fee of $ 60.00 will be due.  Members who join may attend meetings twice a month, attend international meetings and be involved in local service projects.  Members will be eligible to graduate wearing a gold stole on their gowns.</w:t>
      </w:r>
    </w:p>
    <w:p w14:paraId="5861C563" w14:textId="1FD71CD4" w:rsidR="00901D5B" w:rsidRPr="002F28CE" w:rsidRDefault="00901D5B" w:rsidP="005E333D">
      <w:pPr>
        <w:pStyle w:val="ListParagraph"/>
        <w:numPr>
          <w:ilvl w:val="0"/>
          <w:numId w:val="25"/>
        </w:numPr>
        <w:spacing w:after="0" w:line="240" w:lineRule="auto"/>
        <w:rPr>
          <w:rFonts w:cstheme="minorHAnsi"/>
          <w:szCs w:val="23"/>
        </w:rPr>
      </w:pPr>
      <w:r w:rsidRPr="002F28CE">
        <w:rPr>
          <w:rFonts w:cstheme="minorHAnsi"/>
          <w:i/>
          <w:szCs w:val="23"/>
        </w:rPr>
        <w:t>The Dean’s List</w:t>
      </w:r>
      <w:r w:rsidRPr="002F28CE">
        <w:rPr>
          <w:rFonts w:cstheme="minorHAnsi"/>
          <w:szCs w:val="23"/>
        </w:rPr>
        <w:t xml:space="preserve"> recognizes students who have completed 12 credit hours or more and have received a 3.5 grade point average or higher.  The 12 credit hours may not include Academic Skills Advancement (ASA) courses.  The student must be enrolled in a degree-seeking program and have received no "F"s.  A Chancellor’s List is compiled each semester after eligibility is determined.  Letters of recognition will be mailed to the home of each recipient.  </w:t>
      </w:r>
      <w:r w:rsidRPr="002F28CE">
        <w:rPr>
          <w:rFonts w:cstheme="minorHAnsi"/>
          <w:i/>
          <w:szCs w:val="23"/>
        </w:rPr>
        <w:t>The Dean’s Award</w:t>
      </w:r>
      <w:r w:rsidRPr="002F28CE">
        <w:rPr>
          <w:rFonts w:cstheme="minorHAnsi"/>
          <w:szCs w:val="23"/>
        </w:rPr>
        <w:t xml:space="preserve"> is presented annually to the graduating student in Surgical Technology Program with the </w:t>
      </w:r>
      <w:r w:rsidR="00644B60" w:rsidRPr="002F28CE">
        <w:rPr>
          <w:rFonts w:cstheme="minorHAnsi"/>
          <w:szCs w:val="23"/>
        </w:rPr>
        <w:t>highest</w:t>
      </w:r>
      <w:r w:rsidR="00644B60">
        <w:rPr>
          <w:rFonts w:cstheme="minorHAnsi"/>
          <w:szCs w:val="23"/>
        </w:rPr>
        <w:t xml:space="preserve"> </w:t>
      </w:r>
      <w:r w:rsidR="00644B60" w:rsidRPr="002F28CE">
        <w:rPr>
          <w:rFonts w:cstheme="minorHAnsi"/>
          <w:szCs w:val="23"/>
        </w:rPr>
        <w:t>grade</w:t>
      </w:r>
      <w:r w:rsidRPr="002F28CE">
        <w:rPr>
          <w:rFonts w:cstheme="minorHAnsi"/>
          <w:szCs w:val="23"/>
        </w:rPr>
        <w:t xml:space="preserve"> point average (GPA).  The recipient of the Dean's Award is notified by letter.  The Award is a plaque and will be presented to the recipient by the Chancellor of Ivy Tech Community College of Indiana at the graduation ceremony</w:t>
      </w:r>
    </w:p>
    <w:p w14:paraId="39DE4EF7" w14:textId="77777777" w:rsidR="00901D5B" w:rsidRPr="002F28CE" w:rsidRDefault="00901D5B" w:rsidP="00901D5B">
      <w:pPr>
        <w:spacing w:after="0" w:line="240" w:lineRule="auto"/>
        <w:rPr>
          <w:rFonts w:cstheme="minorHAnsi"/>
          <w:szCs w:val="23"/>
        </w:rPr>
      </w:pPr>
    </w:p>
    <w:p w14:paraId="20883811" w14:textId="77777777" w:rsidR="00901D5B" w:rsidRPr="002F28CE" w:rsidRDefault="00901D5B" w:rsidP="005E333D">
      <w:pPr>
        <w:pStyle w:val="ListParagraph"/>
        <w:numPr>
          <w:ilvl w:val="0"/>
          <w:numId w:val="25"/>
        </w:numPr>
        <w:spacing w:after="0" w:line="240" w:lineRule="auto"/>
        <w:rPr>
          <w:rFonts w:cstheme="minorHAnsi"/>
          <w:szCs w:val="23"/>
        </w:rPr>
      </w:pPr>
      <w:r w:rsidRPr="002F28CE">
        <w:rPr>
          <w:rFonts w:cstheme="minorHAnsi"/>
          <w:i/>
          <w:szCs w:val="23"/>
        </w:rPr>
        <w:t>The Association of Surgical Technologists National Honor Society</w:t>
      </w:r>
      <w:r w:rsidRPr="002F28CE">
        <w:rPr>
          <w:rFonts w:cstheme="minorHAnsi"/>
          <w:szCs w:val="23"/>
        </w:rPr>
        <w:t xml:space="preserve"> recognizes the achievement of students.  The student must have completed 75% of the requirements at a CAAHEP-accredited Surgical Technology Program, maintain and have no less than a 3.75 GPA, have a 95% attendance rate, be a good citizen and have no past or present disciplinary actions, project qualities of integrity and leadership in academics and extracurricular activities, and be a member of the Association of Surgical Technologists.  Interested students that meet all requirements for membership must meet with the program chair and submit a nomination 60 days prior to graduation.  </w:t>
      </w:r>
    </w:p>
    <w:p w14:paraId="068C9A45" w14:textId="5A2EB90D" w:rsidR="00027EF7" w:rsidRPr="002F28CE" w:rsidRDefault="003A6696" w:rsidP="008B271C">
      <w:pPr>
        <w:pStyle w:val="Style1"/>
        <w:spacing w:line="240" w:lineRule="auto"/>
        <w:rPr>
          <w:rFonts w:asciiTheme="minorHAnsi" w:hAnsiTheme="minorHAnsi" w:cstheme="minorHAnsi"/>
        </w:rPr>
      </w:pPr>
      <w:bookmarkStart w:id="125" w:name="_Toc58327789"/>
      <w:r w:rsidRPr="002F28CE">
        <w:rPr>
          <w:rFonts w:asciiTheme="minorHAnsi" w:hAnsiTheme="minorHAnsi" w:cstheme="minorHAnsi"/>
        </w:rPr>
        <w:t>Responsibility</w:t>
      </w:r>
      <w:r w:rsidR="00027EF7" w:rsidRPr="002F28CE">
        <w:rPr>
          <w:rFonts w:asciiTheme="minorHAnsi" w:hAnsiTheme="minorHAnsi" w:cstheme="minorHAnsi"/>
        </w:rPr>
        <w:t xml:space="preserve"> </w:t>
      </w:r>
      <w:r w:rsidR="004358E1" w:rsidRPr="002F28CE">
        <w:rPr>
          <w:rFonts w:asciiTheme="minorHAnsi" w:hAnsiTheme="minorHAnsi" w:cstheme="minorHAnsi"/>
        </w:rPr>
        <w:t>of Faculty and Students</w:t>
      </w:r>
      <w:bookmarkEnd w:id="125"/>
    </w:p>
    <w:p w14:paraId="3BC4C79D" w14:textId="597515AB" w:rsidR="003A6696" w:rsidRPr="008B271C" w:rsidRDefault="003A6696" w:rsidP="008B271C">
      <w:pPr>
        <w:spacing w:after="0"/>
        <w:rPr>
          <w:b/>
        </w:rPr>
      </w:pPr>
      <w:bookmarkStart w:id="126" w:name="_Toc11851075"/>
      <w:r w:rsidRPr="008B271C">
        <w:rPr>
          <w:b/>
        </w:rPr>
        <w:t>Faculty Responsibility</w:t>
      </w:r>
      <w:bookmarkEnd w:id="126"/>
    </w:p>
    <w:p w14:paraId="371BA645" w14:textId="4D7E0DB3" w:rsidR="00027EF7" w:rsidRDefault="00027EF7">
      <w:pPr>
        <w:tabs>
          <w:tab w:val="left" w:pos="720"/>
        </w:tabs>
        <w:spacing w:after="0" w:line="240" w:lineRule="auto"/>
        <w:rPr>
          <w:rFonts w:ascii="Calibri" w:hAnsi="Calibri" w:cs="Calibri"/>
          <w:szCs w:val="23"/>
        </w:rPr>
      </w:pPr>
      <w:r w:rsidRPr="00285BEC">
        <w:rPr>
          <w:rFonts w:ascii="Calibri" w:hAnsi="Calibri" w:cs="Calibri"/>
          <w:szCs w:val="23"/>
        </w:rPr>
        <w:t>An effective faculty-student partnership is an essential component to achieving student academic success.  As is true in any partnership, both parties are expected to contribute.  Faculty bring knowledge and expertise to the partnership.  Their responsibilities are to create an environment conducive to learning and to promote opportunities for student learning, while respecting the diversity of the student body.  Faculty have a professional responsibility to plan and deliver quality instruction as defined by course objectives</w:t>
      </w:r>
      <w:r w:rsidR="004D2BA2">
        <w:rPr>
          <w:rFonts w:ascii="Calibri" w:hAnsi="Calibri" w:cs="Calibri"/>
          <w:szCs w:val="23"/>
        </w:rPr>
        <w:t>.  They must also c</w:t>
      </w:r>
      <w:r w:rsidRPr="00285BEC">
        <w:rPr>
          <w:rFonts w:ascii="Calibri" w:hAnsi="Calibri" w:cs="Calibri"/>
          <w:szCs w:val="23"/>
        </w:rPr>
        <w:t xml:space="preserve">learly outline </w:t>
      </w:r>
      <w:r w:rsidR="004D2BA2">
        <w:rPr>
          <w:rFonts w:ascii="Calibri" w:hAnsi="Calibri" w:cs="Calibri"/>
          <w:szCs w:val="23"/>
        </w:rPr>
        <w:t xml:space="preserve">their </w:t>
      </w:r>
      <w:r w:rsidRPr="00285BEC">
        <w:rPr>
          <w:rFonts w:ascii="Calibri" w:hAnsi="Calibri" w:cs="Calibri"/>
          <w:szCs w:val="23"/>
        </w:rPr>
        <w:t xml:space="preserve">expectations.  The program must ensure that course content, learning experiences (didactic, laboratory, and clinical), and access to learning materials are equivalent for each student regardless of where that experience was acquired.  </w:t>
      </w:r>
    </w:p>
    <w:p w14:paraId="09BB563B" w14:textId="77777777" w:rsidR="00285BEC" w:rsidRPr="00285BEC" w:rsidRDefault="00285BEC" w:rsidP="00285BEC">
      <w:pPr>
        <w:tabs>
          <w:tab w:val="left" w:pos="720"/>
        </w:tabs>
        <w:spacing w:after="0" w:line="240" w:lineRule="auto"/>
        <w:rPr>
          <w:rFonts w:ascii="Calibri" w:hAnsi="Calibri" w:cs="Calibri"/>
          <w:szCs w:val="23"/>
        </w:rPr>
      </w:pPr>
    </w:p>
    <w:p w14:paraId="6C9A94F8" w14:textId="77E06E08" w:rsidR="00027EF7" w:rsidRDefault="00027EF7" w:rsidP="00285BEC">
      <w:pPr>
        <w:tabs>
          <w:tab w:val="left" w:pos="-1080"/>
          <w:tab w:val="left" w:pos="-720"/>
          <w:tab w:val="left" w:pos="0"/>
          <w:tab w:val="left" w:pos="720"/>
          <w:tab w:val="right" w:leader="dot" w:pos="8190"/>
        </w:tabs>
        <w:spacing w:after="0" w:line="240" w:lineRule="auto"/>
        <w:rPr>
          <w:rFonts w:ascii="Calibri" w:hAnsi="Calibri" w:cs="Calibri"/>
          <w:szCs w:val="23"/>
        </w:rPr>
      </w:pPr>
      <w:r w:rsidRPr="00285BEC">
        <w:rPr>
          <w:rFonts w:ascii="Calibri" w:hAnsi="Calibri" w:cs="Calibri"/>
          <w:szCs w:val="23"/>
        </w:rPr>
        <w:t xml:space="preserve">Within this framework, the program faculty assumes responsibility for planning, supervising, and evaluating selected learning experiences </w:t>
      </w:r>
      <w:r w:rsidR="004D2BA2" w:rsidRPr="00285BEC">
        <w:rPr>
          <w:rFonts w:ascii="Calibri" w:hAnsi="Calibri" w:cs="Calibri"/>
          <w:szCs w:val="23"/>
        </w:rPr>
        <w:t>in both the classroom and clinical</w:t>
      </w:r>
      <w:r w:rsidRPr="00285BEC">
        <w:rPr>
          <w:rFonts w:ascii="Calibri" w:hAnsi="Calibri" w:cs="Calibri"/>
          <w:szCs w:val="23"/>
        </w:rPr>
        <w:t xml:space="preserve"> setting.  These experiences are developed to meet established objectives set forth by Ivy Tech Community College, The Commission on Accreditation of Surgical Technologists and Surgical Assistants in order for graduates to meet the eligibility requirements to take their national certification exam.</w:t>
      </w:r>
    </w:p>
    <w:p w14:paraId="23330844" w14:textId="77777777" w:rsidR="001E47C3" w:rsidRPr="00285BEC" w:rsidRDefault="001E47C3" w:rsidP="00285BEC">
      <w:pPr>
        <w:tabs>
          <w:tab w:val="left" w:pos="-1080"/>
          <w:tab w:val="left" w:pos="-720"/>
          <w:tab w:val="left" w:pos="0"/>
          <w:tab w:val="left" w:pos="720"/>
          <w:tab w:val="right" w:leader="dot" w:pos="8190"/>
        </w:tabs>
        <w:spacing w:after="0" w:line="240" w:lineRule="auto"/>
        <w:rPr>
          <w:rFonts w:ascii="Calibri" w:hAnsi="Calibri" w:cs="Calibri"/>
          <w:szCs w:val="23"/>
        </w:rPr>
      </w:pPr>
    </w:p>
    <w:p w14:paraId="3A83E128" w14:textId="429FAEFC" w:rsidR="00027EF7" w:rsidRPr="00285BEC" w:rsidRDefault="00027EF7" w:rsidP="00285BEC">
      <w:pPr>
        <w:shd w:val="clear" w:color="auto" w:fill="FFFFFF" w:themeFill="background1"/>
        <w:tabs>
          <w:tab w:val="left" w:pos="-1080"/>
          <w:tab w:val="left" w:pos="-720"/>
          <w:tab w:val="left" w:pos="360"/>
          <w:tab w:val="left" w:pos="720"/>
          <w:tab w:val="right" w:leader="dot" w:pos="8190"/>
        </w:tabs>
        <w:spacing w:after="0" w:line="240" w:lineRule="auto"/>
        <w:rPr>
          <w:rFonts w:ascii="Calibri" w:hAnsi="Calibri" w:cs="Calibri"/>
          <w:szCs w:val="23"/>
        </w:rPr>
      </w:pPr>
      <w:r w:rsidRPr="00285BEC">
        <w:rPr>
          <w:rFonts w:ascii="Calibri" w:hAnsi="Calibri" w:cs="Calibri"/>
          <w:szCs w:val="23"/>
        </w:rPr>
        <w:t>The program faculty believes Surgical Technology is a health service, shared with other health disciplines, which has a basic responsibility for promoting health and conserving life.  As a member of the multidisciplinary, patient-oriented team, the faculty utilizes basic knowledge and skills to contribute to patient care.  This includes, but is not limited to:</w:t>
      </w:r>
    </w:p>
    <w:p w14:paraId="69DA6416" w14:textId="02ED624C" w:rsidR="00027EF7" w:rsidRPr="00285BEC" w:rsidRDefault="00027EF7" w:rsidP="005E333D">
      <w:pPr>
        <w:widowControl w:val="0"/>
        <w:numPr>
          <w:ilvl w:val="0"/>
          <w:numId w:val="14"/>
        </w:numPr>
        <w:shd w:val="clear" w:color="auto" w:fill="FFFFFF" w:themeFill="background1"/>
        <w:spacing w:after="0" w:line="240" w:lineRule="auto"/>
        <w:rPr>
          <w:rFonts w:ascii="Calibri" w:hAnsi="Calibri" w:cs="Calibri"/>
          <w:szCs w:val="23"/>
        </w:rPr>
      </w:pPr>
      <w:r w:rsidRPr="00285BEC">
        <w:rPr>
          <w:rFonts w:ascii="Calibri" w:hAnsi="Calibri" w:cs="Calibri"/>
          <w:szCs w:val="23"/>
        </w:rPr>
        <w:t xml:space="preserve">Ensuring all activities associated with the program must be non-discriminatory and in accord with federal and state statutes, rules and regulations.  </w:t>
      </w:r>
    </w:p>
    <w:p w14:paraId="7A3E91CE" w14:textId="33C82CB6" w:rsidR="00027EF7" w:rsidRPr="00285BEC" w:rsidRDefault="00027EF7" w:rsidP="005E333D">
      <w:pPr>
        <w:widowControl w:val="0"/>
        <w:numPr>
          <w:ilvl w:val="0"/>
          <w:numId w:val="14"/>
        </w:numPr>
        <w:shd w:val="clear" w:color="auto" w:fill="FFFFFF" w:themeFill="background1"/>
        <w:spacing w:after="0" w:line="240" w:lineRule="auto"/>
        <w:rPr>
          <w:rFonts w:ascii="Calibri" w:hAnsi="Calibri" w:cs="Calibri"/>
          <w:szCs w:val="23"/>
        </w:rPr>
      </w:pPr>
      <w:r w:rsidRPr="00285BEC">
        <w:rPr>
          <w:rFonts w:ascii="Calibri" w:hAnsi="Calibri" w:cs="Calibri"/>
          <w:szCs w:val="23"/>
        </w:rPr>
        <w:t xml:space="preserve">Ensuring the health, privacy, and safety of patients, students, and faculty associated with the educational activities and learning environment of the students must be adequately safeguarded;    </w:t>
      </w:r>
    </w:p>
    <w:p w14:paraId="4D6C88AA" w14:textId="77777777" w:rsidR="00027EF7" w:rsidRPr="00285BEC" w:rsidRDefault="00027EF7" w:rsidP="005E333D">
      <w:pPr>
        <w:numPr>
          <w:ilvl w:val="0"/>
          <w:numId w:val="14"/>
        </w:numPr>
        <w:shd w:val="clear" w:color="auto" w:fill="FFFFFF" w:themeFill="background1"/>
        <w:spacing w:after="0" w:line="240" w:lineRule="auto"/>
        <w:rPr>
          <w:rFonts w:ascii="Calibri" w:hAnsi="Calibri" w:cs="Calibri"/>
          <w:szCs w:val="23"/>
        </w:rPr>
      </w:pPr>
      <w:r w:rsidRPr="00285BEC">
        <w:rPr>
          <w:rFonts w:ascii="Calibri" w:hAnsi="Calibri" w:cs="Calibri"/>
          <w:szCs w:val="23"/>
        </w:rPr>
        <w:t>Evaluating student work in a fair, objective, timely manner;</w:t>
      </w:r>
    </w:p>
    <w:p w14:paraId="57C3D346" w14:textId="77777777" w:rsidR="00027EF7" w:rsidRPr="00285BEC" w:rsidRDefault="00027EF7" w:rsidP="005E333D">
      <w:pPr>
        <w:numPr>
          <w:ilvl w:val="0"/>
          <w:numId w:val="14"/>
        </w:numPr>
        <w:shd w:val="clear" w:color="auto" w:fill="FFFFFF" w:themeFill="background1"/>
        <w:spacing w:after="0" w:line="240" w:lineRule="auto"/>
        <w:rPr>
          <w:rFonts w:ascii="Calibri" w:hAnsi="Calibri" w:cs="Calibri"/>
          <w:szCs w:val="23"/>
        </w:rPr>
      </w:pPr>
      <w:r w:rsidRPr="00285BEC">
        <w:rPr>
          <w:rFonts w:ascii="Calibri" w:hAnsi="Calibri" w:cs="Calibri"/>
          <w:szCs w:val="23"/>
        </w:rPr>
        <w:t>Respecting opinions without demeaning the student;</w:t>
      </w:r>
    </w:p>
    <w:p w14:paraId="0E8D0564" w14:textId="77777777" w:rsidR="00027EF7" w:rsidRPr="00285BEC" w:rsidRDefault="00027EF7" w:rsidP="005E333D">
      <w:pPr>
        <w:numPr>
          <w:ilvl w:val="0"/>
          <w:numId w:val="14"/>
        </w:numPr>
        <w:shd w:val="clear" w:color="auto" w:fill="FFFFFF" w:themeFill="background1"/>
        <w:spacing w:after="0" w:line="240" w:lineRule="auto"/>
        <w:rPr>
          <w:rFonts w:ascii="Calibri" w:hAnsi="Calibri" w:cs="Calibri"/>
          <w:szCs w:val="23"/>
        </w:rPr>
      </w:pPr>
      <w:r w:rsidRPr="00285BEC">
        <w:rPr>
          <w:rFonts w:ascii="Calibri" w:hAnsi="Calibri" w:cs="Calibri"/>
          <w:szCs w:val="23"/>
        </w:rPr>
        <w:t>Giving help and clarification when needed;</w:t>
      </w:r>
    </w:p>
    <w:p w14:paraId="53148274" w14:textId="77777777" w:rsidR="00027EF7" w:rsidRPr="00285BEC" w:rsidRDefault="00027EF7" w:rsidP="005E333D">
      <w:pPr>
        <w:numPr>
          <w:ilvl w:val="0"/>
          <w:numId w:val="14"/>
        </w:numPr>
        <w:shd w:val="clear" w:color="auto" w:fill="FFFFFF" w:themeFill="background1"/>
        <w:spacing w:after="0" w:line="240" w:lineRule="auto"/>
        <w:rPr>
          <w:rFonts w:ascii="Calibri" w:hAnsi="Calibri" w:cs="Calibri"/>
          <w:szCs w:val="23"/>
        </w:rPr>
      </w:pPr>
      <w:r w:rsidRPr="00285BEC">
        <w:rPr>
          <w:rFonts w:ascii="Calibri" w:hAnsi="Calibri" w:cs="Calibri"/>
          <w:szCs w:val="23"/>
        </w:rPr>
        <w:t>Being accessible and approachable to students (i.e. maintain posted office hours and arranged appointments);</w:t>
      </w:r>
    </w:p>
    <w:p w14:paraId="54DD6DA9" w14:textId="77777777" w:rsidR="00027EF7" w:rsidRPr="00285BEC" w:rsidRDefault="00027EF7" w:rsidP="005E333D">
      <w:pPr>
        <w:numPr>
          <w:ilvl w:val="0"/>
          <w:numId w:val="14"/>
        </w:numPr>
        <w:shd w:val="clear" w:color="auto" w:fill="FFFFFF" w:themeFill="background1"/>
        <w:spacing w:after="0" w:line="240" w:lineRule="auto"/>
        <w:rPr>
          <w:rFonts w:ascii="Calibri" w:hAnsi="Calibri" w:cs="Calibri"/>
          <w:szCs w:val="23"/>
        </w:rPr>
      </w:pPr>
      <w:r w:rsidRPr="00285BEC">
        <w:rPr>
          <w:rFonts w:ascii="Calibri" w:hAnsi="Calibri" w:cs="Calibri"/>
          <w:szCs w:val="23"/>
        </w:rPr>
        <w:t>Having a positive, caring attitude toward teaching and learning;</w:t>
      </w:r>
    </w:p>
    <w:p w14:paraId="4DC4DE36" w14:textId="77777777" w:rsidR="00027EF7" w:rsidRPr="00285BEC" w:rsidRDefault="00027EF7" w:rsidP="005E333D">
      <w:pPr>
        <w:numPr>
          <w:ilvl w:val="0"/>
          <w:numId w:val="14"/>
        </w:numPr>
        <w:shd w:val="clear" w:color="auto" w:fill="FFFFFF" w:themeFill="background1"/>
        <w:spacing w:after="0" w:line="240" w:lineRule="auto"/>
        <w:rPr>
          <w:rFonts w:ascii="Calibri" w:hAnsi="Calibri" w:cs="Calibri"/>
          <w:szCs w:val="23"/>
        </w:rPr>
      </w:pPr>
      <w:r w:rsidRPr="00285BEC">
        <w:rPr>
          <w:rFonts w:ascii="Calibri" w:hAnsi="Calibri" w:cs="Calibri"/>
          <w:szCs w:val="23"/>
        </w:rPr>
        <w:t>Presenting facts and skills in an organized manner that respects various learning styles;</w:t>
      </w:r>
    </w:p>
    <w:p w14:paraId="148D9416" w14:textId="77777777" w:rsidR="00027EF7" w:rsidRPr="00285BEC" w:rsidRDefault="00027EF7" w:rsidP="005E333D">
      <w:pPr>
        <w:numPr>
          <w:ilvl w:val="0"/>
          <w:numId w:val="14"/>
        </w:numPr>
        <w:shd w:val="clear" w:color="auto" w:fill="FFFFFF" w:themeFill="background1"/>
        <w:spacing w:after="0" w:line="240" w:lineRule="auto"/>
        <w:rPr>
          <w:rFonts w:ascii="Calibri" w:hAnsi="Calibri" w:cs="Calibri"/>
          <w:szCs w:val="23"/>
        </w:rPr>
      </w:pPr>
      <w:r w:rsidRPr="00285BEC">
        <w:rPr>
          <w:rFonts w:ascii="Calibri" w:hAnsi="Calibri" w:cs="Calibri"/>
          <w:szCs w:val="23"/>
        </w:rPr>
        <w:t>Assures appropriate supervision for students in all locations where instruction occurs;</w:t>
      </w:r>
    </w:p>
    <w:p w14:paraId="1676DB00" w14:textId="77777777" w:rsidR="00027EF7" w:rsidRPr="00285BEC" w:rsidRDefault="00027EF7" w:rsidP="005E333D">
      <w:pPr>
        <w:numPr>
          <w:ilvl w:val="0"/>
          <w:numId w:val="14"/>
        </w:numPr>
        <w:shd w:val="clear" w:color="auto" w:fill="FFFFFF" w:themeFill="background1"/>
        <w:spacing w:after="0" w:line="240" w:lineRule="auto"/>
        <w:rPr>
          <w:rFonts w:ascii="Calibri" w:hAnsi="Calibri" w:cs="Calibri"/>
          <w:szCs w:val="23"/>
        </w:rPr>
      </w:pPr>
      <w:r w:rsidRPr="00285BEC">
        <w:rPr>
          <w:rFonts w:ascii="Calibri" w:hAnsi="Calibri" w:cs="Calibri"/>
          <w:szCs w:val="23"/>
        </w:rPr>
        <w:t>Ensure learning experiences and access to learning materials are substantially equivalent for each student regardless of location;</w:t>
      </w:r>
    </w:p>
    <w:p w14:paraId="68BC3BA8" w14:textId="77777777" w:rsidR="00027EF7" w:rsidRPr="00285BEC" w:rsidRDefault="00027EF7" w:rsidP="005E333D">
      <w:pPr>
        <w:numPr>
          <w:ilvl w:val="0"/>
          <w:numId w:val="14"/>
        </w:numPr>
        <w:shd w:val="clear" w:color="auto" w:fill="FFFFFF" w:themeFill="background1"/>
        <w:spacing w:after="0" w:line="240" w:lineRule="auto"/>
        <w:rPr>
          <w:rFonts w:ascii="Calibri" w:hAnsi="Calibri" w:cs="Calibri"/>
          <w:szCs w:val="23"/>
        </w:rPr>
      </w:pPr>
      <w:r w:rsidRPr="00285BEC">
        <w:rPr>
          <w:rFonts w:ascii="Calibri" w:hAnsi="Calibri" w:cs="Calibri"/>
          <w:szCs w:val="23"/>
        </w:rPr>
        <w:t>Ensure guidance is available to assist students in understanding and abiding by program policies and practices;</w:t>
      </w:r>
    </w:p>
    <w:p w14:paraId="18497FC3" w14:textId="0514C685" w:rsidR="00027EF7" w:rsidRDefault="00027EF7" w:rsidP="005E333D">
      <w:pPr>
        <w:numPr>
          <w:ilvl w:val="0"/>
          <w:numId w:val="14"/>
        </w:numPr>
        <w:shd w:val="clear" w:color="auto" w:fill="FFFFFF" w:themeFill="background1"/>
        <w:spacing w:after="0" w:line="240" w:lineRule="auto"/>
        <w:rPr>
          <w:rFonts w:ascii="Calibri" w:hAnsi="Calibri" w:cs="Calibri"/>
          <w:szCs w:val="23"/>
        </w:rPr>
      </w:pPr>
      <w:r w:rsidRPr="00285BEC">
        <w:rPr>
          <w:rFonts w:ascii="Calibri" w:hAnsi="Calibri" w:cs="Calibri"/>
          <w:szCs w:val="23"/>
        </w:rPr>
        <w:t xml:space="preserve">Ensure that students have timely access to faculty for assistance and counseling regarding their academic concerns and problems.  </w:t>
      </w:r>
    </w:p>
    <w:p w14:paraId="09108DD9" w14:textId="77777777" w:rsidR="004358E1" w:rsidRPr="00285BEC" w:rsidRDefault="004358E1" w:rsidP="008B271C">
      <w:pPr>
        <w:shd w:val="clear" w:color="auto" w:fill="FFFFFF" w:themeFill="background1"/>
        <w:spacing w:after="0" w:line="240" w:lineRule="auto"/>
        <w:ind w:left="720"/>
        <w:rPr>
          <w:rFonts w:ascii="Calibri" w:hAnsi="Calibri" w:cs="Calibri"/>
          <w:szCs w:val="23"/>
        </w:rPr>
      </w:pPr>
    </w:p>
    <w:p w14:paraId="2B3FEC5D" w14:textId="32E2ADB8" w:rsidR="003A6696" w:rsidRPr="008B271C" w:rsidRDefault="003A6696" w:rsidP="008B271C">
      <w:pPr>
        <w:spacing w:after="0"/>
        <w:rPr>
          <w:rFonts w:asciiTheme="majorHAnsi" w:hAnsiTheme="majorHAnsi" w:cstheme="majorBidi"/>
          <w:b/>
          <w:u w:val="single"/>
        </w:rPr>
      </w:pPr>
      <w:bookmarkStart w:id="127" w:name="_Toc11851076"/>
      <w:r w:rsidRPr="008B271C">
        <w:rPr>
          <w:b/>
        </w:rPr>
        <w:t>Student Responsibility</w:t>
      </w:r>
      <w:bookmarkEnd w:id="127"/>
      <w:r w:rsidRPr="008B271C">
        <w:rPr>
          <w:b/>
        </w:rPr>
        <w:t xml:space="preserve"> </w:t>
      </w:r>
    </w:p>
    <w:p w14:paraId="01094F78" w14:textId="57F04EFF" w:rsidR="00027EF7" w:rsidRPr="00285BEC" w:rsidRDefault="00027EF7" w:rsidP="008B271C">
      <w:pPr>
        <w:spacing w:after="0" w:line="240" w:lineRule="auto"/>
        <w:ind w:left="360"/>
        <w:rPr>
          <w:rFonts w:ascii="Calibri" w:hAnsi="Calibri" w:cs="Calibri"/>
          <w:szCs w:val="23"/>
        </w:rPr>
      </w:pPr>
      <w:r w:rsidRPr="00285BEC">
        <w:rPr>
          <w:rFonts w:ascii="Calibri" w:hAnsi="Calibri" w:cs="Calibri"/>
          <w:szCs w:val="23"/>
        </w:rPr>
        <w:t xml:space="preserve">Students contribute effort and potential to the partnership.  Students are responsible for participating in the learning process in a conscientious manner while taking full advantage of educational opportunities available.  Students </w:t>
      </w:r>
      <w:r w:rsidR="009A14AD">
        <w:rPr>
          <w:rFonts w:ascii="Calibri" w:hAnsi="Calibri" w:cs="Calibri"/>
          <w:szCs w:val="23"/>
        </w:rPr>
        <w:t xml:space="preserve">must </w:t>
      </w:r>
      <w:r w:rsidRPr="00285BEC">
        <w:rPr>
          <w:rFonts w:ascii="Calibri" w:hAnsi="Calibri" w:cs="Calibri"/>
          <w:szCs w:val="23"/>
        </w:rPr>
        <w:lastRenderedPageBreak/>
        <w:t>conduct themselves in such a matter as not to interfere with the learning of others.  The following list, not meant to be inclusive, further defines the student role:</w:t>
      </w:r>
    </w:p>
    <w:p w14:paraId="5D3A581B" w14:textId="77777777" w:rsidR="00027EF7" w:rsidRPr="00285BEC" w:rsidRDefault="00027EF7" w:rsidP="005E333D">
      <w:pPr>
        <w:numPr>
          <w:ilvl w:val="0"/>
          <w:numId w:val="15"/>
        </w:numPr>
        <w:shd w:val="clear" w:color="auto" w:fill="FFFFFF" w:themeFill="background1"/>
        <w:spacing w:after="0" w:line="240" w:lineRule="auto"/>
        <w:rPr>
          <w:rFonts w:ascii="Calibri" w:hAnsi="Calibri" w:cs="Calibri"/>
          <w:szCs w:val="23"/>
        </w:rPr>
      </w:pPr>
      <w:r w:rsidRPr="00285BEC">
        <w:rPr>
          <w:rFonts w:ascii="Calibri" w:hAnsi="Calibri" w:cs="Calibri"/>
          <w:szCs w:val="23"/>
        </w:rPr>
        <w:t>Come to all class sessions prepared and on time;</w:t>
      </w:r>
    </w:p>
    <w:p w14:paraId="2252E669" w14:textId="77777777" w:rsidR="00027EF7" w:rsidRPr="00285BEC" w:rsidRDefault="00027EF7" w:rsidP="005E333D">
      <w:pPr>
        <w:numPr>
          <w:ilvl w:val="0"/>
          <w:numId w:val="15"/>
        </w:numPr>
        <w:shd w:val="clear" w:color="auto" w:fill="FFFFFF" w:themeFill="background1"/>
        <w:spacing w:after="0" w:line="240" w:lineRule="auto"/>
        <w:rPr>
          <w:rFonts w:ascii="Calibri" w:hAnsi="Calibri" w:cs="Calibri"/>
          <w:szCs w:val="23"/>
        </w:rPr>
      </w:pPr>
      <w:r w:rsidRPr="00285BEC">
        <w:rPr>
          <w:rFonts w:ascii="Calibri" w:hAnsi="Calibri" w:cs="Calibri"/>
          <w:szCs w:val="23"/>
        </w:rPr>
        <w:t>Display interest in the subject matter through participation, questions, etc.;</w:t>
      </w:r>
    </w:p>
    <w:p w14:paraId="615E1260" w14:textId="77777777" w:rsidR="00027EF7" w:rsidRPr="00285BEC" w:rsidRDefault="00027EF7" w:rsidP="005E333D">
      <w:pPr>
        <w:numPr>
          <w:ilvl w:val="0"/>
          <w:numId w:val="15"/>
        </w:numPr>
        <w:shd w:val="clear" w:color="auto" w:fill="FFFFFF" w:themeFill="background1"/>
        <w:spacing w:after="0" w:line="240" w:lineRule="auto"/>
        <w:rPr>
          <w:rFonts w:ascii="Calibri" w:hAnsi="Calibri" w:cs="Calibri"/>
          <w:szCs w:val="23"/>
        </w:rPr>
      </w:pPr>
      <w:r w:rsidRPr="00285BEC">
        <w:rPr>
          <w:rFonts w:ascii="Calibri" w:hAnsi="Calibri" w:cs="Calibri"/>
          <w:szCs w:val="23"/>
        </w:rPr>
        <w:t>Bring forth concerns to appropriate individuals;</w:t>
      </w:r>
    </w:p>
    <w:p w14:paraId="70F3CA9C" w14:textId="77777777" w:rsidR="00027EF7" w:rsidRPr="00285BEC" w:rsidRDefault="00027EF7" w:rsidP="005E333D">
      <w:pPr>
        <w:numPr>
          <w:ilvl w:val="0"/>
          <w:numId w:val="15"/>
        </w:numPr>
        <w:shd w:val="clear" w:color="auto" w:fill="FFFFFF" w:themeFill="background1"/>
        <w:spacing w:after="0" w:line="240" w:lineRule="auto"/>
        <w:rPr>
          <w:rFonts w:ascii="Calibri" w:hAnsi="Calibri" w:cs="Calibri"/>
          <w:szCs w:val="23"/>
        </w:rPr>
      </w:pPr>
      <w:r w:rsidRPr="00285BEC">
        <w:rPr>
          <w:rFonts w:ascii="Calibri" w:hAnsi="Calibri" w:cs="Calibri"/>
          <w:szCs w:val="23"/>
        </w:rPr>
        <w:t>Seek help and clarification when necessary (i.e. tutoring, study groups, questions);</w:t>
      </w:r>
    </w:p>
    <w:p w14:paraId="53B0A56D" w14:textId="77777777" w:rsidR="00027EF7" w:rsidRPr="00285BEC" w:rsidRDefault="00027EF7" w:rsidP="005E333D">
      <w:pPr>
        <w:numPr>
          <w:ilvl w:val="0"/>
          <w:numId w:val="15"/>
        </w:numPr>
        <w:shd w:val="clear" w:color="auto" w:fill="FFFFFF" w:themeFill="background1"/>
        <w:spacing w:after="0" w:line="240" w:lineRule="auto"/>
        <w:rPr>
          <w:rFonts w:ascii="Calibri" w:hAnsi="Calibri" w:cs="Calibri"/>
          <w:szCs w:val="23"/>
        </w:rPr>
      </w:pPr>
      <w:r w:rsidRPr="00285BEC">
        <w:rPr>
          <w:rFonts w:ascii="Calibri" w:hAnsi="Calibri" w:cs="Calibri"/>
          <w:szCs w:val="23"/>
        </w:rPr>
        <w:t>Engage in accurate, objective self-assessment of own work and continually be aware of class standing/performance;</w:t>
      </w:r>
    </w:p>
    <w:p w14:paraId="3AC73006" w14:textId="77777777" w:rsidR="00027EF7" w:rsidRPr="00285BEC" w:rsidRDefault="00027EF7" w:rsidP="005E333D">
      <w:pPr>
        <w:numPr>
          <w:ilvl w:val="0"/>
          <w:numId w:val="15"/>
        </w:numPr>
        <w:shd w:val="clear" w:color="auto" w:fill="FFFFFF" w:themeFill="background1"/>
        <w:spacing w:after="0" w:line="240" w:lineRule="auto"/>
        <w:rPr>
          <w:rFonts w:ascii="Calibri" w:hAnsi="Calibri" w:cs="Calibri"/>
          <w:szCs w:val="23"/>
        </w:rPr>
      </w:pPr>
      <w:r w:rsidRPr="00285BEC">
        <w:rPr>
          <w:rFonts w:ascii="Calibri" w:hAnsi="Calibri" w:cs="Calibri"/>
          <w:szCs w:val="23"/>
        </w:rPr>
        <w:t>Understand the instructor’s expectations and methods of assessment;</w:t>
      </w:r>
    </w:p>
    <w:p w14:paraId="068A1F77" w14:textId="2E506D91" w:rsidR="00027EF7" w:rsidRDefault="00027EF7" w:rsidP="005E333D">
      <w:pPr>
        <w:numPr>
          <w:ilvl w:val="0"/>
          <w:numId w:val="15"/>
        </w:numPr>
        <w:shd w:val="clear" w:color="auto" w:fill="FFFFFF" w:themeFill="background1"/>
        <w:spacing w:after="0" w:line="240" w:lineRule="auto"/>
        <w:rPr>
          <w:rFonts w:ascii="Calibri" w:hAnsi="Calibri" w:cs="Calibri"/>
          <w:szCs w:val="23"/>
        </w:rPr>
      </w:pPr>
      <w:r w:rsidRPr="00285BEC">
        <w:rPr>
          <w:rFonts w:ascii="Calibri" w:hAnsi="Calibri" w:cs="Calibri"/>
          <w:szCs w:val="23"/>
        </w:rPr>
        <w:t>Initiate all paperwork necessary to enroll in and exit from the course, including financial aid documents.</w:t>
      </w:r>
    </w:p>
    <w:p w14:paraId="09F84982" w14:textId="77777777" w:rsidR="005C59DA" w:rsidRDefault="005C59DA" w:rsidP="005C59DA">
      <w:pPr>
        <w:shd w:val="clear" w:color="auto" w:fill="FFFFFF" w:themeFill="background1"/>
        <w:spacing w:after="0" w:line="240" w:lineRule="auto"/>
        <w:ind w:left="720"/>
        <w:rPr>
          <w:rFonts w:ascii="Calibri" w:hAnsi="Calibri" w:cs="Calibri"/>
          <w:szCs w:val="23"/>
        </w:rPr>
      </w:pPr>
    </w:p>
    <w:p w14:paraId="254A808A" w14:textId="77777777" w:rsidR="00707B06" w:rsidRPr="00707B06" w:rsidRDefault="00707B06" w:rsidP="00707B06">
      <w:pPr>
        <w:tabs>
          <w:tab w:val="left" w:pos="-1080"/>
          <w:tab w:val="left" w:pos="-720"/>
          <w:tab w:val="left" w:pos="0"/>
          <w:tab w:val="left" w:pos="360"/>
          <w:tab w:val="right" w:leader="dot" w:pos="7560"/>
        </w:tabs>
        <w:jc w:val="both"/>
        <w:rPr>
          <w:rFonts w:ascii="Calibri" w:hAnsi="Calibri" w:cs="Calibri"/>
          <w:b/>
          <w:szCs w:val="23"/>
        </w:rPr>
      </w:pPr>
      <w:bookmarkStart w:id="128" w:name="_Hlk60989316"/>
      <w:r w:rsidRPr="00707B06">
        <w:rPr>
          <w:rFonts w:ascii="Calibri" w:hAnsi="Calibri" w:cs="Calibri"/>
          <w:b/>
          <w:szCs w:val="23"/>
        </w:rPr>
        <w:t>Student Work Policy</w:t>
      </w:r>
    </w:p>
    <w:p w14:paraId="5E8812EA" w14:textId="2053C1DB" w:rsidR="00707B06" w:rsidRDefault="00707B06" w:rsidP="00707B06">
      <w:pPr>
        <w:tabs>
          <w:tab w:val="left" w:pos="-1080"/>
          <w:tab w:val="left" w:pos="-720"/>
          <w:tab w:val="left" w:pos="0"/>
          <w:tab w:val="left" w:pos="360"/>
          <w:tab w:val="right" w:leader="dot" w:pos="7560"/>
        </w:tabs>
        <w:jc w:val="both"/>
        <w:rPr>
          <w:rFonts w:ascii="Calibri" w:hAnsi="Calibri" w:cs="Calibri"/>
          <w:bCs/>
          <w:szCs w:val="23"/>
        </w:rPr>
      </w:pPr>
      <w:r w:rsidRPr="00707B06">
        <w:rPr>
          <w:rFonts w:ascii="Calibri" w:hAnsi="Calibri" w:cs="Calibri"/>
          <w:bCs/>
          <w:szCs w:val="23"/>
        </w:rPr>
        <w:t xml:space="preserve">All student activities associated with the curriculum, especially while students are completing clinical rotations, will be educational in nature. Students will not be substituted for hired staff personnel within the clinical institution, in the capacity of a surgical technologist.  </w:t>
      </w:r>
    </w:p>
    <w:p w14:paraId="0232DD13" w14:textId="58C2AFD2" w:rsidR="00785061" w:rsidRPr="00AA4499" w:rsidRDefault="00785061" w:rsidP="00707B06">
      <w:pPr>
        <w:tabs>
          <w:tab w:val="left" w:pos="-1080"/>
          <w:tab w:val="left" w:pos="-720"/>
          <w:tab w:val="left" w:pos="0"/>
          <w:tab w:val="left" w:pos="360"/>
          <w:tab w:val="right" w:leader="dot" w:pos="7560"/>
        </w:tabs>
        <w:jc w:val="both"/>
        <w:rPr>
          <w:rFonts w:ascii="Calibri" w:hAnsi="Calibri" w:cs="Calibri"/>
          <w:b/>
          <w:szCs w:val="23"/>
          <w:u w:val="single"/>
        </w:rPr>
      </w:pPr>
      <w:r w:rsidRPr="00AA4499">
        <w:rPr>
          <w:rFonts w:ascii="Calibri" w:hAnsi="Calibri" w:cs="Calibri"/>
          <w:b/>
          <w:szCs w:val="23"/>
          <w:u w:val="single"/>
        </w:rPr>
        <w:t>Program Goals, Minimum Expectations and Assessment of Goals</w:t>
      </w:r>
    </w:p>
    <w:p w14:paraId="4D573137" w14:textId="77777777" w:rsidR="00785061" w:rsidRDefault="00785061" w:rsidP="00785061">
      <w:pPr>
        <w:rPr>
          <w:b/>
        </w:rPr>
      </w:pPr>
      <w:r>
        <w:rPr>
          <w:b/>
        </w:rPr>
        <w:t>MINIMUM EXPECTATIONS</w:t>
      </w:r>
    </w:p>
    <w:p w14:paraId="2507EF16" w14:textId="77777777" w:rsidR="00785061" w:rsidRDefault="00785061" w:rsidP="005E333D">
      <w:pPr>
        <w:pStyle w:val="ListParagraph"/>
        <w:numPr>
          <w:ilvl w:val="0"/>
          <w:numId w:val="58"/>
        </w:numPr>
      </w:pPr>
      <w:r w:rsidRPr="00FD2295">
        <w:t xml:space="preserve">To prepare entry-level Surgical Technologists who are competent in the cognitive (knowledge), Psychomotor (skills), and affective (behavior) learning domains to enter the profession. </w:t>
      </w:r>
    </w:p>
    <w:p w14:paraId="1352EAC8" w14:textId="77777777" w:rsidR="00785061" w:rsidRDefault="00785061" w:rsidP="00785061">
      <w:pPr>
        <w:rPr>
          <w:b/>
        </w:rPr>
      </w:pPr>
      <w:r w:rsidRPr="00FD598C">
        <w:rPr>
          <w:b/>
        </w:rPr>
        <w:t>COGNITIVE</w:t>
      </w:r>
    </w:p>
    <w:p w14:paraId="6F05AF7A" w14:textId="77777777" w:rsidR="00785061" w:rsidRPr="003204A7" w:rsidRDefault="00785061" w:rsidP="005E333D">
      <w:pPr>
        <w:pStyle w:val="ListParagraph"/>
        <w:numPr>
          <w:ilvl w:val="0"/>
          <w:numId w:val="56"/>
        </w:numPr>
      </w:pPr>
      <w:r w:rsidRPr="003204A7">
        <w:t>Identify the structure and function of body parts and relate this knowledge to the treatment of common disorders of the body.</w:t>
      </w:r>
    </w:p>
    <w:p w14:paraId="4829DDB2" w14:textId="77777777" w:rsidR="00785061" w:rsidRDefault="00785061" w:rsidP="005E333D">
      <w:pPr>
        <w:pStyle w:val="ListParagraph"/>
        <w:numPr>
          <w:ilvl w:val="1"/>
          <w:numId w:val="56"/>
        </w:numPr>
      </w:pPr>
      <w:r w:rsidRPr="003204A7">
        <w:t>Assessment: unit quizzes and exams, comprehensive exams, CST exam, practice CST exam, graduate and employer surveys</w:t>
      </w:r>
    </w:p>
    <w:p w14:paraId="4AB7D5EA" w14:textId="77777777" w:rsidR="00785061" w:rsidRDefault="00785061" w:rsidP="00785061">
      <w:pPr>
        <w:rPr>
          <w:b/>
        </w:rPr>
      </w:pPr>
      <w:r>
        <w:rPr>
          <w:b/>
        </w:rPr>
        <w:t>PSYCHOMOTOR</w:t>
      </w:r>
    </w:p>
    <w:p w14:paraId="09964B1A" w14:textId="77777777" w:rsidR="00785061" w:rsidRPr="003204A7" w:rsidRDefault="00785061" w:rsidP="005E333D">
      <w:pPr>
        <w:pStyle w:val="ListParagraph"/>
        <w:numPr>
          <w:ilvl w:val="0"/>
          <w:numId w:val="56"/>
        </w:numPr>
      </w:pPr>
      <w:r w:rsidRPr="003204A7">
        <w:t>Apply the principles of asepsis in a knowledgeable manner to provide optimum patient care.</w:t>
      </w:r>
    </w:p>
    <w:p w14:paraId="65CBD6CC" w14:textId="77777777" w:rsidR="00785061" w:rsidRPr="003204A7" w:rsidRDefault="00785061" w:rsidP="005E333D">
      <w:pPr>
        <w:pStyle w:val="ListParagraph"/>
        <w:numPr>
          <w:ilvl w:val="1"/>
          <w:numId w:val="56"/>
        </w:numPr>
      </w:pPr>
      <w:r w:rsidRPr="003204A7">
        <w:t>Assessment: Asepsis exam, laboratory evaluations, clinical observation and evaluations, employer surveys</w:t>
      </w:r>
    </w:p>
    <w:p w14:paraId="57FC2C58" w14:textId="77777777" w:rsidR="00785061" w:rsidRPr="003204A7" w:rsidRDefault="00785061" w:rsidP="005E333D">
      <w:pPr>
        <w:pStyle w:val="ListParagraph"/>
        <w:numPr>
          <w:ilvl w:val="0"/>
          <w:numId w:val="56"/>
        </w:numPr>
      </w:pPr>
      <w:r w:rsidRPr="003204A7">
        <w:t xml:space="preserve">Function skillfully in the care, preparation and maintenance of supplies and equipment. </w:t>
      </w:r>
    </w:p>
    <w:p w14:paraId="003E1CD1" w14:textId="77777777" w:rsidR="00785061" w:rsidRPr="003204A7" w:rsidRDefault="00785061" w:rsidP="005E333D">
      <w:pPr>
        <w:pStyle w:val="ListParagraph"/>
        <w:numPr>
          <w:ilvl w:val="1"/>
          <w:numId w:val="56"/>
        </w:numPr>
      </w:pPr>
      <w:r w:rsidRPr="003204A7">
        <w:t>Assessment: Laboratory evaluations, clinical observation and evaluations, employer surveys</w:t>
      </w:r>
    </w:p>
    <w:p w14:paraId="69E4202A" w14:textId="77777777" w:rsidR="00785061" w:rsidRPr="003204A7" w:rsidRDefault="00785061" w:rsidP="005E333D">
      <w:pPr>
        <w:pStyle w:val="ListParagraph"/>
        <w:numPr>
          <w:ilvl w:val="0"/>
          <w:numId w:val="56"/>
        </w:numPr>
      </w:pPr>
      <w:r w:rsidRPr="003204A7">
        <w:t>Prepare for and assist with surgical procedures.</w:t>
      </w:r>
    </w:p>
    <w:p w14:paraId="6FB2EBD5" w14:textId="77777777" w:rsidR="00785061" w:rsidRPr="003204A7" w:rsidRDefault="00785061" w:rsidP="005E333D">
      <w:pPr>
        <w:pStyle w:val="ListParagraph"/>
        <w:numPr>
          <w:ilvl w:val="1"/>
          <w:numId w:val="56"/>
        </w:numPr>
      </w:pPr>
      <w:r w:rsidRPr="003204A7">
        <w:t>Assessment: Laboratory evaluations, clinical observation and evaluations, employer surveys</w:t>
      </w:r>
    </w:p>
    <w:p w14:paraId="3E0E4D47" w14:textId="77777777" w:rsidR="00785061" w:rsidRPr="003204A7" w:rsidRDefault="00785061" w:rsidP="005E333D">
      <w:pPr>
        <w:pStyle w:val="ListParagraph"/>
        <w:numPr>
          <w:ilvl w:val="0"/>
          <w:numId w:val="56"/>
        </w:numPr>
      </w:pPr>
      <w:r w:rsidRPr="003204A7">
        <w:t>Anticipate the needs of the surgeon in order to expedite the procedure, thus minimizing the patients’ exposure to trauma.</w:t>
      </w:r>
    </w:p>
    <w:p w14:paraId="45B78338" w14:textId="77777777" w:rsidR="00785061" w:rsidRPr="003204A7" w:rsidRDefault="00785061" w:rsidP="005E333D">
      <w:pPr>
        <w:pStyle w:val="ListParagraph"/>
        <w:numPr>
          <w:ilvl w:val="1"/>
          <w:numId w:val="56"/>
        </w:numPr>
      </w:pPr>
      <w:r w:rsidRPr="003204A7">
        <w:t>Assessment: Clinical observation and evaluations, employer surveys, surgeon evaluations</w:t>
      </w:r>
    </w:p>
    <w:p w14:paraId="2C31E0CC" w14:textId="77777777" w:rsidR="00785061" w:rsidRPr="003204A7" w:rsidRDefault="00785061" w:rsidP="005E333D">
      <w:pPr>
        <w:pStyle w:val="ListParagraph"/>
        <w:numPr>
          <w:ilvl w:val="0"/>
          <w:numId w:val="56"/>
        </w:numPr>
      </w:pPr>
      <w:r w:rsidRPr="003204A7">
        <w:t>Develop and improve skills in assisting the surgeon and in the organization of work by learning to use economy in time, motion and materials.</w:t>
      </w:r>
    </w:p>
    <w:p w14:paraId="1089C9B4" w14:textId="77777777" w:rsidR="00785061" w:rsidRPr="003204A7" w:rsidRDefault="00785061" w:rsidP="005E333D">
      <w:pPr>
        <w:pStyle w:val="ListParagraph"/>
        <w:numPr>
          <w:ilvl w:val="1"/>
          <w:numId w:val="56"/>
        </w:numPr>
      </w:pPr>
      <w:r w:rsidRPr="003204A7">
        <w:t>Assessment: Clinical observation and evaluations, employer surveys</w:t>
      </w:r>
    </w:p>
    <w:p w14:paraId="110BBED5" w14:textId="77777777" w:rsidR="00785061" w:rsidRPr="003204A7" w:rsidRDefault="00785061" w:rsidP="005E333D">
      <w:pPr>
        <w:pStyle w:val="ListParagraph"/>
        <w:numPr>
          <w:ilvl w:val="0"/>
          <w:numId w:val="56"/>
        </w:numPr>
      </w:pPr>
      <w:r w:rsidRPr="003204A7">
        <w:t>Provide a safe, efficient environment for the surgical patient.</w:t>
      </w:r>
    </w:p>
    <w:p w14:paraId="0AA4ACF3" w14:textId="77777777" w:rsidR="00785061" w:rsidRPr="003204A7" w:rsidRDefault="00785061" w:rsidP="005E333D">
      <w:pPr>
        <w:pStyle w:val="ListParagraph"/>
        <w:numPr>
          <w:ilvl w:val="1"/>
          <w:numId w:val="56"/>
        </w:numPr>
      </w:pPr>
      <w:r w:rsidRPr="003204A7">
        <w:t>Assessment: Unit exam, comprehensive exam, laboratory evaluations, clinical observation and evaluations, employer surveys</w:t>
      </w:r>
    </w:p>
    <w:p w14:paraId="6A8BA943" w14:textId="77777777" w:rsidR="00785061" w:rsidRPr="003204A7" w:rsidRDefault="00785061" w:rsidP="005E333D">
      <w:pPr>
        <w:pStyle w:val="ListParagraph"/>
        <w:numPr>
          <w:ilvl w:val="0"/>
          <w:numId w:val="56"/>
        </w:numPr>
      </w:pPr>
      <w:r w:rsidRPr="003204A7">
        <w:lastRenderedPageBreak/>
        <w:t xml:space="preserve">Identify emergency situations and use sound judgment in instituting established procedures in a calm efficient manner. </w:t>
      </w:r>
    </w:p>
    <w:p w14:paraId="0AE95805" w14:textId="77777777" w:rsidR="00785061" w:rsidRPr="003204A7" w:rsidRDefault="00785061" w:rsidP="005E333D">
      <w:pPr>
        <w:pStyle w:val="ListParagraph"/>
        <w:numPr>
          <w:ilvl w:val="1"/>
          <w:numId w:val="56"/>
        </w:numPr>
      </w:pPr>
      <w:r w:rsidRPr="003204A7">
        <w:t>Assessment: Comprehensive exam, clinical observation and evaluations, employer surveys</w:t>
      </w:r>
    </w:p>
    <w:p w14:paraId="34E261C7" w14:textId="77777777" w:rsidR="00785061" w:rsidRPr="003204A7" w:rsidRDefault="00785061" w:rsidP="005E333D">
      <w:pPr>
        <w:pStyle w:val="ListParagraph"/>
        <w:numPr>
          <w:ilvl w:val="0"/>
          <w:numId w:val="56"/>
        </w:numPr>
      </w:pPr>
      <w:r w:rsidRPr="003204A7">
        <w:t>Acquire and document clinical experience as defined in the Association of Surgical Technologists’ Core Curriculum for Surgical Technology 7</w:t>
      </w:r>
      <w:r w:rsidRPr="003204A7">
        <w:rPr>
          <w:vertAlign w:val="superscript"/>
        </w:rPr>
        <w:t>th</w:t>
      </w:r>
      <w:r w:rsidRPr="003204A7">
        <w:t xml:space="preserve"> edition.</w:t>
      </w:r>
    </w:p>
    <w:p w14:paraId="6BCDDE57" w14:textId="77777777" w:rsidR="00785061" w:rsidRDefault="00785061" w:rsidP="005E333D">
      <w:pPr>
        <w:pStyle w:val="ListParagraph"/>
        <w:numPr>
          <w:ilvl w:val="1"/>
          <w:numId w:val="56"/>
        </w:numPr>
      </w:pPr>
      <w:r w:rsidRPr="003204A7">
        <w:t>Assessment: Weekly journals, portfolio, clinical observation and evaluations</w:t>
      </w:r>
    </w:p>
    <w:p w14:paraId="3373FBCF" w14:textId="77777777" w:rsidR="00785061" w:rsidRDefault="00785061" w:rsidP="00785061">
      <w:pPr>
        <w:rPr>
          <w:b/>
        </w:rPr>
      </w:pPr>
      <w:r w:rsidRPr="003204A7">
        <w:rPr>
          <w:b/>
        </w:rPr>
        <w:t>AFFECTIVE</w:t>
      </w:r>
    </w:p>
    <w:p w14:paraId="0390001B" w14:textId="77777777" w:rsidR="00785061" w:rsidRPr="00FD2295" w:rsidRDefault="00785061" w:rsidP="005E333D">
      <w:pPr>
        <w:pStyle w:val="ListParagraph"/>
        <w:numPr>
          <w:ilvl w:val="0"/>
          <w:numId w:val="57"/>
        </w:numPr>
      </w:pPr>
      <w:r w:rsidRPr="00FD2295">
        <w:t>Develop initiative in order to inquire, challenge and explore new procedures relating to the operating room and to the surgical patient.</w:t>
      </w:r>
    </w:p>
    <w:p w14:paraId="4660BF5C" w14:textId="77777777" w:rsidR="00785061" w:rsidRPr="00FD2295" w:rsidRDefault="00785061" w:rsidP="005E333D">
      <w:pPr>
        <w:pStyle w:val="ListParagraph"/>
        <w:numPr>
          <w:ilvl w:val="1"/>
          <w:numId w:val="57"/>
        </w:numPr>
      </w:pPr>
      <w:r w:rsidRPr="00FD2295">
        <w:t>Assessment: Clinical observation and evaluations, employer surveys</w:t>
      </w:r>
    </w:p>
    <w:p w14:paraId="089A0511" w14:textId="77777777" w:rsidR="00785061" w:rsidRPr="00FD2295" w:rsidRDefault="00785061" w:rsidP="005E333D">
      <w:pPr>
        <w:pStyle w:val="ListParagraph"/>
        <w:numPr>
          <w:ilvl w:val="0"/>
          <w:numId w:val="57"/>
        </w:numPr>
      </w:pPr>
      <w:r w:rsidRPr="00FD2295">
        <w:t>Respect the patients’ inherent right to privacy, dignity and safety.</w:t>
      </w:r>
    </w:p>
    <w:p w14:paraId="17C10C15" w14:textId="77777777" w:rsidR="00785061" w:rsidRPr="00FD2295" w:rsidRDefault="00785061" w:rsidP="005E333D">
      <w:pPr>
        <w:pStyle w:val="ListParagraph"/>
        <w:numPr>
          <w:ilvl w:val="1"/>
          <w:numId w:val="57"/>
        </w:numPr>
      </w:pPr>
      <w:r w:rsidRPr="00FD2295">
        <w:t>Assessment: Clinical observation and evaluations, employer surveys</w:t>
      </w:r>
    </w:p>
    <w:p w14:paraId="63F9503A" w14:textId="77777777" w:rsidR="00785061" w:rsidRPr="00FD2295" w:rsidRDefault="00785061" w:rsidP="005E333D">
      <w:pPr>
        <w:pStyle w:val="ListParagraph"/>
        <w:numPr>
          <w:ilvl w:val="0"/>
          <w:numId w:val="57"/>
        </w:numPr>
      </w:pPr>
      <w:r w:rsidRPr="00FD2295">
        <w:t>Recognize the importance of teamwork, consideration and cooperation.</w:t>
      </w:r>
    </w:p>
    <w:p w14:paraId="6E87AFA9" w14:textId="77777777" w:rsidR="00785061" w:rsidRPr="00FD2295" w:rsidRDefault="00785061" w:rsidP="005E333D">
      <w:pPr>
        <w:pStyle w:val="ListParagraph"/>
        <w:numPr>
          <w:ilvl w:val="1"/>
          <w:numId w:val="57"/>
        </w:numPr>
      </w:pPr>
      <w:r w:rsidRPr="00FD2295">
        <w:t>Assessment: Clinical observation and evaluations, employer surveys</w:t>
      </w:r>
    </w:p>
    <w:p w14:paraId="666AEA7E" w14:textId="77777777" w:rsidR="00785061" w:rsidRPr="00FD2295" w:rsidRDefault="00785061" w:rsidP="005E333D">
      <w:pPr>
        <w:pStyle w:val="ListParagraph"/>
        <w:numPr>
          <w:ilvl w:val="0"/>
          <w:numId w:val="57"/>
        </w:numPr>
      </w:pPr>
      <w:r w:rsidRPr="00FD2295">
        <w:t>Recognize and clearly understand that each individual is totally responsible for his or her own actions.</w:t>
      </w:r>
    </w:p>
    <w:p w14:paraId="2EB2C69B" w14:textId="77777777" w:rsidR="00785061" w:rsidRPr="00FD2295" w:rsidRDefault="00785061" w:rsidP="005E333D">
      <w:pPr>
        <w:pStyle w:val="ListParagraph"/>
        <w:numPr>
          <w:ilvl w:val="1"/>
          <w:numId w:val="57"/>
        </w:numPr>
      </w:pPr>
      <w:r w:rsidRPr="00FD2295">
        <w:t>Assessment: Clinical observation and evaluations, employer surveys</w:t>
      </w:r>
    </w:p>
    <w:p w14:paraId="1B79F231" w14:textId="77777777" w:rsidR="00785061" w:rsidRPr="00FD2295" w:rsidRDefault="00785061" w:rsidP="005E333D">
      <w:pPr>
        <w:pStyle w:val="ListParagraph"/>
        <w:numPr>
          <w:ilvl w:val="0"/>
          <w:numId w:val="57"/>
        </w:numPr>
      </w:pPr>
      <w:r w:rsidRPr="00FD2295">
        <w:t>Practice appropriate ethical and legal behavior.</w:t>
      </w:r>
    </w:p>
    <w:p w14:paraId="304CF906" w14:textId="77777777" w:rsidR="00785061" w:rsidRPr="00FD2295" w:rsidRDefault="00785061" w:rsidP="005E333D">
      <w:pPr>
        <w:pStyle w:val="ListParagraph"/>
        <w:numPr>
          <w:ilvl w:val="1"/>
          <w:numId w:val="57"/>
        </w:numPr>
      </w:pPr>
      <w:r w:rsidRPr="00FD2295">
        <w:t>Assessment: Clinical observation and evaluations, employer surveys</w:t>
      </w:r>
    </w:p>
    <w:p w14:paraId="13FA3000" w14:textId="77777777" w:rsidR="00785061" w:rsidRPr="00FD2295" w:rsidRDefault="00785061" w:rsidP="005E333D">
      <w:pPr>
        <w:pStyle w:val="ListParagraph"/>
        <w:numPr>
          <w:ilvl w:val="0"/>
          <w:numId w:val="57"/>
        </w:numPr>
      </w:pPr>
      <w:r w:rsidRPr="00FD2295">
        <w:t>Demonstrate employability attributes such as punctuality, dependability and adaptability.</w:t>
      </w:r>
    </w:p>
    <w:p w14:paraId="00103B28" w14:textId="77777777" w:rsidR="00785061" w:rsidRPr="00FD2295" w:rsidRDefault="00785061" w:rsidP="005E333D">
      <w:pPr>
        <w:pStyle w:val="ListParagraph"/>
        <w:numPr>
          <w:ilvl w:val="1"/>
          <w:numId w:val="57"/>
        </w:numPr>
      </w:pPr>
      <w:r w:rsidRPr="00FD2295">
        <w:t>Assessment: Clinical observation and evaluations, employer surveys</w:t>
      </w:r>
    </w:p>
    <w:p w14:paraId="00AFFADF" w14:textId="5C25E6B8" w:rsidR="003E6A36" w:rsidRPr="008B271C" w:rsidRDefault="009A14AD" w:rsidP="008B271C">
      <w:pPr>
        <w:pStyle w:val="Style1"/>
        <w:rPr>
          <w:rFonts w:cstheme="majorHAnsi"/>
          <w:szCs w:val="28"/>
        </w:rPr>
      </w:pPr>
      <w:bookmarkStart w:id="129" w:name="_Toc58327790"/>
      <w:bookmarkEnd w:id="128"/>
      <w:r w:rsidRPr="008B271C">
        <w:t>I</w:t>
      </w:r>
      <w:r w:rsidR="003E6A36" w:rsidRPr="008B271C">
        <w:t>vy Tech Student Success Commitments</w:t>
      </w:r>
      <w:bookmarkEnd w:id="129"/>
    </w:p>
    <w:p w14:paraId="758FEA50" w14:textId="2442356C" w:rsidR="003E6A36" w:rsidRDefault="003E6A36" w:rsidP="008B271C">
      <w:pPr>
        <w:spacing w:after="0" w:line="240" w:lineRule="auto"/>
      </w:pPr>
      <w:r>
        <w:t>Student success is a shared responsibility between students, faculty, staff and other college community members.  A campus culture of student success is fostered when all actively see to improve on their following</w:t>
      </w:r>
      <w:r w:rsidR="005C4D89">
        <w:t xml:space="preserve"> </w:t>
      </w:r>
      <w:r>
        <w:t>behaviors.</w:t>
      </w:r>
    </w:p>
    <w:p w14:paraId="796CB416" w14:textId="77777777" w:rsidR="004358E1" w:rsidRDefault="004358E1" w:rsidP="008B271C">
      <w:pPr>
        <w:spacing w:after="0" w:line="240" w:lineRule="auto"/>
        <w:rPr>
          <w:b/>
        </w:rPr>
      </w:pPr>
    </w:p>
    <w:p w14:paraId="16DB2D8D" w14:textId="6C57A548" w:rsidR="003E6A36" w:rsidRPr="008B271C" w:rsidRDefault="003E6A36" w:rsidP="008B271C">
      <w:pPr>
        <w:spacing w:after="0" w:line="240" w:lineRule="auto"/>
        <w:rPr>
          <w:b/>
        </w:rPr>
      </w:pPr>
      <w:r w:rsidRPr="008B271C">
        <w:rPr>
          <w:b/>
        </w:rPr>
        <w:t>Students</w:t>
      </w:r>
    </w:p>
    <w:p w14:paraId="1B75D5B5" w14:textId="5BF6CC57" w:rsidR="003E6A36" w:rsidRDefault="003E6A36" w:rsidP="005E333D">
      <w:pPr>
        <w:pStyle w:val="ListParagraph"/>
        <w:numPr>
          <w:ilvl w:val="0"/>
          <w:numId w:val="22"/>
        </w:numPr>
        <w:spacing w:after="0" w:line="240" w:lineRule="auto"/>
      </w:pPr>
      <w:r w:rsidRPr="008B271C">
        <w:rPr>
          <w:b/>
        </w:rPr>
        <w:t>Attend</w:t>
      </w:r>
      <w:r>
        <w:t xml:space="preserve"> class, learn the names of your instructors, and work to develop a relationship of trust w</w:t>
      </w:r>
      <w:r w:rsidR="005C4D89">
        <w:t>ith them</w:t>
      </w:r>
    </w:p>
    <w:p w14:paraId="7B9268D8" w14:textId="7F467F14" w:rsidR="003E6A36" w:rsidRDefault="003E6A36" w:rsidP="005E333D">
      <w:pPr>
        <w:pStyle w:val="ListParagraph"/>
        <w:numPr>
          <w:ilvl w:val="0"/>
          <w:numId w:val="22"/>
        </w:numPr>
        <w:spacing w:after="0" w:line="240" w:lineRule="auto"/>
      </w:pPr>
      <w:r w:rsidRPr="008B271C">
        <w:rPr>
          <w:b/>
        </w:rPr>
        <w:t>Complete</w:t>
      </w:r>
      <w:r>
        <w:t xml:space="preserve"> what you start</w:t>
      </w:r>
    </w:p>
    <w:p w14:paraId="4E8620E5" w14:textId="3DD7CFB3" w:rsidR="003E6A36" w:rsidRDefault="005C4D89" w:rsidP="005E333D">
      <w:pPr>
        <w:pStyle w:val="ListParagraph"/>
        <w:numPr>
          <w:ilvl w:val="0"/>
          <w:numId w:val="22"/>
        </w:numPr>
        <w:spacing w:after="0" w:line="240" w:lineRule="auto"/>
      </w:pPr>
      <w:r w:rsidRPr="008B271C">
        <w:rPr>
          <w:b/>
        </w:rPr>
        <w:t>Attempt</w:t>
      </w:r>
      <w:r>
        <w:t xml:space="preserve"> </w:t>
      </w:r>
      <w:r w:rsidR="009A14AD">
        <w:t xml:space="preserve">and </w:t>
      </w:r>
      <w:r w:rsidR="009A14AD" w:rsidRPr="008B271C">
        <w:rPr>
          <w:b/>
        </w:rPr>
        <w:t>complete</w:t>
      </w:r>
      <w:r w:rsidR="009A14AD">
        <w:t xml:space="preserve"> </w:t>
      </w:r>
      <w:r>
        <w:t>each assignment</w:t>
      </w:r>
    </w:p>
    <w:p w14:paraId="1946AB24" w14:textId="49EF5147" w:rsidR="003E6A36" w:rsidRDefault="003E6A36" w:rsidP="005E333D">
      <w:pPr>
        <w:pStyle w:val="ListParagraph"/>
        <w:numPr>
          <w:ilvl w:val="0"/>
          <w:numId w:val="22"/>
        </w:numPr>
        <w:spacing w:after="0" w:line="240" w:lineRule="auto"/>
      </w:pPr>
      <w:r w:rsidRPr="008B271C">
        <w:rPr>
          <w:b/>
        </w:rPr>
        <w:t>Develop</w:t>
      </w:r>
      <w:r>
        <w:t xml:space="preserve"> will-organized and disciplined study habits</w:t>
      </w:r>
    </w:p>
    <w:p w14:paraId="0FC6D2FF" w14:textId="7DDD06F7" w:rsidR="003E6A36" w:rsidRDefault="003E6A36" w:rsidP="005E333D">
      <w:pPr>
        <w:pStyle w:val="ListParagraph"/>
        <w:numPr>
          <w:ilvl w:val="0"/>
          <w:numId w:val="22"/>
        </w:numPr>
        <w:spacing w:after="0" w:line="240" w:lineRule="auto"/>
      </w:pPr>
      <w:r w:rsidRPr="008B271C">
        <w:rPr>
          <w:b/>
        </w:rPr>
        <w:t>Ask</w:t>
      </w:r>
      <w:r>
        <w:t xml:space="preserve"> questions and be prepared to use campus support resources, such as tutoring, Disabilities Support Services, when needed</w:t>
      </w:r>
    </w:p>
    <w:p w14:paraId="3BF24610" w14:textId="77777777" w:rsidR="009A14AD" w:rsidRDefault="009A14AD" w:rsidP="008B271C">
      <w:pPr>
        <w:spacing w:after="0" w:line="240" w:lineRule="auto"/>
        <w:rPr>
          <w:b/>
        </w:rPr>
      </w:pPr>
    </w:p>
    <w:p w14:paraId="57BA3389" w14:textId="1D3601DD" w:rsidR="003E6A36" w:rsidRPr="008B271C" w:rsidRDefault="003E6A36" w:rsidP="008B271C">
      <w:pPr>
        <w:spacing w:after="0" w:line="240" w:lineRule="auto"/>
        <w:rPr>
          <w:b/>
        </w:rPr>
      </w:pPr>
      <w:r w:rsidRPr="008B271C">
        <w:rPr>
          <w:b/>
        </w:rPr>
        <w:t>Faculty</w:t>
      </w:r>
    </w:p>
    <w:p w14:paraId="5A276773" w14:textId="349AB265" w:rsidR="003E6A36" w:rsidRDefault="003E6A36" w:rsidP="005E333D">
      <w:pPr>
        <w:pStyle w:val="ListParagraph"/>
        <w:numPr>
          <w:ilvl w:val="0"/>
          <w:numId w:val="23"/>
        </w:numPr>
        <w:spacing w:after="0" w:line="240" w:lineRule="auto"/>
      </w:pPr>
      <w:r w:rsidRPr="008B271C">
        <w:rPr>
          <w:b/>
        </w:rPr>
        <w:t>Interact</w:t>
      </w:r>
      <w:r>
        <w:t xml:space="preserve"> with student by name by first class/end of first week</w:t>
      </w:r>
    </w:p>
    <w:p w14:paraId="2DBA9CCB" w14:textId="20033454" w:rsidR="003E6A36" w:rsidRDefault="003E6A36" w:rsidP="005E333D">
      <w:pPr>
        <w:pStyle w:val="ListParagraph"/>
        <w:numPr>
          <w:ilvl w:val="0"/>
          <w:numId w:val="23"/>
        </w:numPr>
        <w:spacing w:after="0" w:line="240" w:lineRule="auto"/>
      </w:pPr>
      <w:r w:rsidRPr="008B271C">
        <w:rPr>
          <w:b/>
        </w:rPr>
        <w:t>Monitor</w:t>
      </w:r>
      <w:r>
        <w:t xml:space="preserve"> student</w:t>
      </w:r>
      <w:r w:rsidR="008A1569">
        <w:t xml:space="preserve"> </w:t>
      </w:r>
      <w:r>
        <w:t xml:space="preserve">behavior and progress closely and </w:t>
      </w:r>
      <w:r w:rsidRPr="008B271C">
        <w:rPr>
          <w:b/>
        </w:rPr>
        <w:t>intervene</w:t>
      </w:r>
      <w:r>
        <w:t xml:space="preserve"> immediately, including providing timely feedback on assignments/exams so student can make chan</w:t>
      </w:r>
      <w:r w:rsidR="008A1569">
        <w:t>ges to their learning practices</w:t>
      </w:r>
    </w:p>
    <w:p w14:paraId="74048B28" w14:textId="25ACE48D" w:rsidR="003E6A36" w:rsidRDefault="003E6A36" w:rsidP="005E333D">
      <w:pPr>
        <w:pStyle w:val="ListParagraph"/>
        <w:numPr>
          <w:ilvl w:val="0"/>
          <w:numId w:val="23"/>
        </w:numPr>
        <w:spacing w:after="0" w:line="240" w:lineRule="auto"/>
      </w:pPr>
      <w:r w:rsidRPr="008B271C">
        <w:rPr>
          <w:b/>
        </w:rPr>
        <w:t>Initiate</w:t>
      </w:r>
      <w:r>
        <w:t xml:space="preserve"> one-on-one and frequent communications with students early in the semester, and maintain commun</w:t>
      </w:r>
      <w:r w:rsidR="008A1569">
        <w:t>ication throughout the semester</w:t>
      </w:r>
    </w:p>
    <w:p w14:paraId="3F66246C" w14:textId="70897854" w:rsidR="003E6A36" w:rsidRDefault="003E6A36" w:rsidP="005E333D">
      <w:pPr>
        <w:pStyle w:val="ListParagraph"/>
        <w:numPr>
          <w:ilvl w:val="0"/>
          <w:numId w:val="23"/>
        </w:numPr>
        <w:spacing w:after="0" w:line="240" w:lineRule="auto"/>
      </w:pPr>
      <w:r w:rsidRPr="008B271C">
        <w:rPr>
          <w:b/>
        </w:rPr>
        <w:t>Conduct</w:t>
      </w:r>
      <w:r>
        <w:t xml:space="preserve"> highly structured courses with penalties for missed exams and assignments b</w:t>
      </w:r>
      <w:r w:rsidR="008A1569">
        <w:t>ut be flexible when appropriate</w:t>
      </w:r>
    </w:p>
    <w:p w14:paraId="3E268C59" w14:textId="218C6890" w:rsidR="003E6A36" w:rsidRDefault="003E6A36" w:rsidP="005E333D">
      <w:pPr>
        <w:pStyle w:val="ListParagraph"/>
        <w:numPr>
          <w:ilvl w:val="0"/>
          <w:numId w:val="23"/>
        </w:numPr>
        <w:spacing w:after="0" w:line="240" w:lineRule="auto"/>
      </w:pPr>
      <w:r w:rsidRPr="008B271C">
        <w:rPr>
          <w:b/>
        </w:rPr>
        <w:t>Know</w:t>
      </w:r>
      <w:r>
        <w:t xml:space="preserve"> your campus resources and </w:t>
      </w:r>
      <w:r w:rsidRPr="008B271C">
        <w:rPr>
          <w:b/>
        </w:rPr>
        <w:t>direct</w:t>
      </w:r>
      <w:r w:rsidR="008A1569">
        <w:t xml:space="preserve"> student to them when needed</w:t>
      </w:r>
    </w:p>
    <w:p w14:paraId="672C8CA6" w14:textId="77777777" w:rsidR="009A14AD" w:rsidRDefault="009A14AD" w:rsidP="008B271C">
      <w:pPr>
        <w:spacing w:after="0" w:line="240" w:lineRule="auto"/>
        <w:rPr>
          <w:b/>
        </w:rPr>
      </w:pPr>
    </w:p>
    <w:p w14:paraId="1F3260A9" w14:textId="05D8BF38" w:rsidR="003E6A36" w:rsidRPr="008B271C" w:rsidRDefault="008A1569" w:rsidP="008B271C">
      <w:pPr>
        <w:spacing w:after="0" w:line="240" w:lineRule="auto"/>
        <w:rPr>
          <w:b/>
        </w:rPr>
      </w:pPr>
      <w:r w:rsidRPr="008B271C">
        <w:rPr>
          <w:b/>
        </w:rPr>
        <w:lastRenderedPageBreak/>
        <w:t>Staff</w:t>
      </w:r>
    </w:p>
    <w:p w14:paraId="524CCFCD" w14:textId="6C370982" w:rsidR="008A1569" w:rsidRDefault="008A1569" w:rsidP="005E333D">
      <w:pPr>
        <w:pStyle w:val="ListParagraph"/>
        <w:numPr>
          <w:ilvl w:val="0"/>
          <w:numId w:val="24"/>
        </w:numPr>
        <w:spacing w:after="0" w:line="240" w:lineRule="auto"/>
      </w:pPr>
      <w:r w:rsidRPr="008B271C">
        <w:rPr>
          <w:b/>
        </w:rPr>
        <w:t>Make</w:t>
      </w:r>
      <w:r>
        <w:t xml:space="preserve"> eye contact, smile, and say hello to everyone on campus</w:t>
      </w:r>
    </w:p>
    <w:p w14:paraId="1674C42E" w14:textId="2BF9D365" w:rsidR="008A1569" w:rsidRDefault="008A1569" w:rsidP="005E333D">
      <w:pPr>
        <w:pStyle w:val="ListParagraph"/>
        <w:numPr>
          <w:ilvl w:val="0"/>
          <w:numId w:val="24"/>
        </w:numPr>
        <w:spacing w:after="0" w:line="240" w:lineRule="auto"/>
      </w:pPr>
      <w:r w:rsidRPr="008B271C">
        <w:rPr>
          <w:b/>
        </w:rPr>
        <w:t>Celebrate</w:t>
      </w:r>
      <w:r>
        <w:t xml:space="preserve"> positive student behavior and intervene when vulnerable behavior is noticed</w:t>
      </w:r>
    </w:p>
    <w:p w14:paraId="2A2F9E23" w14:textId="4183909D" w:rsidR="008A1569" w:rsidRDefault="008A1569" w:rsidP="005E333D">
      <w:pPr>
        <w:pStyle w:val="ListParagraph"/>
        <w:numPr>
          <w:ilvl w:val="0"/>
          <w:numId w:val="24"/>
        </w:numPr>
        <w:spacing w:after="0" w:line="240" w:lineRule="auto"/>
      </w:pPr>
      <w:r w:rsidRPr="008B271C">
        <w:rPr>
          <w:b/>
        </w:rPr>
        <w:t>Engage</w:t>
      </w:r>
      <w:r>
        <w:t xml:space="preserve"> with stude</w:t>
      </w:r>
      <w:r w:rsidR="005C4D89">
        <w:t>n</w:t>
      </w:r>
      <w:r>
        <w:t xml:space="preserve">ts, staff, and faculty – </w:t>
      </w:r>
      <w:r w:rsidRPr="008B271C">
        <w:rPr>
          <w:b/>
        </w:rPr>
        <w:t>establish</w:t>
      </w:r>
      <w:r>
        <w:t xml:space="preserve"> a personal connection</w:t>
      </w:r>
    </w:p>
    <w:p w14:paraId="12B0A2C9" w14:textId="20A888D4" w:rsidR="008A1569" w:rsidRDefault="008A1569" w:rsidP="005E333D">
      <w:pPr>
        <w:pStyle w:val="ListParagraph"/>
        <w:numPr>
          <w:ilvl w:val="0"/>
          <w:numId w:val="24"/>
        </w:numPr>
        <w:spacing w:after="0" w:line="240" w:lineRule="auto"/>
      </w:pPr>
      <w:r w:rsidRPr="008B271C">
        <w:rPr>
          <w:b/>
        </w:rPr>
        <w:t>Establish</w:t>
      </w:r>
      <w:r>
        <w:t xml:space="preserve"> clear and coherent practices and processes for students – </w:t>
      </w:r>
      <w:r w:rsidRPr="008B271C">
        <w:rPr>
          <w:b/>
        </w:rPr>
        <w:t>eliminate</w:t>
      </w:r>
      <w:r>
        <w:t xml:space="preserve"> barriers and make others aware when needed</w:t>
      </w:r>
    </w:p>
    <w:p w14:paraId="4B2CD81C" w14:textId="19DAC62D" w:rsidR="008A1569" w:rsidRDefault="008A1569" w:rsidP="005E333D">
      <w:pPr>
        <w:pStyle w:val="ListParagraph"/>
        <w:numPr>
          <w:ilvl w:val="0"/>
          <w:numId w:val="24"/>
        </w:numPr>
        <w:spacing w:after="0" w:line="240" w:lineRule="auto"/>
      </w:pPr>
      <w:r w:rsidRPr="008B271C">
        <w:rPr>
          <w:b/>
        </w:rPr>
        <w:t>Know</w:t>
      </w:r>
      <w:r>
        <w:t xml:space="preserve"> your campus resources and direct students to them when needed</w:t>
      </w:r>
    </w:p>
    <w:bookmarkEnd w:id="96"/>
    <w:p w14:paraId="541E8F75" w14:textId="688C1690" w:rsidR="00D848C0" w:rsidRPr="008B271C" w:rsidRDefault="00D848C0" w:rsidP="008B271C">
      <w:pPr>
        <w:spacing w:after="0" w:line="240" w:lineRule="auto"/>
        <w:rPr>
          <w:rFonts w:asciiTheme="majorHAnsi" w:eastAsia="Times New Roman" w:hAnsiTheme="majorHAnsi" w:cstheme="majorHAnsi"/>
          <w:b/>
          <w:snapToGrid w:val="0"/>
          <w:sz w:val="28"/>
          <w:szCs w:val="32"/>
        </w:rPr>
      </w:pPr>
      <w:r w:rsidRPr="008B271C">
        <w:rPr>
          <w:rFonts w:asciiTheme="majorHAnsi" w:eastAsia="Times New Roman" w:hAnsiTheme="majorHAnsi" w:cstheme="majorHAnsi"/>
          <w:snapToGrid w:val="0"/>
        </w:rPr>
        <w:br w:type="page"/>
      </w:r>
    </w:p>
    <w:p w14:paraId="6A1E604E" w14:textId="77777777" w:rsidR="00F94AF5" w:rsidRDefault="00F94AF5" w:rsidP="00F94AF5">
      <w:pPr>
        <w:spacing w:before="21"/>
        <w:ind w:left="83"/>
        <w:jc w:val="center"/>
        <w:rPr>
          <w:rFonts w:ascii="Calibri Light"/>
          <w:color w:val="2E5395"/>
          <w:spacing w:val="-4"/>
          <w:sz w:val="28"/>
        </w:rPr>
      </w:pPr>
      <w:bookmarkStart w:id="130" w:name="_Toc58327791"/>
      <w:r>
        <w:rPr>
          <w:rFonts w:ascii="Calibri Light"/>
          <w:color w:val="2E5395"/>
          <w:sz w:val="28"/>
        </w:rPr>
        <w:lastRenderedPageBreak/>
        <w:t>School</w:t>
      </w:r>
      <w:r>
        <w:rPr>
          <w:rFonts w:ascii="Calibri Light"/>
          <w:color w:val="2E5395"/>
          <w:spacing w:val="-6"/>
          <w:sz w:val="28"/>
        </w:rPr>
        <w:t xml:space="preserve"> </w:t>
      </w:r>
      <w:r>
        <w:rPr>
          <w:rFonts w:ascii="Calibri Light"/>
          <w:color w:val="2E5395"/>
          <w:sz w:val="28"/>
        </w:rPr>
        <w:t>of</w:t>
      </w:r>
      <w:r>
        <w:rPr>
          <w:rFonts w:ascii="Calibri Light"/>
          <w:color w:val="2E5395"/>
          <w:spacing w:val="-5"/>
          <w:sz w:val="28"/>
        </w:rPr>
        <w:t xml:space="preserve"> </w:t>
      </w:r>
      <w:r>
        <w:rPr>
          <w:rFonts w:ascii="Calibri Light"/>
          <w:color w:val="2E5395"/>
          <w:sz w:val="28"/>
        </w:rPr>
        <w:t>Nursing</w:t>
      </w:r>
      <w:r>
        <w:rPr>
          <w:rFonts w:ascii="Calibri Light"/>
          <w:color w:val="2E5395"/>
          <w:spacing w:val="-3"/>
          <w:sz w:val="28"/>
        </w:rPr>
        <w:t xml:space="preserve"> </w:t>
      </w:r>
      <w:r>
        <w:rPr>
          <w:rFonts w:ascii="Calibri Light"/>
          <w:color w:val="2E5395"/>
          <w:sz w:val="28"/>
        </w:rPr>
        <w:t>and</w:t>
      </w:r>
      <w:r>
        <w:rPr>
          <w:rFonts w:ascii="Calibri Light"/>
          <w:color w:val="2E5395"/>
          <w:spacing w:val="-6"/>
          <w:sz w:val="28"/>
        </w:rPr>
        <w:t xml:space="preserve"> </w:t>
      </w:r>
      <w:r>
        <w:rPr>
          <w:rFonts w:ascii="Calibri Light"/>
          <w:color w:val="2E5395"/>
          <w:sz w:val="28"/>
        </w:rPr>
        <w:t>School</w:t>
      </w:r>
      <w:r>
        <w:rPr>
          <w:rFonts w:ascii="Calibri Light"/>
          <w:color w:val="2E5395"/>
          <w:spacing w:val="-3"/>
          <w:sz w:val="28"/>
        </w:rPr>
        <w:t xml:space="preserve"> </w:t>
      </w:r>
      <w:r>
        <w:rPr>
          <w:rFonts w:ascii="Calibri Light"/>
          <w:color w:val="2E5395"/>
          <w:sz w:val="28"/>
        </w:rPr>
        <w:t>of</w:t>
      </w:r>
      <w:r>
        <w:rPr>
          <w:rFonts w:ascii="Calibri Light"/>
          <w:color w:val="2E5395"/>
          <w:spacing w:val="-5"/>
          <w:sz w:val="28"/>
        </w:rPr>
        <w:t xml:space="preserve"> </w:t>
      </w:r>
      <w:r>
        <w:rPr>
          <w:rFonts w:ascii="Calibri Light"/>
          <w:color w:val="2E5395"/>
          <w:sz w:val="28"/>
        </w:rPr>
        <w:t>Health</w:t>
      </w:r>
      <w:r>
        <w:rPr>
          <w:rFonts w:ascii="Calibri Light"/>
          <w:color w:val="2E5395"/>
          <w:spacing w:val="-5"/>
          <w:sz w:val="28"/>
        </w:rPr>
        <w:t xml:space="preserve"> </w:t>
      </w:r>
      <w:r>
        <w:rPr>
          <w:rFonts w:ascii="Calibri Light"/>
          <w:color w:val="2E5395"/>
          <w:sz w:val="28"/>
        </w:rPr>
        <w:t>Sciences</w:t>
      </w:r>
      <w:r>
        <w:rPr>
          <w:rFonts w:ascii="Calibri Light"/>
          <w:color w:val="2E5395"/>
          <w:spacing w:val="-3"/>
          <w:sz w:val="28"/>
        </w:rPr>
        <w:t xml:space="preserve"> </w:t>
      </w:r>
      <w:r>
        <w:rPr>
          <w:rFonts w:ascii="Calibri Light"/>
          <w:color w:val="2E5395"/>
          <w:sz w:val="28"/>
        </w:rPr>
        <w:t>Physical</w:t>
      </w:r>
      <w:r>
        <w:rPr>
          <w:rFonts w:ascii="Calibri Light"/>
          <w:color w:val="2E5395"/>
          <w:spacing w:val="-3"/>
          <w:sz w:val="28"/>
        </w:rPr>
        <w:t xml:space="preserve"> </w:t>
      </w:r>
      <w:r>
        <w:rPr>
          <w:rFonts w:ascii="Calibri Light"/>
          <w:color w:val="2E5395"/>
          <w:sz w:val="28"/>
        </w:rPr>
        <w:t>Examination</w:t>
      </w:r>
      <w:r>
        <w:rPr>
          <w:rFonts w:ascii="Calibri Light"/>
          <w:color w:val="2E5395"/>
          <w:spacing w:val="-3"/>
          <w:sz w:val="28"/>
        </w:rPr>
        <w:t xml:space="preserve"> </w:t>
      </w:r>
      <w:r>
        <w:rPr>
          <w:rFonts w:ascii="Calibri Light"/>
          <w:color w:val="2E5395"/>
          <w:spacing w:val="-4"/>
          <w:sz w:val="28"/>
        </w:rPr>
        <w:t>Form</w:t>
      </w:r>
    </w:p>
    <w:p w14:paraId="2A619303" w14:textId="77777777" w:rsidR="00F94AF5" w:rsidRDefault="00F94AF5" w:rsidP="00F94AF5">
      <w:pPr>
        <w:spacing w:before="301"/>
        <w:ind w:left="3402" w:right="3147" w:firstLine="478"/>
        <w:rPr>
          <w:b/>
        </w:rPr>
      </w:pPr>
      <w:r>
        <w:t>Ivy Tech Community College of Indiana School</w:t>
      </w:r>
      <w:r>
        <w:rPr>
          <w:spacing w:val="-6"/>
        </w:rPr>
        <w:t xml:space="preserve"> </w:t>
      </w:r>
      <w:r>
        <w:t>of</w:t>
      </w:r>
      <w:r>
        <w:rPr>
          <w:spacing w:val="-4"/>
        </w:rPr>
        <w:t xml:space="preserve"> </w:t>
      </w:r>
      <w:r>
        <w:t>Nursing</w:t>
      </w:r>
      <w:r>
        <w:rPr>
          <w:spacing w:val="-5"/>
        </w:rPr>
        <w:t xml:space="preserve"> </w:t>
      </w:r>
      <w:r>
        <w:t>and</w:t>
      </w:r>
      <w:r>
        <w:rPr>
          <w:spacing w:val="-7"/>
        </w:rPr>
        <w:t xml:space="preserve"> </w:t>
      </w:r>
      <w:r>
        <w:t>School</w:t>
      </w:r>
      <w:r>
        <w:rPr>
          <w:spacing w:val="-6"/>
        </w:rPr>
        <w:t xml:space="preserve"> </w:t>
      </w:r>
      <w:r>
        <w:t>of</w:t>
      </w:r>
      <w:r>
        <w:rPr>
          <w:spacing w:val="-4"/>
        </w:rPr>
        <w:t xml:space="preserve"> </w:t>
      </w:r>
      <w:r>
        <w:t>Health</w:t>
      </w:r>
      <w:r>
        <w:rPr>
          <w:spacing w:val="-7"/>
        </w:rPr>
        <w:t xml:space="preserve"> </w:t>
      </w:r>
      <w:r>
        <w:t xml:space="preserve">Sciences </w:t>
      </w:r>
      <w:r>
        <w:rPr>
          <w:b/>
          <w:u w:val="single"/>
        </w:rPr>
        <w:t>Vaccination and Physical Examination Form</w:t>
      </w:r>
    </w:p>
    <w:p w14:paraId="7C51AB89" w14:textId="77777777" w:rsidR="00F94AF5" w:rsidRDefault="00F94AF5" w:rsidP="00F94AF5">
      <w:pPr>
        <w:pStyle w:val="BodyText"/>
        <w:spacing w:before="155"/>
        <w:rPr>
          <w:b/>
          <w:sz w:val="24"/>
        </w:rPr>
      </w:pPr>
    </w:p>
    <w:p w14:paraId="642E919E" w14:textId="77777777" w:rsidR="00F94AF5" w:rsidRDefault="00F94AF5" w:rsidP="00F94AF5">
      <w:pPr>
        <w:pStyle w:val="Heading1"/>
        <w:ind w:left="1187"/>
      </w:pPr>
      <w:r>
        <w:rPr>
          <w:color w:val="333333"/>
          <w:spacing w:val="-2"/>
        </w:rPr>
        <w:t>Instructions:</w:t>
      </w:r>
    </w:p>
    <w:p w14:paraId="69953522" w14:textId="77777777" w:rsidR="00F94AF5" w:rsidRDefault="00F94AF5" w:rsidP="005E333D">
      <w:pPr>
        <w:pStyle w:val="ListParagraph"/>
        <w:widowControl w:val="0"/>
        <w:numPr>
          <w:ilvl w:val="0"/>
          <w:numId w:val="55"/>
        </w:numPr>
        <w:tabs>
          <w:tab w:val="left" w:pos="1480"/>
        </w:tabs>
        <w:autoSpaceDE w:val="0"/>
        <w:autoSpaceDN w:val="0"/>
        <w:spacing w:before="181" w:after="0" w:line="273" w:lineRule="auto"/>
        <w:ind w:right="1070"/>
        <w:contextualSpacing w:val="0"/>
        <w:rPr>
          <w:b/>
        </w:rPr>
      </w:pPr>
      <w:r>
        <w:rPr>
          <w:color w:val="333333"/>
        </w:rPr>
        <w:t>This</w:t>
      </w:r>
      <w:r>
        <w:rPr>
          <w:color w:val="333333"/>
          <w:spacing w:val="-2"/>
        </w:rPr>
        <w:t xml:space="preserve"> </w:t>
      </w:r>
      <w:r>
        <w:rPr>
          <w:color w:val="333333"/>
        </w:rPr>
        <w:t>completed</w:t>
      </w:r>
      <w:r>
        <w:rPr>
          <w:color w:val="333333"/>
          <w:spacing w:val="-5"/>
        </w:rPr>
        <w:t xml:space="preserve"> </w:t>
      </w:r>
      <w:r>
        <w:rPr>
          <w:color w:val="333333"/>
        </w:rPr>
        <w:t>and</w:t>
      </w:r>
      <w:r>
        <w:rPr>
          <w:color w:val="333333"/>
          <w:spacing w:val="-5"/>
        </w:rPr>
        <w:t xml:space="preserve"> </w:t>
      </w:r>
      <w:r>
        <w:rPr>
          <w:color w:val="333333"/>
        </w:rPr>
        <w:t>signed</w:t>
      </w:r>
      <w:r>
        <w:rPr>
          <w:color w:val="333333"/>
          <w:spacing w:val="-3"/>
        </w:rPr>
        <w:t xml:space="preserve"> </w:t>
      </w:r>
      <w:r>
        <w:rPr>
          <w:color w:val="333333"/>
        </w:rPr>
        <w:t>form,</w:t>
      </w:r>
      <w:r>
        <w:rPr>
          <w:color w:val="333333"/>
          <w:spacing w:val="-1"/>
        </w:rPr>
        <w:t xml:space="preserve"> </w:t>
      </w:r>
      <w:r>
        <w:rPr>
          <w:color w:val="333333"/>
        </w:rPr>
        <w:t>including</w:t>
      </w:r>
      <w:r>
        <w:rPr>
          <w:color w:val="333333"/>
          <w:spacing w:val="-3"/>
        </w:rPr>
        <w:t xml:space="preserve"> </w:t>
      </w:r>
      <w:r>
        <w:rPr>
          <w:color w:val="333333"/>
        </w:rPr>
        <w:t>any</w:t>
      </w:r>
      <w:r>
        <w:rPr>
          <w:color w:val="333333"/>
          <w:spacing w:val="-5"/>
        </w:rPr>
        <w:t xml:space="preserve"> </w:t>
      </w:r>
      <w:r>
        <w:rPr>
          <w:color w:val="333333"/>
        </w:rPr>
        <w:t>additional</w:t>
      </w:r>
      <w:r>
        <w:rPr>
          <w:color w:val="333333"/>
          <w:spacing w:val="-4"/>
        </w:rPr>
        <w:t xml:space="preserve"> </w:t>
      </w:r>
      <w:r>
        <w:rPr>
          <w:color w:val="333333"/>
        </w:rPr>
        <w:t>documentation</w:t>
      </w:r>
      <w:r>
        <w:rPr>
          <w:color w:val="333333"/>
          <w:spacing w:val="-5"/>
        </w:rPr>
        <w:t xml:space="preserve"> </w:t>
      </w:r>
      <w:r>
        <w:rPr>
          <w:color w:val="333333"/>
        </w:rPr>
        <w:t>must</w:t>
      </w:r>
      <w:r>
        <w:rPr>
          <w:color w:val="333333"/>
          <w:spacing w:val="-4"/>
        </w:rPr>
        <w:t xml:space="preserve"> </w:t>
      </w:r>
      <w:r>
        <w:rPr>
          <w:color w:val="333333"/>
        </w:rPr>
        <w:t>be</w:t>
      </w:r>
      <w:r>
        <w:rPr>
          <w:color w:val="333333"/>
          <w:spacing w:val="-5"/>
        </w:rPr>
        <w:t xml:space="preserve"> </w:t>
      </w:r>
      <w:r>
        <w:rPr>
          <w:color w:val="333333"/>
        </w:rPr>
        <w:t xml:space="preserve">completed after admission to the program and submitted </w:t>
      </w:r>
      <w:r>
        <w:rPr>
          <w:b/>
          <w:color w:val="333333"/>
        </w:rPr>
        <w:t xml:space="preserve">at least four (4) weeks prior </w:t>
      </w:r>
      <w:r>
        <w:rPr>
          <w:color w:val="333333"/>
        </w:rPr>
        <w:t>to starting any clinical course</w:t>
      </w:r>
      <w:r>
        <w:rPr>
          <w:b/>
          <w:color w:val="333333"/>
        </w:rPr>
        <w:t>. Campus due dates may vary based on clinical affiliate needs.</w:t>
      </w:r>
    </w:p>
    <w:p w14:paraId="1C245848" w14:textId="77777777" w:rsidR="00F94AF5" w:rsidRDefault="00F94AF5" w:rsidP="005E333D">
      <w:pPr>
        <w:pStyle w:val="ListParagraph"/>
        <w:widowControl w:val="0"/>
        <w:numPr>
          <w:ilvl w:val="0"/>
          <w:numId w:val="55"/>
        </w:numPr>
        <w:tabs>
          <w:tab w:val="left" w:pos="1480"/>
        </w:tabs>
        <w:autoSpaceDE w:val="0"/>
        <w:autoSpaceDN w:val="0"/>
        <w:spacing w:before="2" w:after="0" w:line="276" w:lineRule="auto"/>
        <w:ind w:right="1472"/>
        <w:contextualSpacing w:val="0"/>
        <w:rPr>
          <w:b/>
        </w:rPr>
      </w:pPr>
      <w:r>
        <w:rPr>
          <w:color w:val="333333"/>
        </w:rPr>
        <w:t>Required documentation includes immunity status, tuberculosis screening, physical examination</w:t>
      </w:r>
      <w:r>
        <w:rPr>
          <w:color w:val="333333"/>
          <w:spacing w:val="-3"/>
        </w:rPr>
        <w:t xml:space="preserve"> </w:t>
      </w:r>
      <w:r>
        <w:rPr>
          <w:color w:val="333333"/>
        </w:rPr>
        <w:t>and</w:t>
      </w:r>
      <w:r>
        <w:rPr>
          <w:color w:val="333333"/>
          <w:spacing w:val="-4"/>
        </w:rPr>
        <w:t xml:space="preserve"> </w:t>
      </w:r>
      <w:r>
        <w:rPr>
          <w:color w:val="333333"/>
        </w:rPr>
        <w:t>validation</w:t>
      </w:r>
      <w:r>
        <w:rPr>
          <w:color w:val="333333"/>
          <w:spacing w:val="-3"/>
        </w:rPr>
        <w:t xml:space="preserve"> </w:t>
      </w:r>
      <w:r>
        <w:rPr>
          <w:color w:val="333333"/>
        </w:rPr>
        <w:t>of</w:t>
      </w:r>
      <w:r>
        <w:rPr>
          <w:color w:val="333333"/>
          <w:spacing w:val="-3"/>
        </w:rPr>
        <w:t xml:space="preserve"> </w:t>
      </w:r>
      <w:r>
        <w:rPr>
          <w:color w:val="333333"/>
        </w:rPr>
        <w:t>student’s</w:t>
      </w:r>
      <w:r>
        <w:rPr>
          <w:color w:val="333333"/>
          <w:spacing w:val="-2"/>
        </w:rPr>
        <w:t xml:space="preserve"> </w:t>
      </w:r>
      <w:r>
        <w:rPr>
          <w:color w:val="333333"/>
        </w:rPr>
        <w:t>ability</w:t>
      </w:r>
      <w:r>
        <w:rPr>
          <w:color w:val="333333"/>
          <w:spacing w:val="-4"/>
        </w:rPr>
        <w:t xml:space="preserve"> </w:t>
      </w:r>
      <w:r>
        <w:rPr>
          <w:color w:val="333333"/>
        </w:rPr>
        <w:t>to</w:t>
      </w:r>
      <w:r>
        <w:rPr>
          <w:color w:val="333333"/>
          <w:spacing w:val="-4"/>
        </w:rPr>
        <w:t xml:space="preserve"> </w:t>
      </w:r>
      <w:r>
        <w:rPr>
          <w:color w:val="333333"/>
        </w:rPr>
        <w:t>perform</w:t>
      </w:r>
      <w:r>
        <w:rPr>
          <w:color w:val="333333"/>
          <w:spacing w:val="-3"/>
        </w:rPr>
        <w:t xml:space="preserve"> </w:t>
      </w:r>
      <w:r>
        <w:rPr>
          <w:color w:val="333333"/>
        </w:rPr>
        <w:t>the</w:t>
      </w:r>
      <w:r>
        <w:rPr>
          <w:color w:val="333333"/>
          <w:spacing w:val="-2"/>
        </w:rPr>
        <w:t xml:space="preserve"> </w:t>
      </w:r>
      <w:r>
        <w:rPr>
          <w:b/>
          <w:color w:val="333333"/>
        </w:rPr>
        <w:t>functional</w:t>
      </w:r>
      <w:r>
        <w:rPr>
          <w:b/>
          <w:color w:val="333333"/>
          <w:spacing w:val="-1"/>
        </w:rPr>
        <w:t xml:space="preserve"> </w:t>
      </w:r>
      <w:r>
        <w:rPr>
          <w:b/>
          <w:color w:val="333333"/>
        </w:rPr>
        <w:t>abilities</w:t>
      </w:r>
      <w:r>
        <w:rPr>
          <w:b/>
          <w:color w:val="333333"/>
          <w:spacing w:val="-3"/>
        </w:rPr>
        <w:t xml:space="preserve"> </w:t>
      </w:r>
      <w:r>
        <w:rPr>
          <w:b/>
          <w:color w:val="333333"/>
        </w:rPr>
        <w:t>on</w:t>
      </w:r>
      <w:r>
        <w:rPr>
          <w:b/>
          <w:color w:val="333333"/>
          <w:spacing w:val="-5"/>
        </w:rPr>
        <w:t xml:space="preserve"> </w:t>
      </w:r>
      <w:r>
        <w:rPr>
          <w:b/>
          <w:color w:val="333333"/>
        </w:rPr>
        <w:t>the School of Nursing and School of Health Sciences Physical Exam form.</w:t>
      </w:r>
    </w:p>
    <w:p w14:paraId="395B9075" w14:textId="77777777" w:rsidR="00F94AF5" w:rsidRDefault="00F94AF5" w:rsidP="005E333D">
      <w:pPr>
        <w:pStyle w:val="ListParagraph"/>
        <w:widowControl w:val="0"/>
        <w:numPr>
          <w:ilvl w:val="0"/>
          <w:numId w:val="55"/>
        </w:numPr>
        <w:tabs>
          <w:tab w:val="left" w:pos="1480"/>
        </w:tabs>
        <w:autoSpaceDE w:val="0"/>
        <w:autoSpaceDN w:val="0"/>
        <w:spacing w:after="0" w:line="266" w:lineRule="exact"/>
        <w:contextualSpacing w:val="0"/>
      </w:pPr>
      <w:r>
        <w:rPr>
          <w:color w:val="333333"/>
        </w:rPr>
        <w:t>The</w:t>
      </w:r>
      <w:r>
        <w:rPr>
          <w:color w:val="333333"/>
          <w:spacing w:val="-6"/>
        </w:rPr>
        <w:t xml:space="preserve"> </w:t>
      </w:r>
      <w:r>
        <w:rPr>
          <w:color w:val="333333"/>
        </w:rPr>
        <w:t>health</w:t>
      </w:r>
      <w:r>
        <w:rPr>
          <w:color w:val="333333"/>
          <w:spacing w:val="-4"/>
        </w:rPr>
        <w:t xml:space="preserve"> </w:t>
      </w:r>
      <w:r>
        <w:rPr>
          <w:color w:val="333333"/>
        </w:rPr>
        <w:t>care</w:t>
      </w:r>
      <w:r>
        <w:rPr>
          <w:color w:val="333333"/>
          <w:spacing w:val="-6"/>
        </w:rPr>
        <w:t xml:space="preserve"> </w:t>
      </w:r>
      <w:r>
        <w:rPr>
          <w:color w:val="333333"/>
        </w:rPr>
        <w:t>provider</w:t>
      </w:r>
      <w:r>
        <w:rPr>
          <w:color w:val="333333"/>
          <w:spacing w:val="-6"/>
        </w:rPr>
        <w:t xml:space="preserve"> </w:t>
      </w:r>
      <w:r>
        <w:rPr>
          <w:color w:val="333333"/>
        </w:rPr>
        <w:t>must</w:t>
      </w:r>
      <w:r>
        <w:rPr>
          <w:color w:val="333333"/>
          <w:spacing w:val="-5"/>
        </w:rPr>
        <w:t xml:space="preserve"> </w:t>
      </w:r>
      <w:r>
        <w:rPr>
          <w:color w:val="333333"/>
        </w:rPr>
        <w:t>complete</w:t>
      </w:r>
      <w:r>
        <w:rPr>
          <w:color w:val="333333"/>
          <w:spacing w:val="-1"/>
        </w:rPr>
        <w:t xml:space="preserve"> </w:t>
      </w:r>
      <w:r>
        <w:rPr>
          <w:b/>
          <w:color w:val="333333"/>
        </w:rPr>
        <w:t>and</w:t>
      </w:r>
      <w:r>
        <w:rPr>
          <w:b/>
          <w:color w:val="333333"/>
          <w:spacing w:val="-6"/>
        </w:rPr>
        <w:t xml:space="preserve"> </w:t>
      </w:r>
      <w:r>
        <w:rPr>
          <w:b/>
          <w:color w:val="333333"/>
        </w:rPr>
        <w:t>sign</w:t>
      </w:r>
      <w:r>
        <w:rPr>
          <w:b/>
          <w:color w:val="333333"/>
          <w:spacing w:val="-6"/>
        </w:rPr>
        <w:t xml:space="preserve"> </w:t>
      </w:r>
      <w:r>
        <w:rPr>
          <w:b/>
          <w:color w:val="333333"/>
        </w:rPr>
        <w:t>all</w:t>
      </w:r>
      <w:r>
        <w:rPr>
          <w:b/>
          <w:color w:val="333333"/>
          <w:spacing w:val="-2"/>
        </w:rPr>
        <w:t xml:space="preserve"> </w:t>
      </w:r>
      <w:r>
        <w:rPr>
          <w:b/>
          <w:color w:val="333333"/>
        </w:rPr>
        <w:t>sections</w:t>
      </w:r>
      <w:r>
        <w:rPr>
          <w:b/>
          <w:color w:val="333333"/>
          <w:spacing w:val="-6"/>
        </w:rPr>
        <w:t xml:space="preserve"> </w:t>
      </w:r>
      <w:r>
        <w:rPr>
          <w:b/>
          <w:color w:val="333333"/>
        </w:rPr>
        <w:t>as</w:t>
      </w:r>
      <w:r>
        <w:rPr>
          <w:b/>
          <w:color w:val="333333"/>
          <w:spacing w:val="-5"/>
        </w:rPr>
        <w:t xml:space="preserve"> </w:t>
      </w:r>
      <w:r>
        <w:rPr>
          <w:b/>
          <w:color w:val="333333"/>
          <w:spacing w:val="-2"/>
        </w:rPr>
        <w:t>indicated</w:t>
      </w:r>
      <w:r>
        <w:rPr>
          <w:color w:val="333333"/>
          <w:spacing w:val="-2"/>
        </w:rPr>
        <w:t>.</w:t>
      </w:r>
    </w:p>
    <w:p w14:paraId="08C1AB3A" w14:textId="77777777" w:rsidR="00F94AF5" w:rsidRDefault="00F94AF5" w:rsidP="005E333D">
      <w:pPr>
        <w:pStyle w:val="ListParagraph"/>
        <w:widowControl w:val="0"/>
        <w:numPr>
          <w:ilvl w:val="0"/>
          <w:numId w:val="55"/>
        </w:numPr>
        <w:tabs>
          <w:tab w:val="left" w:pos="1480"/>
        </w:tabs>
        <w:autoSpaceDE w:val="0"/>
        <w:autoSpaceDN w:val="0"/>
        <w:spacing w:before="37" w:after="0" w:line="273" w:lineRule="auto"/>
        <w:ind w:right="1084"/>
        <w:contextualSpacing w:val="0"/>
      </w:pPr>
      <w:r>
        <w:rPr>
          <w:color w:val="333333"/>
        </w:rPr>
        <w:t>It</w:t>
      </w:r>
      <w:r>
        <w:rPr>
          <w:color w:val="333333"/>
          <w:spacing w:val="-3"/>
        </w:rPr>
        <w:t xml:space="preserve"> </w:t>
      </w:r>
      <w:r>
        <w:rPr>
          <w:color w:val="333333"/>
        </w:rPr>
        <w:t>is</w:t>
      </w:r>
      <w:r>
        <w:rPr>
          <w:color w:val="333333"/>
          <w:spacing w:val="-1"/>
        </w:rPr>
        <w:t xml:space="preserve"> </w:t>
      </w:r>
      <w:r>
        <w:rPr>
          <w:color w:val="333333"/>
        </w:rPr>
        <w:t>the</w:t>
      </w:r>
      <w:r>
        <w:rPr>
          <w:color w:val="333333"/>
          <w:spacing w:val="-4"/>
        </w:rPr>
        <w:t xml:space="preserve"> </w:t>
      </w:r>
      <w:r>
        <w:rPr>
          <w:color w:val="333333"/>
        </w:rPr>
        <w:t>student’s</w:t>
      </w:r>
      <w:r>
        <w:rPr>
          <w:color w:val="333333"/>
          <w:spacing w:val="-4"/>
        </w:rPr>
        <w:t xml:space="preserve"> </w:t>
      </w:r>
      <w:r>
        <w:rPr>
          <w:color w:val="333333"/>
        </w:rPr>
        <w:t>responsibility</w:t>
      </w:r>
      <w:r>
        <w:rPr>
          <w:color w:val="333333"/>
          <w:spacing w:val="-1"/>
        </w:rPr>
        <w:t xml:space="preserve"> </w:t>
      </w:r>
      <w:r>
        <w:rPr>
          <w:color w:val="333333"/>
        </w:rPr>
        <w:t>to</w:t>
      </w:r>
      <w:r>
        <w:rPr>
          <w:color w:val="333333"/>
          <w:spacing w:val="-2"/>
        </w:rPr>
        <w:t xml:space="preserve"> </w:t>
      </w:r>
      <w:r>
        <w:rPr>
          <w:color w:val="333333"/>
        </w:rPr>
        <w:t>ensure</w:t>
      </w:r>
      <w:r>
        <w:rPr>
          <w:color w:val="333333"/>
          <w:spacing w:val="-4"/>
        </w:rPr>
        <w:t xml:space="preserve"> </w:t>
      </w:r>
      <w:r>
        <w:rPr>
          <w:color w:val="333333"/>
        </w:rPr>
        <w:t>that</w:t>
      </w:r>
      <w:r>
        <w:rPr>
          <w:color w:val="333333"/>
          <w:spacing w:val="-3"/>
        </w:rPr>
        <w:t xml:space="preserve"> </w:t>
      </w:r>
      <w:r>
        <w:rPr>
          <w:color w:val="333333"/>
        </w:rPr>
        <w:t>the</w:t>
      </w:r>
      <w:r>
        <w:rPr>
          <w:color w:val="333333"/>
          <w:spacing w:val="-7"/>
        </w:rPr>
        <w:t xml:space="preserve"> </w:t>
      </w:r>
      <w:r>
        <w:rPr>
          <w:color w:val="333333"/>
        </w:rPr>
        <w:t>form</w:t>
      </w:r>
      <w:r>
        <w:rPr>
          <w:color w:val="333333"/>
          <w:spacing w:val="-1"/>
        </w:rPr>
        <w:t xml:space="preserve"> </w:t>
      </w:r>
      <w:r>
        <w:rPr>
          <w:color w:val="333333"/>
        </w:rPr>
        <w:t>is</w:t>
      </w:r>
      <w:r>
        <w:rPr>
          <w:color w:val="333333"/>
          <w:spacing w:val="-4"/>
        </w:rPr>
        <w:t xml:space="preserve"> </w:t>
      </w:r>
      <w:r>
        <w:rPr>
          <w:color w:val="333333"/>
        </w:rPr>
        <w:t>complete</w:t>
      </w:r>
      <w:r>
        <w:rPr>
          <w:color w:val="333333"/>
          <w:spacing w:val="-2"/>
        </w:rPr>
        <w:t xml:space="preserve"> </w:t>
      </w:r>
      <w:r>
        <w:rPr>
          <w:color w:val="333333"/>
        </w:rPr>
        <w:t>and</w:t>
      </w:r>
      <w:r>
        <w:rPr>
          <w:color w:val="333333"/>
          <w:spacing w:val="-4"/>
        </w:rPr>
        <w:t xml:space="preserve"> </w:t>
      </w:r>
      <w:r>
        <w:rPr>
          <w:color w:val="333333"/>
        </w:rPr>
        <w:t>signed</w:t>
      </w:r>
      <w:r>
        <w:rPr>
          <w:color w:val="333333"/>
          <w:spacing w:val="-2"/>
        </w:rPr>
        <w:t xml:space="preserve"> </w:t>
      </w:r>
      <w:r>
        <w:rPr>
          <w:color w:val="333333"/>
        </w:rPr>
        <w:t>in</w:t>
      </w:r>
      <w:r>
        <w:rPr>
          <w:color w:val="333333"/>
          <w:spacing w:val="-2"/>
        </w:rPr>
        <w:t xml:space="preserve"> </w:t>
      </w:r>
      <w:r>
        <w:rPr>
          <w:color w:val="333333"/>
        </w:rPr>
        <w:t>all</w:t>
      </w:r>
      <w:r>
        <w:rPr>
          <w:color w:val="333333"/>
          <w:spacing w:val="-2"/>
        </w:rPr>
        <w:t xml:space="preserve"> </w:t>
      </w:r>
      <w:r>
        <w:rPr>
          <w:color w:val="333333"/>
        </w:rPr>
        <w:t>required areas prior to submission to the program.</w:t>
      </w:r>
    </w:p>
    <w:p w14:paraId="08D297EE" w14:textId="77777777" w:rsidR="00F94AF5" w:rsidRDefault="00F94AF5" w:rsidP="00F94AF5">
      <w:pPr>
        <w:pStyle w:val="BodyText"/>
        <w:rPr>
          <w:sz w:val="14"/>
        </w:rPr>
      </w:pPr>
    </w:p>
    <w:tbl>
      <w:tblPr>
        <w:tblW w:w="0" w:type="auto"/>
        <w:tblInd w:w="11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687"/>
        <w:gridCol w:w="2024"/>
        <w:gridCol w:w="809"/>
        <w:gridCol w:w="1340"/>
        <w:gridCol w:w="701"/>
        <w:gridCol w:w="658"/>
        <w:gridCol w:w="695"/>
        <w:gridCol w:w="1441"/>
      </w:tblGrid>
      <w:tr w:rsidR="00F94AF5" w14:paraId="3A80B40F" w14:textId="77777777" w:rsidTr="006312ED">
        <w:trPr>
          <w:trHeight w:val="495"/>
        </w:trPr>
        <w:tc>
          <w:tcPr>
            <w:tcW w:w="9355" w:type="dxa"/>
            <w:gridSpan w:val="8"/>
            <w:tcBorders>
              <w:bottom w:val="single" w:sz="12" w:space="0" w:color="000000"/>
            </w:tcBorders>
            <w:shd w:val="clear" w:color="auto" w:fill="D9D9D9"/>
          </w:tcPr>
          <w:p w14:paraId="121B405C" w14:textId="77777777" w:rsidR="00F94AF5" w:rsidRDefault="00F94AF5" w:rsidP="006312ED">
            <w:pPr>
              <w:pStyle w:val="TableParagraph"/>
              <w:spacing w:before="101"/>
              <w:ind w:left="83"/>
              <w:jc w:val="center"/>
              <w:rPr>
                <w:rFonts w:ascii="Arial"/>
                <w:b/>
                <w:sz w:val="24"/>
              </w:rPr>
            </w:pPr>
            <w:r>
              <w:rPr>
                <w:rFonts w:ascii="Arial"/>
                <w:b/>
                <w:color w:val="CC0000"/>
                <w:sz w:val="24"/>
              </w:rPr>
              <w:t>THIS</w:t>
            </w:r>
            <w:r>
              <w:rPr>
                <w:rFonts w:ascii="Arial"/>
                <w:b/>
                <w:color w:val="CC0000"/>
                <w:spacing w:val="-5"/>
                <w:sz w:val="24"/>
              </w:rPr>
              <w:t xml:space="preserve"> </w:t>
            </w:r>
            <w:r>
              <w:rPr>
                <w:rFonts w:ascii="Arial"/>
                <w:b/>
                <w:color w:val="CC0000"/>
                <w:sz w:val="24"/>
              </w:rPr>
              <w:t>SECTION</w:t>
            </w:r>
            <w:r>
              <w:rPr>
                <w:rFonts w:ascii="Arial"/>
                <w:b/>
                <w:color w:val="CC0000"/>
                <w:spacing w:val="-5"/>
                <w:sz w:val="24"/>
              </w:rPr>
              <w:t xml:space="preserve"> </w:t>
            </w:r>
            <w:r>
              <w:rPr>
                <w:rFonts w:ascii="Arial"/>
                <w:b/>
                <w:color w:val="CC0000"/>
                <w:sz w:val="24"/>
              </w:rPr>
              <w:t>TO</w:t>
            </w:r>
            <w:r>
              <w:rPr>
                <w:rFonts w:ascii="Arial"/>
                <w:b/>
                <w:color w:val="CC0000"/>
                <w:spacing w:val="-2"/>
                <w:sz w:val="24"/>
              </w:rPr>
              <w:t xml:space="preserve"> </w:t>
            </w:r>
            <w:r>
              <w:rPr>
                <w:rFonts w:ascii="Arial"/>
                <w:b/>
                <w:color w:val="CC0000"/>
                <w:sz w:val="24"/>
              </w:rPr>
              <w:t>BE</w:t>
            </w:r>
            <w:r>
              <w:rPr>
                <w:rFonts w:ascii="Arial"/>
                <w:b/>
                <w:color w:val="CC0000"/>
                <w:spacing w:val="-2"/>
                <w:sz w:val="24"/>
              </w:rPr>
              <w:t xml:space="preserve"> </w:t>
            </w:r>
            <w:r>
              <w:rPr>
                <w:rFonts w:ascii="Arial"/>
                <w:b/>
                <w:color w:val="CC0000"/>
                <w:sz w:val="24"/>
              </w:rPr>
              <w:t>COMPLETED</w:t>
            </w:r>
            <w:r>
              <w:rPr>
                <w:rFonts w:ascii="Arial"/>
                <w:b/>
                <w:color w:val="CC0000"/>
                <w:spacing w:val="-2"/>
                <w:sz w:val="24"/>
              </w:rPr>
              <w:t xml:space="preserve"> </w:t>
            </w:r>
            <w:r>
              <w:rPr>
                <w:rFonts w:ascii="Arial"/>
                <w:b/>
                <w:color w:val="CC0000"/>
                <w:sz w:val="24"/>
              </w:rPr>
              <w:t>BY</w:t>
            </w:r>
            <w:r>
              <w:rPr>
                <w:rFonts w:ascii="Arial"/>
                <w:b/>
                <w:color w:val="CC0000"/>
                <w:spacing w:val="-5"/>
                <w:sz w:val="24"/>
              </w:rPr>
              <w:t xml:space="preserve"> </w:t>
            </w:r>
            <w:r>
              <w:rPr>
                <w:rFonts w:ascii="Arial"/>
                <w:b/>
                <w:color w:val="CC0000"/>
                <w:sz w:val="24"/>
              </w:rPr>
              <w:t>THE</w:t>
            </w:r>
            <w:r>
              <w:rPr>
                <w:rFonts w:ascii="Arial"/>
                <w:b/>
                <w:color w:val="CC0000"/>
                <w:spacing w:val="-2"/>
                <w:sz w:val="24"/>
              </w:rPr>
              <w:t xml:space="preserve"> STUDENT</w:t>
            </w:r>
          </w:p>
        </w:tc>
      </w:tr>
      <w:tr w:rsidR="00F94AF5" w14:paraId="1AA44104" w14:textId="77777777" w:rsidTr="006312ED">
        <w:trPr>
          <w:trHeight w:val="524"/>
        </w:trPr>
        <w:tc>
          <w:tcPr>
            <w:tcW w:w="1687" w:type="dxa"/>
            <w:tcBorders>
              <w:top w:val="single" w:sz="12" w:space="0" w:color="000000"/>
              <w:left w:val="single" w:sz="4" w:space="0" w:color="000000"/>
              <w:bottom w:val="single" w:sz="4" w:space="0" w:color="000000"/>
              <w:right w:val="single" w:sz="4" w:space="0" w:color="000000"/>
            </w:tcBorders>
          </w:tcPr>
          <w:p w14:paraId="7688647C" w14:textId="77777777" w:rsidR="00F94AF5" w:rsidRDefault="00F94AF5" w:rsidP="006312ED">
            <w:pPr>
              <w:pStyle w:val="TableParagraph"/>
              <w:spacing w:before="4"/>
              <w:ind w:right="92"/>
              <w:jc w:val="right"/>
              <w:rPr>
                <w:rFonts w:ascii="Arial"/>
              </w:rPr>
            </w:pPr>
            <w:r>
              <w:rPr>
                <w:rFonts w:ascii="Arial"/>
                <w:color w:val="333333"/>
              </w:rPr>
              <w:t>Student</w:t>
            </w:r>
            <w:r>
              <w:rPr>
                <w:rFonts w:ascii="Arial"/>
                <w:color w:val="333333"/>
                <w:spacing w:val="-6"/>
              </w:rPr>
              <w:t xml:space="preserve"> </w:t>
            </w:r>
            <w:r>
              <w:rPr>
                <w:rFonts w:ascii="Arial"/>
                <w:color w:val="333333"/>
                <w:spacing w:val="-2"/>
              </w:rPr>
              <w:t>Name:</w:t>
            </w:r>
          </w:p>
        </w:tc>
        <w:tc>
          <w:tcPr>
            <w:tcW w:w="2833" w:type="dxa"/>
            <w:gridSpan w:val="2"/>
            <w:tcBorders>
              <w:top w:val="single" w:sz="12" w:space="0" w:color="000000"/>
              <w:left w:val="single" w:sz="4" w:space="0" w:color="000000"/>
              <w:bottom w:val="single" w:sz="4" w:space="0" w:color="000000"/>
              <w:right w:val="single" w:sz="4" w:space="0" w:color="000000"/>
            </w:tcBorders>
          </w:tcPr>
          <w:p w14:paraId="6983DC5C" w14:textId="77777777" w:rsidR="00F94AF5" w:rsidRDefault="00F94AF5" w:rsidP="006312ED">
            <w:pPr>
              <w:pStyle w:val="TableParagraph"/>
            </w:pPr>
          </w:p>
        </w:tc>
        <w:tc>
          <w:tcPr>
            <w:tcW w:w="1340" w:type="dxa"/>
            <w:tcBorders>
              <w:top w:val="single" w:sz="12" w:space="0" w:color="000000"/>
              <w:left w:val="single" w:sz="4" w:space="0" w:color="000000"/>
              <w:bottom w:val="single" w:sz="4" w:space="0" w:color="000000"/>
              <w:right w:val="single" w:sz="4" w:space="0" w:color="000000"/>
            </w:tcBorders>
          </w:tcPr>
          <w:p w14:paraId="02A9A43F" w14:textId="77777777" w:rsidR="00F94AF5" w:rsidRDefault="00F94AF5" w:rsidP="006312ED">
            <w:pPr>
              <w:pStyle w:val="TableParagraph"/>
              <w:spacing w:before="4"/>
              <w:ind w:left="112"/>
              <w:rPr>
                <w:rFonts w:ascii="Arial"/>
              </w:rPr>
            </w:pPr>
            <w:r>
              <w:rPr>
                <w:rFonts w:ascii="Arial"/>
                <w:color w:val="333333"/>
              </w:rPr>
              <w:t>Student</w:t>
            </w:r>
            <w:r>
              <w:rPr>
                <w:rFonts w:ascii="Arial"/>
                <w:color w:val="333333"/>
                <w:spacing w:val="-6"/>
              </w:rPr>
              <w:t xml:space="preserve"> </w:t>
            </w:r>
            <w:r>
              <w:rPr>
                <w:rFonts w:ascii="Arial"/>
                <w:color w:val="333333"/>
                <w:spacing w:val="-5"/>
              </w:rPr>
              <w:t>ID:</w:t>
            </w:r>
          </w:p>
        </w:tc>
        <w:tc>
          <w:tcPr>
            <w:tcW w:w="1359" w:type="dxa"/>
            <w:gridSpan w:val="2"/>
            <w:tcBorders>
              <w:top w:val="single" w:sz="12" w:space="0" w:color="000000"/>
              <w:left w:val="single" w:sz="4" w:space="0" w:color="000000"/>
              <w:bottom w:val="single" w:sz="4" w:space="0" w:color="000000"/>
              <w:right w:val="single" w:sz="4" w:space="0" w:color="000000"/>
            </w:tcBorders>
          </w:tcPr>
          <w:p w14:paraId="410EAACD" w14:textId="77777777" w:rsidR="00F94AF5" w:rsidRDefault="00F94AF5" w:rsidP="006312ED">
            <w:pPr>
              <w:pStyle w:val="TableParagraph"/>
              <w:spacing w:before="4"/>
              <w:ind w:left="111"/>
              <w:rPr>
                <w:rFonts w:ascii="Arial"/>
              </w:rPr>
            </w:pPr>
            <w:r>
              <w:rPr>
                <w:rFonts w:ascii="Arial"/>
                <w:color w:val="333333"/>
                <w:spacing w:val="-10"/>
              </w:rPr>
              <w:t>C</w:t>
            </w:r>
          </w:p>
        </w:tc>
        <w:tc>
          <w:tcPr>
            <w:tcW w:w="695" w:type="dxa"/>
            <w:tcBorders>
              <w:top w:val="single" w:sz="12" w:space="0" w:color="000000"/>
              <w:left w:val="single" w:sz="4" w:space="0" w:color="000000"/>
              <w:bottom w:val="single" w:sz="4" w:space="0" w:color="000000"/>
              <w:right w:val="single" w:sz="4" w:space="0" w:color="000000"/>
            </w:tcBorders>
          </w:tcPr>
          <w:p w14:paraId="6ABB50DD" w14:textId="77777777" w:rsidR="00F94AF5" w:rsidRDefault="00F94AF5" w:rsidP="006312ED">
            <w:pPr>
              <w:pStyle w:val="TableParagraph"/>
              <w:spacing w:before="4"/>
              <w:ind w:left="111"/>
              <w:rPr>
                <w:rFonts w:ascii="Arial"/>
              </w:rPr>
            </w:pPr>
            <w:r>
              <w:rPr>
                <w:rFonts w:ascii="Arial"/>
                <w:color w:val="333333"/>
                <w:spacing w:val="-5"/>
              </w:rPr>
              <w:t>DOB</w:t>
            </w:r>
          </w:p>
        </w:tc>
        <w:tc>
          <w:tcPr>
            <w:tcW w:w="1441" w:type="dxa"/>
            <w:tcBorders>
              <w:top w:val="single" w:sz="12" w:space="0" w:color="000000"/>
              <w:left w:val="single" w:sz="4" w:space="0" w:color="000000"/>
              <w:bottom w:val="single" w:sz="4" w:space="0" w:color="000000"/>
              <w:right w:val="single" w:sz="4" w:space="0" w:color="000000"/>
            </w:tcBorders>
          </w:tcPr>
          <w:p w14:paraId="2F1A2FB0" w14:textId="77777777" w:rsidR="00F94AF5" w:rsidRDefault="00F94AF5" w:rsidP="006312ED">
            <w:pPr>
              <w:pStyle w:val="TableParagraph"/>
              <w:tabs>
                <w:tab w:val="left" w:pos="478"/>
                <w:tab w:val="left" w:pos="907"/>
                <w:tab w:val="left" w:pos="1337"/>
              </w:tabs>
              <w:spacing w:before="4"/>
              <w:ind w:left="110"/>
              <w:rPr>
                <w:rFonts w:ascii="Arial"/>
              </w:rPr>
            </w:pPr>
            <w:r>
              <w:rPr>
                <w:rFonts w:ascii="Arial"/>
                <w:color w:val="333333"/>
                <w:u w:val="single" w:color="323232"/>
              </w:rPr>
              <w:tab/>
            </w:r>
            <w:r>
              <w:rPr>
                <w:rFonts w:ascii="Arial"/>
                <w:color w:val="333333"/>
                <w:spacing w:val="-10"/>
                <w:u w:val="single" w:color="323232"/>
              </w:rPr>
              <w:t>/</w:t>
            </w:r>
            <w:r>
              <w:rPr>
                <w:rFonts w:ascii="Arial"/>
                <w:color w:val="333333"/>
                <w:u w:val="single" w:color="323232"/>
              </w:rPr>
              <w:tab/>
            </w:r>
            <w:r>
              <w:rPr>
                <w:rFonts w:ascii="Arial"/>
                <w:color w:val="333333"/>
                <w:spacing w:val="-10"/>
                <w:u w:val="single" w:color="323232"/>
              </w:rPr>
              <w:t>/</w:t>
            </w:r>
            <w:r>
              <w:rPr>
                <w:rFonts w:ascii="Arial"/>
                <w:color w:val="333333"/>
                <w:u w:val="single" w:color="323232"/>
              </w:rPr>
              <w:tab/>
            </w:r>
          </w:p>
        </w:tc>
      </w:tr>
      <w:tr w:rsidR="00F94AF5" w14:paraId="4D9603A7" w14:textId="77777777" w:rsidTr="006312ED">
        <w:trPr>
          <w:trHeight w:val="774"/>
        </w:trPr>
        <w:tc>
          <w:tcPr>
            <w:tcW w:w="1687" w:type="dxa"/>
            <w:tcBorders>
              <w:top w:val="single" w:sz="4" w:space="0" w:color="000000"/>
              <w:left w:val="single" w:sz="4" w:space="0" w:color="000000"/>
              <w:bottom w:val="single" w:sz="4" w:space="0" w:color="000000"/>
              <w:right w:val="single" w:sz="4" w:space="0" w:color="000000"/>
            </w:tcBorders>
          </w:tcPr>
          <w:p w14:paraId="2A5EF445" w14:textId="77777777" w:rsidR="00F94AF5" w:rsidRDefault="00F94AF5" w:rsidP="006312ED">
            <w:pPr>
              <w:pStyle w:val="TableParagraph"/>
              <w:spacing w:before="2"/>
              <w:ind w:right="89"/>
              <w:jc w:val="right"/>
              <w:rPr>
                <w:rFonts w:ascii="Arial"/>
              </w:rPr>
            </w:pPr>
            <w:r>
              <w:rPr>
                <w:rFonts w:ascii="Arial"/>
                <w:color w:val="333333"/>
                <w:spacing w:val="-2"/>
              </w:rPr>
              <w:t>Address:</w:t>
            </w:r>
          </w:p>
        </w:tc>
        <w:tc>
          <w:tcPr>
            <w:tcW w:w="7668" w:type="dxa"/>
            <w:gridSpan w:val="7"/>
            <w:tcBorders>
              <w:top w:val="single" w:sz="4" w:space="0" w:color="000000"/>
              <w:left w:val="single" w:sz="4" w:space="0" w:color="000000"/>
              <w:bottom w:val="single" w:sz="4" w:space="0" w:color="000000"/>
              <w:right w:val="single" w:sz="4" w:space="0" w:color="000000"/>
            </w:tcBorders>
          </w:tcPr>
          <w:p w14:paraId="17CDCF4A" w14:textId="77777777" w:rsidR="00F94AF5" w:rsidRDefault="00F94AF5" w:rsidP="006312ED">
            <w:pPr>
              <w:pStyle w:val="TableParagraph"/>
            </w:pPr>
          </w:p>
        </w:tc>
      </w:tr>
      <w:tr w:rsidR="00F94AF5" w14:paraId="0B97D73D" w14:textId="77777777" w:rsidTr="006312ED">
        <w:trPr>
          <w:trHeight w:val="523"/>
        </w:trPr>
        <w:tc>
          <w:tcPr>
            <w:tcW w:w="1687" w:type="dxa"/>
            <w:tcBorders>
              <w:top w:val="single" w:sz="4" w:space="0" w:color="000000"/>
              <w:left w:val="single" w:sz="4" w:space="0" w:color="000000"/>
              <w:bottom w:val="single" w:sz="4" w:space="0" w:color="000000"/>
              <w:right w:val="single" w:sz="4" w:space="0" w:color="000000"/>
            </w:tcBorders>
          </w:tcPr>
          <w:p w14:paraId="0F16F93C" w14:textId="77777777" w:rsidR="00F94AF5" w:rsidRDefault="00F94AF5" w:rsidP="006312ED">
            <w:pPr>
              <w:pStyle w:val="TableParagraph"/>
              <w:ind w:right="89"/>
              <w:jc w:val="right"/>
              <w:rPr>
                <w:rFonts w:ascii="Arial"/>
              </w:rPr>
            </w:pPr>
            <w:r>
              <w:rPr>
                <w:rFonts w:ascii="Arial"/>
                <w:color w:val="333333"/>
              </w:rPr>
              <w:t>Phone</w:t>
            </w:r>
            <w:r>
              <w:rPr>
                <w:rFonts w:ascii="Arial"/>
                <w:color w:val="333333"/>
                <w:spacing w:val="-4"/>
              </w:rPr>
              <w:t xml:space="preserve"> </w:t>
            </w:r>
            <w:r>
              <w:rPr>
                <w:rFonts w:ascii="Arial"/>
                <w:color w:val="333333"/>
                <w:spacing w:val="-2"/>
              </w:rPr>
              <w:t>Home:</w:t>
            </w:r>
          </w:p>
        </w:tc>
        <w:tc>
          <w:tcPr>
            <w:tcW w:w="2024" w:type="dxa"/>
            <w:tcBorders>
              <w:top w:val="single" w:sz="4" w:space="0" w:color="000000"/>
              <w:left w:val="single" w:sz="4" w:space="0" w:color="000000"/>
              <w:bottom w:val="single" w:sz="4" w:space="0" w:color="000000"/>
              <w:right w:val="single" w:sz="4" w:space="0" w:color="000000"/>
            </w:tcBorders>
          </w:tcPr>
          <w:p w14:paraId="7F6424EC" w14:textId="77777777" w:rsidR="00F94AF5" w:rsidRDefault="00F94AF5" w:rsidP="006312ED">
            <w:pPr>
              <w:pStyle w:val="TableParagraph"/>
            </w:pPr>
          </w:p>
        </w:tc>
        <w:tc>
          <w:tcPr>
            <w:tcW w:w="809" w:type="dxa"/>
            <w:tcBorders>
              <w:top w:val="single" w:sz="4" w:space="0" w:color="000000"/>
              <w:left w:val="single" w:sz="4" w:space="0" w:color="000000"/>
              <w:bottom w:val="single" w:sz="4" w:space="0" w:color="000000"/>
              <w:right w:val="single" w:sz="4" w:space="0" w:color="000000"/>
            </w:tcBorders>
          </w:tcPr>
          <w:p w14:paraId="3FE95F6E" w14:textId="77777777" w:rsidR="00F94AF5" w:rsidRDefault="00F94AF5" w:rsidP="006312ED">
            <w:pPr>
              <w:pStyle w:val="TableParagraph"/>
              <w:ind w:left="112"/>
              <w:rPr>
                <w:rFonts w:ascii="Arial"/>
              </w:rPr>
            </w:pPr>
            <w:r>
              <w:rPr>
                <w:rFonts w:ascii="Arial"/>
                <w:color w:val="333333"/>
                <w:spacing w:val="-2"/>
              </w:rPr>
              <w:t>Work:</w:t>
            </w:r>
          </w:p>
        </w:tc>
        <w:tc>
          <w:tcPr>
            <w:tcW w:w="2041" w:type="dxa"/>
            <w:gridSpan w:val="2"/>
            <w:tcBorders>
              <w:top w:val="single" w:sz="4" w:space="0" w:color="000000"/>
              <w:left w:val="single" w:sz="4" w:space="0" w:color="000000"/>
              <w:bottom w:val="single" w:sz="4" w:space="0" w:color="000000"/>
              <w:right w:val="single" w:sz="4" w:space="0" w:color="000000"/>
            </w:tcBorders>
          </w:tcPr>
          <w:p w14:paraId="76FED5CD" w14:textId="77777777" w:rsidR="00F94AF5" w:rsidRDefault="00F94AF5" w:rsidP="006312ED">
            <w:pPr>
              <w:pStyle w:val="TableParagraph"/>
            </w:pPr>
          </w:p>
        </w:tc>
        <w:tc>
          <w:tcPr>
            <w:tcW w:w="658" w:type="dxa"/>
            <w:tcBorders>
              <w:top w:val="single" w:sz="4" w:space="0" w:color="000000"/>
              <w:left w:val="single" w:sz="4" w:space="0" w:color="000000"/>
              <w:bottom w:val="single" w:sz="4" w:space="0" w:color="000000"/>
              <w:right w:val="single" w:sz="4" w:space="0" w:color="000000"/>
            </w:tcBorders>
          </w:tcPr>
          <w:p w14:paraId="295D0752" w14:textId="77777777" w:rsidR="00F94AF5" w:rsidRDefault="00F94AF5" w:rsidP="006312ED">
            <w:pPr>
              <w:pStyle w:val="TableParagraph"/>
              <w:ind w:left="111"/>
              <w:rPr>
                <w:rFonts w:ascii="Arial"/>
              </w:rPr>
            </w:pPr>
            <w:r>
              <w:rPr>
                <w:rFonts w:ascii="Arial"/>
                <w:color w:val="333333"/>
                <w:spacing w:val="-2"/>
              </w:rPr>
              <w:t>Cell:</w:t>
            </w:r>
          </w:p>
        </w:tc>
        <w:tc>
          <w:tcPr>
            <w:tcW w:w="2136" w:type="dxa"/>
            <w:gridSpan w:val="2"/>
            <w:tcBorders>
              <w:top w:val="single" w:sz="4" w:space="0" w:color="000000"/>
              <w:left w:val="single" w:sz="4" w:space="0" w:color="000000"/>
              <w:bottom w:val="single" w:sz="4" w:space="0" w:color="000000"/>
              <w:right w:val="single" w:sz="4" w:space="0" w:color="000000"/>
            </w:tcBorders>
          </w:tcPr>
          <w:p w14:paraId="70EE935A" w14:textId="77777777" w:rsidR="00F94AF5" w:rsidRDefault="00F94AF5" w:rsidP="006312ED">
            <w:pPr>
              <w:pStyle w:val="TableParagraph"/>
            </w:pPr>
          </w:p>
        </w:tc>
      </w:tr>
      <w:tr w:rsidR="00F94AF5" w14:paraId="07EE409C" w14:textId="77777777" w:rsidTr="006312ED">
        <w:trPr>
          <w:trHeight w:val="520"/>
        </w:trPr>
        <w:tc>
          <w:tcPr>
            <w:tcW w:w="1687" w:type="dxa"/>
            <w:tcBorders>
              <w:top w:val="single" w:sz="4" w:space="0" w:color="000000"/>
              <w:left w:val="single" w:sz="4" w:space="0" w:color="000000"/>
              <w:bottom w:val="single" w:sz="4" w:space="0" w:color="000000"/>
              <w:right w:val="single" w:sz="4" w:space="0" w:color="000000"/>
            </w:tcBorders>
          </w:tcPr>
          <w:p w14:paraId="5B28F63B" w14:textId="77777777" w:rsidR="00F94AF5" w:rsidRDefault="00F94AF5" w:rsidP="006312ED">
            <w:pPr>
              <w:pStyle w:val="TableParagraph"/>
              <w:ind w:right="92"/>
              <w:jc w:val="right"/>
              <w:rPr>
                <w:rFonts w:ascii="Arial"/>
              </w:rPr>
            </w:pPr>
            <w:r>
              <w:rPr>
                <w:rFonts w:ascii="Arial"/>
                <w:color w:val="333333"/>
                <w:spacing w:val="-2"/>
              </w:rPr>
              <w:t>Email:</w:t>
            </w:r>
          </w:p>
        </w:tc>
        <w:tc>
          <w:tcPr>
            <w:tcW w:w="7668" w:type="dxa"/>
            <w:gridSpan w:val="7"/>
            <w:tcBorders>
              <w:top w:val="single" w:sz="4" w:space="0" w:color="000000"/>
              <w:left w:val="single" w:sz="4" w:space="0" w:color="000000"/>
              <w:bottom w:val="single" w:sz="4" w:space="0" w:color="000000"/>
              <w:right w:val="single" w:sz="4" w:space="0" w:color="000000"/>
            </w:tcBorders>
          </w:tcPr>
          <w:p w14:paraId="4D7B22AE" w14:textId="77777777" w:rsidR="00F94AF5" w:rsidRDefault="00F94AF5" w:rsidP="006312ED">
            <w:pPr>
              <w:pStyle w:val="TableParagraph"/>
            </w:pPr>
          </w:p>
        </w:tc>
      </w:tr>
      <w:tr w:rsidR="00F94AF5" w14:paraId="769CCE15" w14:textId="77777777" w:rsidTr="006312ED">
        <w:trPr>
          <w:trHeight w:val="2277"/>
        </w:trPr>
        <w:tc>
          <w:tcPr>
            <w:tcW w:w="9355" w:type="dxa"/>
            <w:gridSpan w:val="8"/>
            <w:tcBorders>
              <w:top w:val="single" w:sz="4" w:space="0" w:color="000000"/>
              <w:left w:val="single" w:sz="4" w:space="0" w:color="000000"/>
              <w:bottom w:val="single" w:sz="4" w:space="0" w:color="000000"/>
              <w:right w:val="single" w:sz="4" w:space="0" w:color="000000"/>
            </w:tcBorders>
          </w:tcPr>
          <w:p w14:paraId="5A315A84" w14:textId="77777777" w:rsidR="00F94AF5" w:rsidRDefault="00F94AF5" w:rsidP="006312ED">
            <w:pPr>
              <w:pStyle w:val="TableParagraph"/>
              <w:ind w:left="112" w:right="170"/>
              <w:rPr>
                <w:rFonts w:ascii="Arial" w:hAnsi="Arial"/>
              </w:rPr>
            </w:pPr>
            <w:r>
              <w:rPr>
                <w:rFonts w:ascii="Arial" w:hAnsi="Arial"/>
              </w:rPr>
              <w:t>•I</w:t>
            </w:r>
            <w:r>
              <w:rPr>
                <w:rFonts w:ascii="Arial" w:hAnsi="Arial"/>
                <w:spacing w:val="-1"/>
              </w:rPr>
              <w:t xml:space="preserve"> </w:t>
            </w:r>
            <w:r>
              <w:rPr>
                <w:rFonts w:ascii="Arial" w:hAnsi="Arial"/>
              </w:rPr>
              <w:t>understand</w:t>
            </w:r>
            <w:r>
              <w:rPr>
                <w:rFonts w:ascii="Arial" w:hAnsi="Arial"/>
                <w:spacing w:val="-4"/>
              </w:rPr>
              <w:t xml:space="preserve"> </w:t>
            </w:r>
            <w:r>
              <w:rPr>
                <w:rFonts w:ascii="Arial" w:hAnsi="Arial"/>
              </w:rPr>
              <w:t>that</w:t>
            </w:r>
            <w:r>
              <w:rPr>
                <w:rFonts w:ascii="Arial" w:hAnsi="Arial"/>
                <w:spacing w:val="-3"/>
              </w:rPr>
              <w:t xml:space="preserve"> </w:t>
            </w:r>
            <w:r>
              <w:rPr>
                <w:rFonts w:ascii="Arial" w:hAnsi="Arial"/>
              </w:rPr>
              <w:t>the</w:t>
            </w:r>
            <w:r>
              <w:rPr>
                <w:rFonts w:ascii="Arial" w:hAnsi="Arial"/>
                <w:spacing w:val="-2"/>
              </w:rPr>
              <w:t xml:space="preserve"> </w:t>
            </w:r>
            <w:r>
              <w:rPr>
                <w:rFonts w:ascii="Arial" w:hAnsi="Arial"/>
              </w:rPr>
              <w:t>information</w:t>
            </w:r>
            <w:r>
              <w:rPr>
                <w:rFonts w:ascii="Arial" w:hAnsi="Arial"/>
                <w:spacing w:val="-2"/>
              </w:rPr>
              <w:t xml:space="preserve"> </w:t>
            </w:r>
            <w:r>
              <w:rPr>
                <w:rFonts w:ascii="Arial" w:hAnsi="Arial"/>
              </w:rPr>
              <w:t>on</w:t>
            </w:r>
            <w:r>
              <w:rPr>
                <w:rFonts w:ascii="Arial" w:hAnsi="Arial"/>
                <w:spacing w:val="-4"/>
              </w:rPr>
              <w:t xml:space="preserve"> </w:t>
            </w:r>
            <w:r>
              <w:rPr>
                <w:rFonts w:ascii="Arial" w:hAnsi="Arial"/>
              </w:rPr>
              <w:t>this</w:t>
            </w:r>
            <w:r>
              <w:rPr>
                <w:rFonts w:ascii="Arial" w:hAnsi="Arial"/>
                <w:spacing w:val="-4"/>
              </w:rPr>
              <w:t xml:space="preserve"> </w:t>
            </w:r>
            <w:r>
              <w:rPr>
                <w:rFonts w:ascii="Arial" w:hAnsi="Arial"/>
              </w:rPr>
              <w:t>form</w:t>
            </w:r>
            <w:r>
              <w:rPr>
                <w:rFonts w:ascii="Arial" w:hAnsi="Arial"/>
                <w:spacing w:val="-1"/>
              </w:rPr>
              <w:t xml:space="preserve"> </w:t>
            </w:r>
            <w:r>
              <w:rPr>
                <w:rFonts w:ascii="Arial" w:hAnsi="Arial"/>
              </w:rPr>
              <w:t>or</w:t>
            </w:r>
            <w:r>
              <w:rPr>
                <w:rFonts w:ascii="Arial" w:hAnsi="Arial"/>
                <w:spacing w:val="-3"/>
              </w:rPr>
              <w:t xml:space="preserve"> </w:t>
            </w:r>
            <w:r>
              <w:rPr>
                <w:rFonts w:ascii="Arial" w:hAnsi="Arial"/>
              </w:rPr>
              <w:t>the</w:t>
            </w:r>
            <w:r>
              <w:rPr>
                <w:rFonts w:ascii="Arial" w:hAnsi="Arial"/>
                <w:spacing w:val="-2"/>
              </w:rPr>
              <w:t xml:space="preserve"> </w:t>
            </w:r>
            <w:r>
              <w:rPr>
                <w:rFonts w:ascii="Arial" w:hAnsi="Arial"/>
              </w:rPr>
              <w:t>form</w:t>
            </w:r>
            <w:r>
              <w:rPr>
                <w:rFonts w:ascii="Arial" w:hAnsi="Arial"/>
                <w:spacing w:val="-3"/>
              </w:rPr>
              <w:t xml:space="preserve"> </w:t>
            </w:r>
            <w:r>
              <w:rPr>
                <w:rFonts w:ascii="Arial" w:hAnsi="Arial"/>
              </w:rPr>
              <w:t>itself</w:t>
            </w:r>
            <w:r>
              <w:rPr>
                <w:rFonts w:ascii="Arial" w:hAnsi="Arial"/>
                <w:spacing w:val="-3"/>
              </w:rPr>
              <w:t xml:space="preserve"> </w:t>
            </w:r>
            <w:r>
              <w:rPr>
                <w:rFonts w:ascii="Arial" w:hAnsi="Arial"/>
              </w:rPr>
              <w:t>may</w:t>
            </w:r>
            <w:r>
              <w:rPr>
                <w:rFonts w:ascii="Arial" w:hAnsi="Arial"/>
                <w:spacing w:val="-1"/>
              </w:rPr>
              <w:t xml:space="preserve"> </w:t>
            </w:r>
            <w:r>
              <w:rPr>
                <w:rFonts w:ascii="Arial" w:hAnsi="Arial"/>
              </w:rPr>
              <w:t>be</w:t>
            </w:r>
            <w:r>
              <w:rPr>
                <w:rFonts w:ascii="Arial" w:hAnsi="Arial"/>
                <w:spacing w:val="-4"/>
              </w:rPr>
              <w:t xml:space="preserve"> </w:t>
            </w:r>
            <w:r>
              <w:rPr>
                <w:rFonts w:ascii="Arial" w:hAnsi="Arial"/>
              </w:rPr>
              <w:t>given</w:t>
            </w:r>
            <w:r>
              <w:rPr>
                <w:rFonts w:ascii="Arial" w:hAnsi="Arial"/>
                <w:spacing w:val="-2"/>
              </w:rPr>
              <w:t xml:space="preserve"> </w:t>
            </w:r>
            <w:r>
              <w:rPr>
                <w:rFonts w:ascii="Arial" w:hAnsi="Arial"/>
              </w:rPr>
              <w:t>to</w:t>
            </w:r>
            <w:r>
              <w:rPr>
                <w:rFonts w:ascii="Arial" w:hAnsi="Arial"/>
                <w:spacing w:val="-4"/>
              </w:rPr>
              <w:t xml:space="preserve"> </w:t>
            </w:r>
            <w:r>
              <w:rPr>
                <w:rFonts w:ascii="Arial" w:hAnsi="Arial"/>
              </w:rPr>
              <w:t>clinical affiliate sites as required for institutional accreditation.</w:t>
            </w:r>
          </w:p>
          <w:p w14:paraId="326A5C7C" w14:textId="77777777" w:rsidR="00F94AF5" w:rsidRDefault="00F94AF5" w:rsidP="006312ED">
            <w:pPr>
              <w:pStyle w:val="TableParagraph"/>
              <w:ind w:left="112" w:right="170"/>
              <w:rPr>
                <w:rFonts w:ascii="Arial" w:hAnsi="Arial"/>
              </w:rPr>
            </w:pPr>
            <w:r>
              <w:rPr>
                <w:rFonts w:ascii="Arial" w:hAnsi="Arial"/>
              </w:rPr>
              <w:t>•Qualified applicants to the School of Nursing/School of Health Sciences are expected to meet all admission criteria as well as the Essential Functions of Nursing/Health Sciences Students. Students</w:t>
            </w:r>
            <w:r>
              <w:rPr>
                <w:rFonts w:ascii="Arial" w:hAnsi="Arial"/>
                <w:spacing w:val="-4"/>
              </w:rPr>
              <w:t xml:space="preserve"> </w:t>
            </w:r>
            <w:r>
              <w:rPr>
                <w:rFonts w:ascii="Arial" w:hAnsi="Arial"/>
              </w:rPr>
              <w:t>with</w:t>
            </w:r>
            <w:r>
              <w:rPr>
                <w:rFonts w:ascii="Arial" w:hAnsi="Arial"/>
                <w:spacing w:val="-4"/>
              </w:rPr>
              <w:t xml:space="preserve"> </w:t>
            </w:r>
            <w:r>
              <w:rPr>
                <w:rFonts w:ascii="Arial" w:hAnsi="Arial"/>
              </w:rPr>
              <w:t>documented</w:t>
            </w:r>
            <w:r>
              <w:rPr>
                <w:rFonts w:ascii="Arial" w:hAnsi="Arial"/>
                <w:spacing w:val="-4"/>
              </w:rPr>
              <w:t xml:space="preserve"> </w:t>
            </w:r>
            <w:r>
              <w:rPr>
                <w:rFonts w:ascii="Arial" w:hAnsi="Arial"/>
              </w:rPr>
              <w:t>need</w:t>
            </w:r>
            <w:r>
              <w:rPr>
                <w:rFonts w:ascii="Arial" w:hAnsi="Arial"/>
                <w:spacing w:val="-4"/>
              </w:rPr>
              <w:t xml:space="preserve"> </w:t>
            </w:r>
            <w:r>
              <w:rPr>
                <w:rFonts w:ascii="Arial" w:hAnsi="Arial"/>
              </w:rPr>
              <w:t>for</w:t>
            </w:r>
            <w:r>
              <w:rPr>
                <w:rFonts w:ascii="Arial" w:hAnsi="Arial"/>
                <w:spacing w:val="-1"/>
              </w:rPr>
              <w:t xml:space="preserve"> </w:t>
            </w:r>
            <w:r>
              <w:rPr>
                <w:rFonts w:ascii="Arial" w:hAnsi="Arial"/>
              </w:rPr>
              <w:t>accommodations</w:t>
            </w:r>
            <w:r>
              <w:rPr>
                <w:rFonts w:ascii="Arial" w:hAnsi="Arial"/>
                <w:spacing w:val="-1"/>
              </w:rPr>
              <w:t xml:space="preserve"> </w:t>
            </w:r>
            <w:r>
              <w:rPr>
                <w:rFonts w:ascii="Arial" w:hAnsi="Arial"/>
              </w:rPr>
              <w:t>are</w:t>
            </w:r>
            <w:r>
              <w:rPr>
                <w:rFonts w:ascii="Arial" w:hAnsi="Arial"/>
                <w:spacing w:val="-4"/>
              </w:rPr>
              <w:t xml:space="preserve"> </w:t>
            </w:r>
            <w:r>
              <w:rPr>
                <w:rFonts w:ascii="Arial" w:hAnsi="Arial"/>
              </w:rPr>
              <w:t>to</w:t>
            </w:r>
            <w:r>
              <w:rPr>
                <w:rFonts w:ascii="Arial" w:hAnsi="Arial"/>
                <w:spacing w:val="-4"/>
              </w:rPr>
              <w:t xml:space="preserve"> </w:t>
            </w:r>
            <w:r>
              <w:rPr>
                <w:rFonts w:ascii="Arial" w:hAnsi="Arial"/>
              </w:rPr>
              <w:t>meet</w:t>
            </w:r>
            <w:r>
              <w:rPr>
                <w:rFonts w:ascii="Arial" w:hAnsi="Arial"/>
                <w:spacing w:val="-1"/>
              </w:rPr>
              <w:t xml:space="preserve"> </w:t>
            </w:r>
            <w:r>
              <w:rPr>
                <w:rFonts w:ascii="Arial" w:hAnsi="Arial"/>
              </w:rPr>
              <w:t>with</w:t>
            </w:r>
            <w:r>
              <w:rPr>
                <w:rFonts w:ascii="Arial" w:hAnsi="Arial"/>
                <w:spacing w:val="-4"/>
              </w:rPr>
              <w:t xml:space="preserve"> </w:t>
            </w:r>
            <w:r>
              <w:rPr>
                <w:rFonts w:ascii="Arial" w:hAnsi="Arial"/>
              </w:rPr>
              <w:t>the</w:t>
            </w:r>
            <w:r>
              <w:rPr>
                <w:rFonts w:ascii="Arial" w:hAnsi="Arial"/>
                <w:spacing w:val="-4"/>
              </w:rPr>
              <w:t xml:space="preserve"> </w:t>
            </w:r>
            <w:r>
              <w:rPr>
                <w:rFonts w:ascii="Arial" w:hAnsi="Arial"/>
              </w:rPr>
              <w:t>campus Disabilities Support Services Representative.</w:t>
            </w:r>
          </w:p>
          <w:p w14:paraId="356AD56B" w14:textId="77777777" w:rsidR="00F94AF5" w:rsidRDefault="00F94AF5" w:rsidP="006312ED">
            <w:pPr>
              <w:pStyle w:val="TableParagraph"/>
              <w:spacing w:before="1"/>
              <w:ind w:left="112"/>
              <w:rPr>
                <w:rFonts w:ascii="Arial" w:hAnsi="Arial"/>
              </w:rPr>
            </w:pPr>
            <w:r>
              <w:rPr>
                <w:rFonts w:ascii="Arial" w:hAnsi="Arial"/>
              </w:rPr>
              <w:t>•By</w:t>
            </w:r>
            <w:r>
              <w:rPr>
                <w:rFonts w:ascii="Arial" w:hAnsi="Arial"/>
                <w:spacing w:val="-1"/>
              </w:rPr>
              <w:t xml:space="preserve"> </w:t>
            </w:r>
            <w:r>
              <w:rPr>
                <w:rFonts w:ascii="Arial" w:hAnsi="Arial"/>
              </w:rPr>
              <w:t>signing</w:t>
            </w:r>
            <w:r>
              <w:rPr>
                <w:rFonts w:ascii="Arial" w:hAnsi="Arial"/>
                <w:spacing w:val="-2"/>
              </w:rPr>
              <w:t xml:space="preserve"> </w:t>
            </w:r>
            <w:r>
              <w:rPr>
                <w:rFonts w:ascii="Arial" w:hAnsi="Arial"/>
              </w:rPr>
              <w:t>this</w:t>
            </w:r>
            <w:r>
              <w:rPr>
                <w:rFonts w:ascii="Arial" w:hAnsi="Arial"/>
                <w:spacing w:val="-1"/>
              </w:rPr>
              <w:t xml:space="preserve"> </w:t>
            </w:r>
            <w:r>
              <w:rPr>
                <w:rFonts w:ascii="Arial" w:hAnsi="Arial"/>
              </w:rPr>
              <w:t>agreement,</w:t>
            </w:r>
            <w:r>
              <w:rPr>
                <w:rFonts w:ascii="Arial" w:hAnsi="Arial"/>
                <w:spacing w:val="-2"/>
              </w:rPr>
              <w:t xml:space="preserve"> </w:t>
            </w:r>
            <w:r>
              <w:rPr>
                <w:rFonts w:ascii="Arial" w:hAnsi="Arial"/>
              </w:rPr>
              <w:t>I</w:t>
            </w:r>
            <w:r>
              <w:rPr>
                <w:rFonts w:ascii="Arial" w:hAnsi="Arial"/>
                <w:spacing w:val="-3"/>
              </w:rPr>
              <w:t xml:space="preserve"> </w:t>
            </w:r>
            <w:r>
              <w:rPr>
                <w:rFonts w:ascii="Arial" w:hAnsi="Arial"/>
              </w:rPr>
              <w:t>affirm</w:t>
            </w:r>
            <w:r>
              <w:rPr>
                <w:rFonts w:ascii="Arial" w:hAnsi="Arial"/>
                <w:spacing w:val="-5"/>
              </w:rPr>
              <w:t xml:space="preserve"> </w:t>
            </w:r>
            <w:r>
              <w:rPr>
                <w:rFonts w:ascii="Arial" w:hAnsi="Arial"/>
              </w:rPr>
              <w:t>that</w:t>
            </w:r>
            <w:r>
              <w:rPr>
                <w:rFonts w:ascii="Arial" w:hAnsi="Arial"/>
                <w:spacing w:val="-3"/>
              </w:rPr>
              <w:t xml:space="preserve"> </w:t>
            </w:r>
            <w:r>
              <w:rPr>
                <w:rFonts w:ascii="Arial" w:hAnsi="Arial"/>
              </w:rPr>
              <w:t>I</w:t>
            </w:r>
            <w:r>
              <w:rPr>
                <w:rFonts w:ascii="Arial" w:hAnsi="Arial"/>
                <w:spacing w:val="-3"/>
              </w:rPr>
              <w:t xml:space="preserve"> </w:t>
            </w:r>
            <w:r>
              <w:rPr>
                <w:rFonts w:ascii="Arial" w:hAnsi="Arial"/>
              </w:rPr>
              <w:t>meet all</w:t>
            </w:r>
            <w:r>
              <w:rPr>
                <w:rFonts w:ascii="Arial" w:hAnsi="Arial"/>
                <w:spacing w:val="-5"/>
              </w:rPr>
              <w:t xml:space="preserve"> </w:t>
            </w:r>
            <w:r>
              <w:rPr>
                <w:rFonts w:ascii="Arial" w:hAnsi="Arial"/>
              </w:rPr>
              <w:t>requirements</w:t>
            </w:r>
            <w:r>
              <w:rPr>
                <w:rFonts w:ascii="Arial" w:hAnsi="Arial"/>
                <w:spacing w:val="-4"/>
              </w:rPr>
              <w:t xml:space="preserve"> </w:t>
            </w:r>
            <w:r>
              <w:rPr>
                <w:rFonts w:ascii="Arial" w:hAnsi="Arial"/>
              </w:rPr>
              <w:t>listed</w:t>
            </w:r>
            <w:r>
              <w:rPr>
                <w:rFonts w:ascii="Arial" w:hAnsi="Arial"/>
                <w:spacing w:val="-2"/>
              </w:rPr>
              <w:t xml:space="preserve"> </w:t>
            </w:r>
            <w:r>
              <w:rPr>
                <w:rFonts w:ascii="Arial" w:hAnsi="Arial"/>
              </w:rPr>
              <w:t>below</w:t>
            </w:r>
            <w:r>
              <w:rPr>
                <w:rFonts w:ascii="Arial" w:hAnsi="Arial"/>
                <w:spacing w:val="-2"/>
              </w:rPr>
              <w:t xml:space="preserve"> </w:t>
            </w:r>
            <w:r>
              <w:rPr>
                <w:rFonts w:ascii="Arial" w:hAnsi="Arial"/>
              </w:rPr>
              <w:t>and</w:t>
            </w:r>
            <w:r>
              <w:rPr>
                <w:rFonts w:ascii="Arial" w:hAnsi="Arial"/>
                <w:spacing w:val="-2"/>
              </w:rPr>
              <w:t xml:space="preserve"> </w:t>
            </w:r>
            <w:r>
              <w:rPr>
                <w:rFonts w:ascii="Arial" w:hAnsi="Arial"/>
              </w:rPr>
              <w:t>I</w:t>
            </w:r>
            <w:r>
              <w:rPr>
                <w:rFonts w:ascii="Arial" w:hAnsi="Arial"/>
                <w:spacing w:val="-2"/>
              </w:rPr>
              <w:t xml:space="preserve"> </w:t>
            </w:r>
            <w:r>
              <w:rPr>
                <w:rFonts w:ascii="Arial" w:hAnsi="Arial"/>
              </w:rPr>
              <w:t>do</w:t>
            </w:r>
            <w:r>
              <w:rPr>
                <w:rFonts w:ascii="Arial" w:hAnsi="Arial"/>
                <w:spacing w:val="-4"/>
              </w:rPr>
              <w:t xml:space="preserve"> </w:t>
            </w:r>
            <w:r>
              <w:rPr>
                <w:rFonts w:ascii="Arial" w:hAnsi="Arial"/>
              </w:rPr>
              <w:t>not</w:t>
            </w:r>
            <w:r>
              <w:rPr>
                <w:rFonts w:ascii="Arial" w:hAnsi="Arial"/>
                <w:spacing w:val="-3"/>
              </w:rPr>
              <w:t xml:space="preserve"> </w:t>
            </w:r>
            <w:r>
              <w:rPr>
                <w:rFonts w:ascii="Arial" w:hAnsi="Arial"/>
              </w:rPr>
              <w:t>have any physical or mental limitations which would prevent me from performing the essential</w:t>
            </w:r>
          </w:p>
          <w:p w14:paraId="5E8A3193" w14:textId="77777777" w:rsidR="00F94AF5" w:rsidRDefault="00F94AF5" w:rsidP="006312ED">
            <w:pPr>
              <w:pStyle w:val="TableParagraph"/>
              <w:spacing w:line="232" w:lineRule="exact"/>
              <w:ind w:left="112"/>
              <w:rPr>
                <w:rFonts w:ascii="Arial"/>
              </w:rPr>
            </w:pPr>
            <w:r>
              <w:rPr>
                <w:rFonts w:ascii="Arial"/>
              </w:rPr>
              <w:t>functions</w:t>
            </w:r>
            <w:r>
              <w:rPr>
                <w:rFonts w:ascii="Arial"/>
                <w:spacing w:val="-8"/>
              </w:rPr>
              <w:t xml:space="preserve"> </w:t>
            </w:r>
            <w:r>
              <w:rPr>
                <w:rFonts w:ascii="Arial"/>
              </w:rPr>
              <w:t>described</w:t>
            </w:r>
            <w:r>
              <w:rPr>
                <w:rFonts w:ascii="Arial"/>
                <w:spacing w:val="-8"/>
              </w:rPr>
              <w:t xml:space="preserve"> </w:t>
            </w:r>
            <w:r>
              <w:rPr>
                <w:rFonts w:ascii="Arial"/>
                <w:spacing w:val="-2"/>
              </w:rPr>
              <w:t>below.</w:t>
            </w:r>
          </w:p>
        </w:tc>
      </w:tr>
    </w:tbl>
    <w:p w14:paraId="789AFB3B" w14:textId="77777777" w:rsidR="00F94AF5" w:rsidRDefault="00F94AF5" w:rsidP="00F94AF5">
      <w:pPr>
        <w:pStyle w:val="BodyText"/>
        <w:rPr>
          <w:sz w:val="20"/>
        </w:rPr>
      </w:pPr>
    </w:p>
    <w:p w14:paraId="6CA4ED28" w14:textId="77777777" w:rsidR="00F94AF5" w:rsidRDefault="00F94AF5" w:rsidP="00F94AF5">
      <w:pPr>
        <w:pStyle w:val="BodyText"/>
        <w:spacing w:before="66"/>
        <w:rPr>
          <w:sz w:val="20"/>
        </w:rPr>
      </w:pPr>
      <w:r>
        <w:rPr>
          <w:noProof/>
        </w:rPr>
        <mc:AlternateContent>
          <mc:Choice Requires="wps">
            <w:drawing>
              <wp:anchor distT="0" distB="0" distL="0" distR="0" simplePos="0" relativeHeight="251660288" behindDoc="1" locked="0" layoutInCell="1" allowOverlap="1" wp14:anchorId="710B56F5" wp14:editId="5B13F3A2">
                <wp:simplePos x="0" y="0"/>
                <wp:positionH relativeFrom="page">
                  <wp:posOffset>917752</wp:posOffset>
                </wp:positionH>
                <wp:positionV relativeFrom="paragraph">
                  <wp:posOffset>203466</wp:posOffset>
                </wp:positionV>
                <wp:extent cx="2719070" cy="635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19070" cy="6350"/>
                        </a:xfrm>
                        <a:custGeom>
                          <a:avLst/>
                          <a:gdLst/>
                          <a:ahLst/>
                          <a:cxnLst/>
                          <a:rect l="l" t="t" r="r" b="b"/>
                          <a:pathLst>
                            <a:path w="2719070" h="6350">
                              <a:moveTo>
                                <a:pt x="2719069" y="0"/>
                              </a:moveTo>
                              <a:lnTo>
                                <a:pt x="0" y="0"/>
                              </a:lnTo>
                              <a:lnTo>
                                <a:pt x="0" y="6095"/>
                              </a:lnTo>
                              <a:lnTo>
                                <a:pt x="2719069" y="6095"/>
                              </a:lnTo>
                              <a:lnTo>
                                <a:pt x="271906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B8A9299" id="Graphic 2" o:spid="_x0000_s1026" style="position:absolute;margin-left:72.25pt;margin-top:16pt;width:214.1pt;height:.5pt;z-index:-251656192;visibility:visible;mso-wrap-style:square;mso-wrap-distance-left:0;mso-wrap-distance-top:0;mso-wrap-distance-right:0;mso-wrap-distance-bottom:0;mso-position-horizontal:absolute;mso-position-horizontal-relative:page;mso-position-vertical:absolute;mso-position-vertical-relative:text;v-text-anchor:top" coordsize="27190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" path="m2719069,l,,,6095r2719069,l2719069,xe" fillcolor="black" stroked="f">
                <v:path arrowok="t"/>
                <w10:wrap type="topAndBottom" anchorx="page"/>
              </v:shape>
            </w:pict>
          </mc:Fallback>
        </mc:AlternateContent>
      </w:r>
      <w:r>
        <w:rPr>
          <w:noProof/>
        </w:rPr>
        <mc:AlternateContent>
          <mc:Choice Requires="wps">
            <w:drawing>
              <wp:anchor distT="0" distB="0" distL="0" distR="0" simplePos="0" relativeHeight="251661312" behindDoc="1" locked="0" layoutInCell="1" allowOverlap="1" wp14:anchorId="277666CB" wp14:editId="04524487">
                <wp:simplePos x="0" y="0"/>
                <wp:positionH relativeFrom="page">
                  <wp:posOffset>3787775</wp:posOffset>
                </wp:positionH>
                <wp:positionV relativeFrom="paragraph">
                  <wp:posOffset>203466</wp:posOffset>
                </wp:positionV>
                <wp:extent cx="1986280" cy="635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86280" cy="6350"/>
                        </a:xfrm>
                        <a:custGeom>
                          <a:avLst/>
                          <a:gdLst/>
                          <a:ahLst/>
                          <a:cxnLst/>
                          <a:rect l="l" t="t" r="r" b="b"/>
                          <a:pathLst>
                            <a:path w="1986280" h="6350">
                              <a:moveTo>
                                <a:pt x="1986026" y="0"/>
                              </a:moveTo>
                              <a:lnTo>
                                <a:pt x="0" y="0"/>
                              </a:lnTo>
                              <a:lnTo>
                                <a:pt x="0" y="6095"/>
                              </a:lnTo>
                              <a:lnTo>
                                <a:pt x="1986026" y="6095"/>
                              </a:lnTo>
                              <a:lnTo>
                                <a:pt x="198602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036BA5D" id="Graphic 3" o:spid="_x0000_s1026" style="position:absolute;margin-left:298.25pt;margin-top:16pt;width:156.4pt;height:.5pt;z-index:-251655168;visibility:visible;mso-wrap-style:square;mso-wrap-distance-left:0;mso-wrap-distance-top:0;mso-wrap-distance-right:0;mso-wrap-distance-bottom:0;mso-position-horizontal:absolute;mso-position-horizontal-relative:page;mso-position-vertical:absolute;mso-position-vertical-relative:text;v-text-anchor:top" coordsize="198628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" path="m1986026,l,,,6095r1986026,l1986026,xe" fillcolor="black" stroked="f">
                <v:path arrowok="t"/>
                <w10:wrap type="topAndBottom" anchorx="page"/>
              </v:shape>
            </w:pict>
          </mc:Fallback>
        </mc:AlternateContent>
      </w:r>
      <w:r>
        <w:rPr>
          <w:noProof/>
        </w:rPr>
        <mc:AlternateContent>
          <mc:Choice Requires="wps">
            <w:drawing>
              <wp:anchor distT="0" distB="0" distL="0" distR="0" simplePos="0" relativeHeight="251662336" behindDoc="1" locked="0" layoutInCell="1" allowOverlap="1" wp14:anchorId="631BAD28" wp14:editId="37CEC7A0">
                <wp:simplePos x="0" y="0"/>
                <wp:positionH relativeFrom="page">
                  <wp:posOffset>5941821</wp:posOffset>
                </wp:positionH>
                <wp:positionV relativeFrom="paragraph">
                  <wp:posOffset>203466</wp:posOffset>
                </wp:positionV>
                <wp:extent cx="914400" cy="635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4400" cy="6350"/>
                        </a:xfrm>
                        <a:custGeom>
                          <a:avLst/>
                          <a:gdLst/>
                          <a:ahLst/>
                          <a:cxnLst/>
                          <a:rect l="l" t="t" r="r" b="b"/>
                          <a:pathLst>
                            <a:path w="914400" h="6350">
                              <a:moveTo>
                                <a:pt x="914400" y="0"/>
                              </a:moveTo>
                              <a:lnTo>
                                <a:pt x="0" y="0"/>
                              </a:lnTo>
                              <a:lnTo>
                                <a:pt x="0" y="6095"/>
                              </a:lnTo>
                              <a:lnTo>
                                <a:pt x="914400" y="6095"/>
                              </a:lnTo>
                              <a:lnTo>
                                <a:pt x="9144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695BA1F" id="Graphic 4" o:spid="_x0000_s1026" style="position:absolute;margin-left:467.85pt;margin-top:16pt;width:1in;height:.5pt;z-index:-251654144;visibility:visible;mso-wrap-style:square;mso-wrap-distance-left:0;mso-wrap-distance-top:0;mso-wrap-distance-right:0;mso-wrap-distance-bottom:0;mso-position-horizontal:absolute;mso-position-horizontal-relative:page;mso-position-vertical:absolute;mso-position-vertical-relative:text;v-text-anchor:top" coordsize="9144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" path="m914400,l,,,6095r914400,l914400,xe" fillcolor="black" stroked="f">
                <v:path arrowok="t"/>
                <w10:wrap type="topAndBottom" anchorx="page"/>
              </v:shape>
            </w:pict>
          </mc:Fallback>
        </mc:AlternateContent>
      </w:r>
    </w:p>
    <w:p w14:paraId="0E2B18F0" w14:textId="77777777" w:rsidR="00F94AF5" w:rsidRDefault="00F94AF5" w:rsidP="00F94AF5">
      <w:pPr>
        <w:pStyle w:val="Heading2"/>
        <w:tabs>
          <w:tab w:val="left" w:pos="5752"/>
          <w:tab w:val="left" w:pos="9145"/>
        </w:tabs>
        <w:ind w:left="1233"/>
      </w:pPr>
      <w:r>
        <w:t>Name</w:t>
      </w:r>
      <w:r>
        <w:rPr>
          <w:spacing w:val="-10"/>
        </w:rPr>
        <w:t xml:space="preserve"> </w:t>
      </w:r>
      <w:r>
        <w:t>of</w:t>
      </w:r>
      <w:r>
        <w:rPr>
          <w:spacing w:val="-9"/>
        </w:rPr>
        <w:t xml:space="preserve"> </w:t>
      </w:r>
      <w:r>
        <w:t>Student</w:t>
      </w:r>
      <w:r>
        <w:rPr>
          <w:spacing w:val="-7"/>
        </w:rPr>
        <w:t xml:space="preserve"> </w:t>
      </w:r>
      <w:r>
        <w:rPr>
          <w:spacing w:val="-2"/>
        </w:rPr>
        <w:t>(PRINT)</w:t>
      </w:r>
      <w:r>
        <w:tab/>
        <w:t>Student</w:t>
      </w:r>
      <w:r>
        <w:rPr>
          <w:spacing w:val="-13"/>
        </w:rPr>
        <w:t xml:space="preserve"> </w:t>
      </w:r>
      <w:r>
        <w:rPr>
          <w:spacing w:val="-2"/>
        </w:rPr>
        <w:t>Signature</w:t>
      </w:r>
      <w:r>
        <w:tab/>
      </w:r>
      <w:r>
        <w:rPr>
          <w:spacing w:val="-4"/>
        </w:rPr>
        <w:t>Date</w:t>
      </w:r>
    </w:p>
    <w:p w14:paraId="266856FA" w14:textId="77777777" w:rsidR="00F94AF5" w:rsidRDefault="00F94AF5" w:rsidP="00F94AF5">
      <w:pPr>
        <w:pStyle w:val="BodyText"/>
        <w:spacing w:before="68"/>
        <w:rPr>
          <w:sz w:val="18"/>
        </w:rPr>
      </w:pPr>
    </w:p>
    <w:p w14:paraId="0BDD799C" w14:textId="77777777" w:rsidR="00F94AF5" w:rsidRDefault="00F94AF5" w:rsidP="00F94AF5">
      <w:pPr>
        <w:ind w:left="1233"/>
        <w:rPr>
          <w:sz w:val="18"/>
        </w:rPr>
      </w:pPr>
    </w:p>
    <w:p w14:paraId="4A8EFF68" w14:textId="77777777" w:rsidR="00F94AF5" w:rsidRDefault="00F94AF5" w:rsidP="00F94AF5">
      <w:pPr>
        <w:rPr>
          <w:sz w:val="18"/>
        </w:rPr>
        <w:sectPr w:rsidR="00F94AF5" w:rsidSect="002A572F">
          <w:footerReference w:type="default" r:id="rId57"/>
          <w:pgSz w:w="12240" w:h="15840"/>
          <w:pgMar w:top="1460" w:right="400" w:bottom="940" w:left="320" w:header="0" w:footer="744" w:gutter="0"/>
          <w:cols w:space="720"/>
        </w:sectPr>
      </w:pPr>
    </w:p>
    <w:p w14:paraId="6AE91949" w14:textId="77777777" w:rsidR="00F94AF5" w:rsidRDefault="00F94AF5" w:rsidP="00F94AF5">
      <w:pPr>
        <w:pStyle w:val="BodyText"/>
        <w:ind w:left="1120"/>
        <w:rPr>
          <w:sz w:val="20"/>
        </w:rPr>
      </w:pPr>
      <w:r>
        <w:rPr>
          <w:noProof/>
          <w:sz w:val="20"/>
        </w:rPr>
        <w:lastRenderedPageBreak/>
        <mc:AlternateContent>
          <mc:Choice Requires="wpg">
            <w:drawing>
              <wp:inline distT="0" distB="0" distL="0" distR="0" wp14:anchorId="12CD14C7" wp14:editId="60A2CCFD">
                <wp:extent cx="5956935" cy="3444875"/>
                <wp:effectExtent l="0" t="0" r="0" b="3175"/>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56935" cy="3444875"/>
                          <a:chOff x="0" y="0"/>
                          <a:chExt cx="5956935" cy="3444875"/>
                        </a:xfrm>
                      </wpg:grpSpPr>
                      <wps:wsp>
                        <wps:cNvPr id="6" name="Textbox 6"/>
                        <wps:cNvSpPr txBox="1"/>
                        <wps:spPr>
                          <a:xfrm>
                            <a:off x="6095" y="6045"/>
                            <a:ext cx="5938520" cy="351155"/>
                          </a:xfrm>
                          <a:prstGeom prst="rect">
                            <a:avLst/>
                          </a:prstGeom>
                          <a:solidFill>
                            <a:srgbClr val="D9D9D9"/>
                          </a:solidFill>
                        </wps:spPr>
                        <wps:txbx>
                          <w:txbxContent>
                            <w:p w14:paraId="55974548" w14:textId="77777777" w:rsidR="00F94AF5" w:rsidRDefault="00F94AF5" w:rsidP="00F94AF5">
                              <w:pPr>
                                <w:ind w:left="907" w:hanging="560"/>
                                <w:rPr>
                                  <w:b/>
                                  <w:color w:val="000000"/>
                                  <w:sz w:val="24"/>
                                </w:rPr>
                              </w:pPr>
                              <w:r>
                                <w:rPr>
                                  <w:b/>
                                  <w:color w:val="FF0000"/>
                                  <w:sz w:val="24"/>
                                </w:rPr>
                                <w:t>THIS</w:t>
                              </w:r>
                              <w:r>
                                <w:rPr>
                                  <w:b/>
                                  <w:color w:val="FF0000"/>
                                  <w:spacing w:val="-4"/>
                                  <w:sz w:val="24"/>
                                </w:rPr>
                                <w:t xml:space="preserve"> </w:t>
                              </w:r>
                              <w:r>
                                <w:rPr>
                                  <w:b/>
                                  <w:color w:val="FF0000"/>
                                  <w:sz w:val="24"/>
                                </w:rPr>
                                <w:t>SECTION</w:t>
                              </w:r>
                              <w:r>
                                <w:rPr>
                                  <w:b/>
                                  <w:color w:val="FF0000"/>
                                  <w:spacing w:val="-7"/>
                                  <w:sz w:val="24"/>
                                </w:rPr>
                                <w:t xml:space="preserve"> </w:t>
                              </w:r>
                              <w:r>
                                <w:rPr>
                                  <w:b/>
                                  <w:color w:val="FF0000"/>
                                  <w:sz w:val="24"/>
                                </w:rPr>
                                <w:t>TO</w:t>
                              </w:r>
                              <w:r>
                                <w:rPr>
                                  <w:b/>
                                  <w:color w:val="FF0000"/>
                                  <w:spacing w:val="-6"/>
                                  <w:sz w:val="24"/>
                                </w:rPr>
                                <w:t xml:space="preserve"> </w:t>
                              </w:r>
                              <w:r>
                                <w:rPr>
                                  <w:b/>
                                  <w:color w:val="FF0000"/>
                                  <w:sz w:val="24"/>
                                </w:rPr>
                                <w:t>BE</w:t>
                              </w:r>
                              <w:r>
                                <w:rPr>
                                  <w:b/>
                                  <w:color w:val="FF0000"/>
                                  <w:spacing w:val="-4"/>
                                  <w:sz w:val="24"/>
                                </w:rPr>
                                <w:t xml:space="preserve"> </w:t>
                              </w:r>
                              <w:r>
                                <w:rPr>
                                  <w:b/>
                                  <w:color w:val="FF0000"/>
                                  <w:sz w:val="24"/>
                                </w:rPr>
                                <w:t>COMPLETED</w:t>
                              </w:r>
                              <w:r>
                                <w:rPr>
                                  <w:b/>
                                  <w:color w:val="FF0000"/>
                                  <w:spacing w:val="-4"/>
                                  <w:sz w:val="24"/>
                                </w:rPr>
                                <w:t xml:space="preserve"> </w:t>
                              </w:r>
                              <w:r>
                                <w:rPr>
                                  <w:b/>
                                  <w:color w:val="FF0000"/>
                                  <w:sz w:val="24"/>
                                </w:rPr>
                                <w:t>BY</w:t>
                              </w:r>
                              <w:r>
                                <w:rPr>
                                  <w:b/>
                                  <w:color w:val="FF0000"/>
                                  <w:spacing w:val="-6"/>
                                  <w:sz w:val="24"/>
                                </w:rPr>
                                <w:t xml:space="preserve"> </w:t>
                              </w:r>
                              <w:r>
                                <w:rPr>
                                  <w:b/>
                                  <w:color w:val="FF0000"/>
                                  <w:sz w:val="24"/>
                                </w:rPr>
                                <w:t>A</w:t>
                              </w:r>
                              <w:r>
                                <w:rPr>
                                  <w:b/>
                                  <w:color w:val="FF0000"/>
                                  <w:spacing w:val="-4"/>
                                  <w:sz w:val="24"/>
                                </w:rPr>
                                <w:t xml:space="preserve"> </w:t>
                              </w:r>
                              <w:r>
                                <w:rPr>
                                  <w:b/>
                                  <w:color w:val="FF0000"/>
                                  <w:sz w:val="24"/>
                                </w:rPr>
                                <w:t>PHYSICIAN,</w:t>
                              </w:r>
                              <w:r>
                                <w:rPr>
                                  <w:b/>
                                  <w:color w:val="FF0000"/>
                                  <w:spacing w:val="-4"/>
                                  <w:sz w:val="24"/>
                                </w:rPr>
                                <w:t xml:space="preserve"> </w:t>
                              </w:r>
                              <w:r>
                                <w:rPr>
                                  <w:b/>
                                  <w:color w:val="FF0000"/>
                                  <w:sz w:val="24"/>
                                </w:rPr>
                                <w:t>LICENSED</w:t>
                              </w:r>
                              <w:r>
                                <w:rPr>
                                  <w:b/>
                                  <w:color w:val="FF0000"/>
                                  <w:spacing w:val="-4"/>
                                  <w:sz w:val="24"/>
                                </w:rPr>
                                <w:t xml:space="preserve"> </w:t>
                              </w:r>
                              <w:r>
                                <w:rPr>
                                  <w:b/>
                                  <w:color w:val="FF0000"/>
                                  <w:sz w:val="24"/>
                                </w:rPr>
                                <w:t>PHYSICIAN ASSISTANT, OR LICENSED REGISTERED NURSE PRACTITIONER</w:t>
                              </w:r>
                            </w:p>
                          </w:txbxContent>
                        </wps:txbx>
                        <wps:bodyPr wrap="square" lIns="0" tIns="0" rIns="0" bIns="0" rtlCol="0">
                          <a:noAutofit/>
                        </wps:bodyPr>
                      </wps:wsp>
                      <wps:wsp>
                        <wps:cNvPr id="7" name="Graphic 7"/>
                        <wps:cNvSpPr/>
                        <wps:spPr>
                          <a:xfrm>
                            <a:off x="0" y="0"/>
                            <a:ext cx="5956935" cy="3444875"/>
                          </a:xfrm>
                          <a:custGeom>
                            <a:avLst/>
                            <a:gdLst/>
                            <a:ahLst/>
                            <a:cxnLst/>
                            <a:rect l="l" t="t" r="r" b="b"/>
                            <a:pathLst>
                              <a:path w="5956935" h="3444875">
                                <a:moveTo>
                                  <a:pt x="5944489" y="3432683"/>
                                </a:moveTo>
                                <a:lnTo>
                                  <a:pt x="12192" y="3432683"/>
                                </a:lnTo>
                                <a:lnTo>
                                  <a:pt x="12192" y="439293"/>
                                </a:lnTo>
                                <a:lnTo>
                                  <a:pt x="0" y="439293"/>
                                </a:lnTo>
                                <a:lnTo>
                                  <a:pt x="0" y="3432683"/>
                                </a:lnTo>
                                <a:lnTo>
                                  <a:pt x="0" y="3444875"/>
                                </a:lnTo>
                                <a:lnTo>
                                  <a:pt x="12192" y="3444875"/>
                                </a:lnTo>
                                <a:lnTo>
                                  <a:pt x="5944489" y="3444875"/>
                                </a:lnTo>
                                <a:lnTo>
                                  <a:pt x="5944489" y="3432683"/>
                                </a:lnTo>
                                <a:close/>
                              </a:path>
                              <a:path w="5956935" h="3444875">
                                <a:moveTo>
                                  <a:pt x="5944489" y="362966"/>
                                </a:moveTo>
                                <a:lnTo>
                                  <a:pt x="5944476" y="356870"/>
                                </a:lnTo>
                                <a:lnTo>
                                  <a:pt x="6096" y="356870"/>
                                </a:lnTo>
                                <a:lnTo>
                                  <a:pt x="6096" y="6096"/>
                                </a:lnTo>
                                <a:lnTo>
                                  <a:pt x="5944476" y="6096"/>
                                </a:lnTo>
                                <a:lnTo>
                                  <a:pt x="5944476" y="0"/>
                                </a:lnTo>
                                <a:lnTo>
                                  <a:pt x="6096" y="0"/>
                                </a:lnTo>
                                <a:lnTo>
                                  <a:pt x="0" y="0"/>
                                </a:lnTo>
                                <a:lnTo>
                                  <a:pt x="0" y="6045"/>
                                </a:lnTo>
                                <a:lnTo>
                                  <a:pt x="0" y="439166"/>
                                </a:lnTo>
                                <a:lnTo>
                                  <a:pt x="12192" y="439166"/>
                                </a:lnTo>
                                <a:lnTo>
                                  <a:pt x="12192" y="375158"/>
                                </a:lnTo>
                                <a:lnTo>
                                  <a:pt x="5944489" y="375158"/>
                                </a:lnTo>
                                <a:lnTo>
                                  <a:pt x="5944489" y="362966"/>
                                </a:lnTo>
                                <a:close/>
                              </a:path>
                              <a:path w="5956935" h="3444875">
                                <a:moveTo>
                                  <a:pt x="5956757" y="439293"/>
                                </a:moveTo>
                                <a:lnTo>
                                  <a:pt x="5944565" y="439293"/>
                                </a:lnTo>
                                <a:lnTo>
                                  <a:pt x="5944565" y="3432683"/>
                                </a:lnTo>
                                <a:lnTo>
                                  <a:pt x="5944565" y="3444875"/>
                                </a:lnTo>
                                <a:lnTo>
                                  <a:pt x="5956757" y="3444875"/>
                                </a:lnTo>
                                <a:lnTo>
                                  <a:pt x="5956757" y="3432683"/>
                                </a:lnTo>
                                <a:lnTo>
                                  <a:pt x="5956757" y="439293"/>
                                </a:lnTo>
                                <a:close/>
                              </a:path>
                              <a:path w="5956935" h="3444875">
                                <a:moveTo>
                                  <a:pt x="5956757" y="362966"/>
                                </a:moveTo>
                                <a:lnTo>
                                  <a:pt x="5950661" y="362966"/>
                                </a:lnTo>
                                <a:lnTo>
                                  <a:pt x="5950661" y="356870"/>
                                </a:lnTo>
                                <a:lnTo>
                                  <a:pt x="5950661" y="6096"/>
                                </a:lnTo>
                                <a:lnTo>
                                  <a:pt x="5950661" y="0"/>
                                </a:lnTo>
                                <a:lnTo>
                                  <a:pt x="5944565" y="0"/>
                                </a:lnTo>
                                <a:lnTo>
                                  <a:pt x="5944565" y="439166"/>
                                </a:lnTo>
                                <a:lnTo>
                                  <a:pt x="5956757" y="439166"/>
                                </a:lnTo>
                                <a:lnTo>
                                  <a:pt x="5956757" y="375158"/>
                                </a:lnTo>
                                <a:lnTo>
                                  <a:pt x="5956757" y="362966"/>
                                </a:lnTo>
                                <a:close/>
                              </a:path>
                            </a:pathLst>
                          </a:custGeom>
                          <a:solidFill>
                            <a:srgbClr val="000000"/>
                          </a:solidFill>
                        </wps:spPr>
                        <wps:bodyPr wrap="square" lIns="0" tIns="0" rIns="0" bIns="0" rtlCol="0">
                          <a:prstTxWarp prst="textNoShape">
                            <a:avLst/>
                          </a:prstTxWarp>
                          <a:noAutofit/>
                        </wps:bodyPr>
                      </wps:wsp>
                      <wps:wsp>
                        <wps:cNvPr id="8" name="Textbox 8"/>
                        <wps:cNvSpPr txBox="1"/>
                        <wps:spPr>
                          <a:xfrm>
                            <a:off x="12191" y="375158"/>
                            <a:ext cx="5932805" cy="3057525"/>
                          </a:xfrm>
                          <a:prstGeom prst="rect">
                            <a:avLst/>
                          </a:prstGeom>
                        </wps:spPr>
                        <wps:txbx>
                          <w:txbxContent>
                            <w:p w14:paraId="536378C8" w14:textId="77777777" w:rsidR="00F94AF5" w:rsidRDefault="00F94AF5" w:rsidP="00F94AF5">
                              <w:pPr>
                                <w:spacing w:before="101"/>
                                <w:ind w:left="151"/>
                                <w:rPr>
                                  <w:b/>
                                  <w:sz w:val="24"/>
                                </w:rPr>
                              </w:pPr>
                              <w:r>
                                <w:rPr>
                                  <w:b/>
                                  <w:color w:val="333333"/>
                                  <w:sz w:val="24"/>
                                </w:rPr>
                                <w:t>SECTION</w:t>
                              </w:r>
                              <w:r>
                                <w:rPr>
                                  <w:b/>
                                  <w:color w:val="333333"/>
                                  <w:spacing w:val="-5"/>
                                  <w:sz w:val="24"/>
                                </w:rPr>
                                <w:t xml:space="preserve"> </w:t>
                              </w:r>
                              <w:r>
                                <w:rPr>
                                  <w:b/>
                                  <w:color w:val="333333"/>
                                  <w:sz w:val="24"/>
                                </w:rPr>
                                <w:t>I:</w:t>
                              </w:r>
                              <w:r>
                                <w:rPr>
                                  <w:b/>
                                  <w:color w:val="333333"/>
                                  <w:spacing w:val="-5"/>
                                  <w:sz w:val="24"/>
                                </w:rPr>
                                <w:t xml:space="preserve"> </w:t>
                              </w:r>
                              <w:r>
                                <w:rPr>
                                  <w:b/>
                                  <w:color w:val="333333"/>
                                  <w:sz w:val="24"/>
                                </w:rPr>
                                <w:t>IMMUNITY</w:t>
                              </w:r>
                              <w:r>
                                <w:rPr>
                                  <w:b/>
                                  <w:color w:val="333333"/>
                                  <w:spacing w:val="-4"/>
                                  <w:sz w:val="24"/>
                                </w:rPr>
                                <w:t xml:space="preserve"> </w:t>
                              </w:r>
                              <w:r>
                                <w:rPr>
                                  <w:b/>
                                  <w:color w:val="333333"/>
                                  <w:spacing w:val="-2"/>
                                  <w:sz w:val="24"/>
                                </w:rPr>
                                <w:t>STATUS</w:t>
                              </w:r>
                            </w:p>
                            <w:p w14:paraId="2A1D6195" w14:textId="77777777" w:rsidR="00F94AF5" w:rsidRDefault="00F94AF5" w:rsidP="005E333D">
                              <w:pPr>
                                <w:widowControl w:val="0"/>
                                <w:numPr>
                                  <w:ilvl w:val="0"/>
                                  <w:numId w:val="54"/>
                                </w:numPr>
                                <w:tabs>
                                  <w:tab w:val="left" w:pos="451"/>
                                </w:tabs>
                                <w:autoSpaceDE w:val="0"/>
                                <w:autoSpaceDN w:val="0"/>
                                <w:spacing w:before="184" w:after="0" w:line="256" w:lineRule="auto"/>
                                <w:ind w:right="819"/>
                                <w:rPr>
                                  <w:rFonts w:ascii="Symbol"/>
                                  <w:color w:val="333333"/>
                                </w:rPr>
                              </w:pPr>
                              <w:r>
                                <w:rPr>
                                  <w:color w:val="333333"/>
                                </w:rPr>
                                <w:t>Documentation</w:t>
                              </w:r>
                              <w:r>
                                <w:rPr>
                                  <w:color w:val="333333"/>
                                  <w:spacing w:val="-4"/>
                                </w:rPr>
                                <w:t xml:space="preserve"> </w:t>
                              </w:r>
                              <w:r>
                                <w:rPr>
                                  <w:color w:val="333333"/>
                                </w:rPr>
                                <w:t>of</w:t>
                              </w:r>
                              <w:r>
                                <w:rPr>
                                  <w:color w:val="333333"/>
                                  <w:spacing w:val="-5"/>
                                </w:rPr>
                                <w:t xml:space="preserve"> </w:t>
                              </w:r>
                              <w:r>
                                <w:rPr>
                                  <w:color w:val="333333"/>
                                </w:rPr>
                                <w:t>immunity</w:t>
                              </w:r>
                              <w:r>
                                <w:rPr>
                                  <w:color w:val="333333"/>
                                  <w:spacing w:val="-3"/>
                                </w:rPr>
                                <w:t xml:space="preserve"> </w:t>
                              </w:r>
                              <w:r>
                                <w:rPr>
                                  <w:color w:val="333333"/>
                                </w:rPr>
                                <w:t>requires</w:t>
                              </w:r>
                              <w:r>
                                <w:rPr>
                                  <w:color w:val="333333"/>
                                  <w:spacing w:val="-3"/>
                                </w:rPr>
                                <w:t xml:space="preserve"> </w:t>
                              </w:r>
                              <w:r>
                                <w:rPr>
                                  <w:color w:val="333333"/>
                                </w:rPr>
                                <w:t>proof</w:t>
                              </w:r>
                              <w:r>
                                <w:rPr>
                                  <w:color w:val="333333"/>
                                  <w:spacing w:val="-5"/>
                                </w:rPr>
                                <w:t xml:space="preserve"> </w:t>
                              </w:r>
                              <w:r>
                                <w:rPr>
                                  <w:color w:val="333333"/>
                                </w:rPr>
                                <w:t>of</w:t>
                              </w:r>
                              <w:r>
                                <w:rPr>
                                  <w:color w:val="333333"/>
                                  <w:spacing w:val="-5"/>
                                </w:rPr>
                                <w:t xml:space="preserve"> </w:t>
                              </w:r>
                              <w:r>
                                <w:rPr>
                                  <w:color w:val="333333"/>
                                </w:rPr>
                                <w:t>immunization</w:t>
                              </w:r>
                              <w:r>
                                <w:rPr>
                                  <w:color w:val="333333"/>
                                  <w:spacing w:val="-4"/>
                                </w:rPr>
                                <w:t xml:space="preserve"> </w:t>
                              </w:r>
                              <w:r>
                                <w:rPr>
                                  <w:color w:val="333333"/>
                                </w:rPr>
                                <w:t>or</w:t>
                              </w:r>
                              <w:r>
                                <w:rPr>
                                  <w:color w:val="333333"/>
                                  <w:spacing w:val="-5"/>
                                </w:rPr>
                                <w:t xml:space="preserve"> </w:t>
                              </w:r>
                              <w:r>
                                <w:rPr>
                                  <w:color w:val="333333"/>
                                </w:rPr>
                                <w:t>serologic</w:t>
                              </w:r>
                              <w:r>
                                <w:rPr>
                                  <w:color w:val="333333"/>
                                  <w:spacing w:val="-3"/>
                                </w:rPr>
                                <w:t xml:space="preserve"> </w:t>
                              </w:r>
                              <w:r>
                                <w:rPr>
                                  <w:color w:val="333333"/>
                                </w:rPr>
                                <w:t>evidence</w:t>
                              </w:r>
                              <w:r>
                                <w:rPr>
                                  <w:color w:val="333333"/>
                                  <w:spacing w:val="-4"/>
                                </w:rPr>
                                <w:t xml:space="preserve"> </w:t>
                              </w:r>
                              <w:r>
                                <w:rPr>
                                  <w:color w:val="333333"/>
                                </w:rPr>
                                <w:t xml:space="preserve">of </w:t>
                              </w:r>
                              <w:r>
                                <w:rPr>
                                  <w:color w:val="333333"/>
                                  <w:spacing w:val="-2"/>
                                </w:rPr>
                                <w:t>immunity.</w:t>
                              </w:r>
                            </w:p>
                            <w:p w14:paraId="44354B33" w14:textId="77777777" w:rsidR="00F94AF5" w:rsidRDefault="00F94AF5" w:rsidP="005E333D">
                              <w:pPr>
                                <w:widowControl w:val="0"/>
                                <w:numPr>
                                  <w:ilvl w:val="0"/>
                                  <w:numId w:val="54"/>
                                </w:numPr>
                                <w:tabs>
                                  <w:tab w:val="left" w:pos="451"/>
                                </w:tabs>
                                <w:autoSpaceDE w:val="0"/>
                                <w:autoSpaceDN w:val="0"/>
                                <w:spacing w:before="2" w:after="0" w:line="240" w:lineRule="auto"/>
                                <w:rPr>
                                  <w:rFonts w:ascii="Symbol"/>
                                  <w:color w:val="333333"/>
                                </w:rPr>
                              </w:pPr>
                              <w:r>
                                <w:rPr>
                                  <w:color w:val="333333"/>
                                </w:rPr>
                                <w:t>If</w:t>
                              </w:r>
                              <w:r>
                                <w:rPr>
                                  <w:color w:val="333333"/>
                                  <w:spacing w:val="-9"/>
                                </w:rPr>
                                <w:t xml:space="preserve"> </w:t>
                              </w:r>
                              <w:r>
                                <w:rPr>
                                  <w:color w:val="333333"/>
                                </w:rPr>
                                <w:t>the</w:t>
                              </w:r>
                              <w:r>
                                <w:rPr>
                                  <w:color w:val="333333"/>
                                  <w:spacing w:val="-7"/>
                                </w:rPr>
                                <w:t xml:space="preserve"> </w:t>
                              </w:r>
                              <w:r>
                                <w:rPr>
                                  <w:color w:val="333333"/>
                                </w:rPr>
                                <w:t>initial</w:t>
                              </w:r>
                              <w:r>
                                <w:rPr>
                                  <w:color w:val="333333"/>
                                  <w:spacing w:val="-7"/>
                                </w:rPr>
                                <w:t xml:space="preserve"> </w:t>
                              </w:r>
                              <w:r>
                                <w:rPr>
                                  <w:color w:val="333333"/>
                                </w:rPr>
                                <w:t>titer</w:t>
                              </w:r>
                              <w:r>
                                <w:rPr>
                                  <w:color w:val="333333"/>
                                  <w:spacing w:val="-6"/>
                                </w:rPr>
                                <w:t xml:space="preserve"> </w:t>
                              </w:r>
                              <w:r>
                                <w:rPr>
                                  <w:color w:val="333333"/>
                                </w:rPr>
                                <w:t>is</w:t>
                              </w:r>
                              <w:r>
                                <w:rPr>
                                  <w:color w:val="333333"/>
                                  <w:spacing w:val="-5"/>
                                </w:rPr>
                                <w:t xml:space="preserve"> </w:t>
                              </w:r>
                              <w:r>
                                <w:rPr>
                                  <w:color w:val="333333"/>
                                </w:rPr>
                                <w:t>negative,</w:t>
                              </w:r>
                              <w:r>
                                <w:rPr>
                                  <w:color w:val="333333"/>
                                  <w:spacing w:val="-5"/>
                                </w:rPr>
                                <w:t xml:space="preserve"> </w:t>
                              </w:r>
                              <w:r>
                                <w:rPr>
                                  <w:color w:val="333333"/>
                                </w:rPr>
                                <w:t>vaccination</w:t>
                              </w:r>
                              <w:r>
                                <w:rPr>
                                  <w:color w:val="333333"/>
                                  <w:spacing w:val="-5"/>
                                </w:rPr>
                                <w:t xml:space="preserve"> </w:t>
                              </w:r>
                              <w:r>
                                <w:rPr>
                                  <w:color w:val="333333"/>
                                </w:rPr>
                                <w:t>according</w:t>
                              </w:r>
                              <w:r>
                                <w:rPr>
                                  <w:color w:val="333333"/>
                                  <w:spacing w:val="-6"/>
                                </w:rPr>
                                <w:t xml:space="preserve"> </w:t>
                              </w:r>
                              <w:r>
                                <w:rPr>
                                  <w:color w:val="333333"/>
                                </w:rPr>
                                <w:t>to</w:t>
                              </w:r>
                              <w:r>
                                <w:rPr>
                                  <w:color w:val="333333"/>
                                  <w:spacing w:val="-7"/>
                                </w:rPr>
                                <w:t xml:space="preserve"> </w:t>
                              </w:r>
                              <w:r>
                                <w:rPr>
                                  <w:color w:val="333333"/>
                                </w:rPr>
                                <w:t>CDC</w:t>
                              </w:r>
                              <w:r>
                                <w:rPr>
                                  <w:color w:val="333333"/>
                                  <w:spacing w:val="-6"/>
                                </w:rPr>
                                <w:t xml:space="preserve"> </w:t>
                              </w:r>
                              <w:r>
                                <w:rPr>
                                  <w:color w:val="333333"/>
                                </w:rPr>
                                <w:t>guidelines</w:t>
                              </w:r>
                              <w:r>
                                <w:rPr>
                                  <w:color w:val="333333"/>
                                  <w:spacing w:val="-5"/>
                                </w:rPr>
                                <w:t xml:space="preserve"> </w:t>
                              </w:r>
                              <w:r>
                                <w:rPr>
                                  <w:color w:val="333333"/>
                                </w:rPr>
                                <w:t>is</w:t>
                              </w:r>
                              <w:r>
                                <w:rPr>
                                  <w:color w:val="333333"/>
                                  <w:spacing w:val="-4"/>
                                </w:rPr>
                                <w:t xml:space="preserve"> </w:t>
                              </w:r>
                              <w:r>
                                <w:rPr>
                                  <w:color w:val="333333"/>
                                  <w:spacing w:val="-2"/>
                                </w:rPr>
                                <w:t>required.</w:t>
                              </w:r>
                            </w:p>
                            <w:p w14:paraId="4B92B499" w14:textId="77777777" w:rsidR="00F94AF5" w:rsidRDefault="00F94AF5" w:rsidP="005E333D">
                              <w:pPr>
                                <w:widowControl w:val="0"/>
                                <w:numPr>
                                  <w:ilvl w:val="0"/>
                                  <w:numId w:val="54"/>
                                </w:numPr>
                                <w:tabs>
                                  <w:tab w:val="left" w:pos="451"/>
                                </w:tabs>
                                <w:autoSpaceDE w:val="0"/>
                                <w:autoSpaceDN w:val="0"/>
                                <w:spacing w:before="19" w:after="0" w:line="256" w:lineRule="auto"/>
                                <w:ind w:right="203"/>
                                <w:rPr>
                                  <w:rFonts w:ascii="Symbol"/>
                                  <w:color w:val="333333"/>
                                </w:rPr>
                              </w:pPr>
                              <w:r>
                                <w:rPr>
                                  <w:color w:val="333333"/>
                                </w:rPr>
                                <w:t>If the student declines one or more of the following vaccinations due to a medical or religious reason, a Student Vaccination Declination Form must be completed and signed by</w:t>
                              </w:r>
                              <w:r>
                                <w:rPr>
                                  <w:color w:val="333333"/>
                                  <w:spacing w:val="-3"/>
                                </w:rPr>
                                <w:t xml:space="preserve"> </w:t>
                              </w:r>
                              <w:r>
                                <w:rPr>
                                  <w:color w:val="333333"/>
                                </w:rPr>
                                <w:t>the</w:t>
                              </w:r>
                              <w:r>
                                <w:rPr>
                                  <w:color w:val="333333"/>
                                  <w:spacing w:val="-5"/>
                                </w:rPr>
                                <w:t xml:space="preserve"> </w:t>
                              </w:r>
                              <w:r>
                                <w:rPr>
                                  <w:color w:val="333333"/>
                                </w:rPr>
                                <w:t>student.</w:t>
                              </w:r>
                              <w:r>
                                <w:rPr>
                                  <w:color w:val="333333"/>
                                  <w:spacing w:val="-4"/>
                                </w:rPr>
                                <w:t xml:space="preserve"> </w:t>
                              </w:r>
                              <w:r>
                                <w:rPr>
                                  <w:color w:val="333333"/>
                                </w:rPr>
                                <w:t>Medical</w:t>
                              </w:r>
                              <w:r>
                                <w:rPr>
                                  <w:color w:val="333333"/>
                                  <w:spacing w:val="-5"/>
                                </w:rPr>
                                <w:t xml:space="preserve"> </w:t>
                              </w:r>
                              <w:r>
                                <w:rPr>
                                  <w:color w:val="333333"/>
                                </w:rPr>
                                <w:t>Declinations</w:t>
                              </w:r>
                              <w:r>
                                <w:rPr>
                                  <w:color w:val="333333"/>
                                  <w:spacing w:val="-2"/>
                                </w:rPr>
                                <w:t xml:space="preserve"> </w:t>
                              </w:r>
                              <w:r>
                                <w:rPr>
                                  <w:color w:val="333333"/>
                                </w:rPr>
                                <w:t>must</w:t>
                              </w:r>
                              <w:r>
                                <w:rPr>
                                  <w:color w:val="333333"/>
                                  <w:spacing w:val="-1"/>
                                </w:rPr>
                                <w:t xml:space="preserve"> </w:t>
                              </w:r>
                              <w:r>
                                <w:rPr>
                                  <w:color w:val="333333"/>
                                </w:rPr>
                                <w:t>also</w:t>
                              </w:r>
                              <w:r>
                                <w:rPr>
                                  <w:color w:val="333333"/>
                                  <w:spacing w:val="-3"/>
                                </w:rPr>
                                <w:t xml:space="preserve"> </w:t>
                              </w:r>
                              <w:r>
                                <w:rPr>
                                  <w:color w:val="333333"/>
                                </w:rPr>
                                <w:t>be</w:t>
                              </w:r>
                              <w:r>
                                <w:rPr>
                                  <w:color w:val="333333"/>
                                  <w:spacing w:val="-3"/>
                                </w:rPr>
                                <w:t xml:space="preserve"> </w:t>
                              </w:r>
                              <w:r>
                                <w:rPr>
                                  <w:color w:val="333333"/>
                                </w:rPr>
                                <w:t>signed</w:t>
                              </w:r>
                              <w:r>
                                <w:rPr>
                                  <w:color w:val="333333"/>
                                  <w:spacing w:val="-3"/>
                                </w:rPr>
                                <w:t xml:space="preserve"> </w:t>
                              </w:r>
                              <w:r>
                                <w:rPr>
                                  <w:color w:val="333333"/>
                                </w:rPr>
                                <w:t>by</w:t>
                              </w:r>
                              <w:r>
                                <w:rPr>
                                  <w:color w:val="333333"/>
                                  <w:spacing w:val="-5"/>
                                </w:rPr>
                                <w:t xml:space="preserve"> </w:t>
                              </w:r>
                              <w:r>
                                <w:rPr>
                                  <w:color w:val="333333"/>
                                </w:rPr>
                                <w:t>a health</w:t>
                              </w:r>
                              <w:r>
                                <w:rPr>
                                  <w:color w:val="333333"/>
                                  <w:spacing w:val="-5"/>
                                </w:rPr>
                                <w:t xml:space="preserve"> </w:t>
                              </w:r>
                              <w:r>
                                <w:rPr>
                                  <w:color w:val="333333"/>
                                </w:rPr>
                                <w:t>care</w:t>
                              </w:r>
                              <w:r>
                                <w:rPr>
                                  <w:color w:val="333333"/>
                                  <w:spacing w:val="-3"/>
                                </w:rPr>
                                <w:t xml:space="preserve"> </w:t>
                              </w:r>
                              <w:r>
                                <w:rPr>
                                  <w:color w:val="333333"/>
                                </w:rPr>
                                <w:t>provider</w:t>
                              </w:r>
                              <w:r>
                                <w:rPr>
                                  <w:color w:val="333333"/>
                                  <w:spacing w:val="-3"/>
                                </w:rPr>
                                <w:t xml:space="preserve"> </w:t>
                              </w:r>
                              <w:r>
                                <w:rPr>
                                  <w:color w:val="333333"/>
                                </w:rPr>
                                <w:t>(M.D., D.O., PA, or N.P.). Forms are available from the Nursing or Health Sciences Office.</w:t>
                              </w:r>
                            </w:p>
                            <w:p w14:paraId="56273FF3" w14:textId="77777777" w:rsidR="00F94AF5" w:rsidRDefault="00F94AF5" w:rsidP="005E333D">
                              <w:pPr>
                                <w:widowControl w:val="0"/>
                                <w:numPr>
                                  <w:ilvl w:val="0"/>
                                  <w:numId w:val="54"/>
                                </w:numPr>
                                <w:tabs>
                                  <w:tab w:val="left" w:pos="451"/>
                                </w:tabs>
                                <w:autoSpaceDE w:val="0"/>
                                <w:autoSpaceDN w:val="0"/>
                                <w:spacing w:before="6" w:after="0"/>
                                <w:ind w:right="506"/>
                                <w:rPr>
                                  <w:rFonts w:ascii="Symbol"/>
                                  <w:color w:val="333333"/>
                                  <w:sz w:val="20"/>
                                </w:rPr>
                              </w:pPr>
                              <w:r>
                                <w:rPr>
                                  <w:color w:val="333333"/>
                                </w:rPr>
                                <w:t>Although</w:t>
                              </w:r>
                              <w:r>
                                <w:rPr>
                                  <w:color w:val="333333"/>
                                  <w:spacing w:val="-3"/>
                                </w:rPr>
                                <w:t xml:space="preserve"> </w:t>
                              </w:r>
                              <w:r>
                                <w:rPr>
                                  <w:color w:val="333333"/>
                                </w:rPr>
                                <w:t>the</w:t>
                              </w:r>
                              <w:r>
                                <w:rPr>
                                  <w:color w:val="333333"/>
                                  <w:spacing w:val="-5"/>
                                </w:rPr>
                                <w:t xml:space="preserve"> </w:t>
                              </w:r>
                              <w:r>
                                <w:rPr>
                                  <w:color w:val="333333"/>
                                </w:rPr>
                                <w:t>College</w:t>
                              </w:r>
                              <w:r>
                                <w:rPr>
                                  <w:color w:val="333333"/>
                                  <w:spacing w:val="-3"/>
                                </w:rPr>
                                <w:t xml:space="preserve"> </w:t>
                              </w:r>
                              <w:r>
                                <w:rPr>
                                  <w:color w:val="333333"/>
                                </w:rPr>
                                <w:t>may</w:t>
                              </w:r>
                              <w:r>
                                <w:rPr>
                                  <w:color w:val="333333"/>
                                  <w:spacing w:val="-2"/>
                                </w:rPr>
                                <w:t xml:space="preserve"> </w:t>
                              </w:r>
                              <w:r>
                                <w:rPr>
                                  <w:color w:val="333333"/>
                                </w:rPr>
                                <w:t>accept</w:t>
                              </w:r>
                              <w:r>
                                <w:rPr>
                                  <w:color w:val="333333"/>
                                  <w:spacing w:val="-1"/>
                                </w:rPr>
                                <w:t xml:space="preserve"> </w:t>
                              </w:r>
                              <w:r>
                                <w:rPr>
                                  <w:color w:val="333333"/>
                                </w:rPr>
                                <w:t>a</w:t>
                              </w:r>
                              <w:r>
                                <w:rPr>
                                  <w:color w:val="333333"/>
                                  <w:spacing w:val="-5"/>
                                </w:rPr>
                                <w:t xml:space="preserve"> </w:t>
                              </w:r>
                              <w:r>
                                <w:rPr>
                                  <w:color w:val="333333"/>
                                </w:rPr>
                                <w:t>declination</w:t>
                              </w:r>
                              <w:r>
                                <w:rPr>
                                  <w:color w:val="333333"/>
                                  <w:spacing w:val="-3"/>
                                </w:rPr>
                                <w:t xml:space="preserve"> </w:t>
                              </w:r>
                              <w:r>
                                <w:rPr>
                                  <w:color w:val="333333"/>
                                </w:rPr>
                                <w:t>request,</w:t>
                              </w:r>
                              <w:r>
                                <w:rPr>
                                  <w:color w:val="333333"/>
                                  <w:spacing w:val="-3"/>
                                </w:rPr>
                                <w:t xml:space="preserve"> </w:t>
                              </w:r>
                              <w:r>
                                <w:rPr>
                                  <w:color w:val="333333"/>
                                </w:rPr>
                                <w:t>Clinical</w:t>
                              </w:r>
                              <w:r>
                                <w:rPr>
                                  <w:color w:val="333333"/>
                                  <w:spacing w:val="-4"/>
                                </w:rPr>
                                <w:t xml:space="preserve"> </w:t>
                              </w:r>
                              <w:r>
                                <w:rPr>
                                  <w:color w:val="333333"/>
                                </w:rPr>
                                <w:t>facilities may</w:t>
                              </w:r>
                              <w:r>
                                <w:rPr>
                                  <w:color w:val="333333"/>
                                  <w:spacing w:val="-2"/>
                                </w:rPr>
                                <w:t xml:space="preserve"> </w:t>
                              </w:r>
                              <w:r>
                                <w:rPr>
                                  <w:color w:val="333333"/>
                                </w:rPr>
                                <w:t>deny</w:t>
                              </w:r>
                              <w:r>
                                <w:rPr>
                                  <w:color w:val="333333"/>
                                  <w:spacing w:val="-5"/>
                                </w:rPr>
                                <w:t xml:space="preserve"> </w:t>
                              </w:r>
                              <w:r>
                                <w:rPr>
                                  <w:color w:val="333333"/>
                                </w:rPr>
                                <w:t>the request and deny the student admission to the facility.</w:t>
                              </w:r>
                            </w:p>
                            <w:p w14:paraId="3ACD3C79" w14:textId="77777777" w:rsidR="00F94AF5" w:rsidRDefault="00F94AF5" w:rsidP="005E333D">
                              <w:pPr>
                                <w:widowControl w:val="0"/>
                                <w:numPr>
                                  <w:ilvl w:val="0"/>
                                  <w:numId w:val="54"/>
                                </w:numPr>
                                <w:tabs>
                                  <w:tab w:val="left" w:pos="451"/>
                                </w:tabs>
                                <w:autoSpaceDE w:val="0"/>
                                <w:autoSpaceDN w:val="0"/>
                                <w:spacing w:after="0"/>
                                <w:ind w:right="585"/>
                                <w:rPr>
                                  <w:rFonts w:ascii="Symbol"/>
                                  <w:color w:val="333333"/>
                                </w:rPr>
                              </w:pPr>
                              <w:r>
                                <w:rPr>
                                  <w:color w:val="333333"/>
                                </w:rPr>
                                <w:t>If</w:t>
                              </w:r>
                              <w:r>
                                <w:rPr>
                                  <w:color w:val="333333"/>
                                  <w:spacing w:val="-4"/>
                                </w:rPr>
                                <w:t xml:space="preserve"> </w:t>
                              </w:r>
                              <w:r>
                                <w:rPr>
                                  <w:color w:val="333333"/>
                                </w:rPr>
                                <w:t>a</w:t>
                              </w:r>
                              <w:r>
                                <w:rPr>
                                  <w:color w:val="333333"/>
                                  <w:spacing w:val="-3"/>
                                </w:rPr>
                                <w:t xml:space="preserve"> </w:t>
                              </w:r>
                              <w:r>
                                <w:rPr>
                                  <w:color w:val="333333"/>
                                </w:rPr>
                                <w:t>clinical</w:t>
                              </w:r>
                              <w:r>
                                <w:rPr>
                                  <w:color w:val="333333"/>
                                  <w:spacing w:val="-4"/>
                                </w:rPr>
                                <w:t xml:space="preserve"> </w:t>
                              </w:r>
                              <w:r>
                                <w:rPr>
                                  <w:color w:val="333333"/>
                                </w:rPr>
                                <w:t>affiliating</w:t>
                              </w:r>
                              <w:r>
                                <w:rPr>
                                  <w:color w:val="333333"/>
                                  <w:spacing w:val="-3"/>
                                </w:rPr>
                                <w:t xml:space="preserve"> </w:t>
                              </w:r>
                              <w:r>
                                <w:rPr>
                                  <w:color w:val="333333"/>
                                </w:rPr>
                                <w:t>agency</w:t>
                              </w:r>
                              <w:r>
                                <w:rPr>
                                  <w:color w:val="333333"/>
                                  <w:spacing w:val="-2"/>
                                </w:rPr>
                                <w:t xml:space="preserve"> </w:t>
                              </w:r>
                              <w:r>
                                <w:rPr>
                                  <w:color w:val="333333"/>
                                </w:rPr>
                                <w:t>refuses</w:t>
                              </w:r>
                              <w:r>
                                <w:rPr>
                                  <w:color w:val="333333"/>
                                  <w:spacing w:val="-5"/>
                                </w:rPr>
                                <w:t xml:space="preserve"> </w:t>
                              </w:r>
                              <w:r>
                                <w:rPr>
                                  <w:color w:val="333333"/>
                                </w:rPr>
                                <w:t>admittance</w:t>
                              </w:r>
                              <w:r>
                                <w:rPr>
                                  <w:color w:val="333333"/>
                                  <w:spacing w:val="-5"/>
                                </w:rPr>
                                <w:t xml:space="preserve"> </w:t>
                              </w:r>
                              <w:r>
                                <w:rPr>
                                  <w:color w:val="333333"/>
                                </w:rPr>
                                <w:t>to</w:t>
                              </w:r>
                              <w:r>
                                <w:rPr>
                                  <w:color w:val="333333"/>
                                  <w:spacing w:val="-3"/>
                                </w:rPr>
                                <w:t xml:space="preserve"> </w:t>
                              </w:r>
                              <w:r>
                                <w:rPr>
                                  <w:color w:val="333333"/>
                                </w:rPr>
                                <w:t>their</w:t>
                              </w:r>
                              <w:r>
                                <w:rPr>
                                  <w:color w:val="333333"/>
                                  <w:spacing w:val="-4"/>
                                </w:rPr>
                                <w:t xml:space="preserve"> </w:t>
                              </w:r>
                              <w:r>
                                <w:rPr>
                                  <w:color w:val="333333"/>
                                </w:rPr>
                                <w:t>facility</w:t>
                              </w:r>
                              <w:r>
                                <w:rPr>
                                  <w:color w:val="333333"/>
                                  <w:spacing w:val="-5"/>
                                </w:rPr>
                                <w:t xml:space="preserve"> </w:t>
                              </w:r>
                              <w:r>
                                <w:rPr>
                                  <w:color w:val="333333"/>
                                </w:rPr>
                                <w:t>because</w:t>
                              </w:r>
                              <w:r>
                                <w:rPr>
                                  <w:color w:val="333333"/>
                                  <w:spacing w:val="-5"/>
                                </w:rPr>
                                <w:t xml:space="preserve"> </w:t>
                              </w:r>
                              <w:r>
                                <w:rPr>
                                  <w:color w:val="333333"/>
                                </w:rPr>
                                <w:t>of</w:t>
                              </w:r>
                              <w:r>
                                <w:rPr>
                                  <w:color w:val="333333"/>
                                  <w:spacing w:val="-4"/>
                                </w:rPr>
                                <w:t xml:space="preserve"> </w:t>
                              </w:r>
                              <w:r>
                                <w:rPr>
                                  <w:color w:val="333333"/>
                                </w:rPr>
                                <w:t>declination from a vaccine it could impact the ability to progress through completion of required courses and could prevent completion/graduation from the program.</w:t>
                              </w:r>
                            </w:p>
                            <w:p w14:paraId="6E95B6B6" w14:textId="77777777" w:rsidR="00F94AF5" w:rsidRDefault="00F94AF5" w:rsidP="005E333D">
                              <w:pPr>
                                <w:widowControl w:val="0"/>
                                <w:numPr>
                                  <w:ilvl w:val="0"/>
                                  <w:numId w:val="54"/>
                                </w:numPr>
                                <w:tabs>
                                  <w:tab w:val="left" w:pos="451"/>
                                </w:tabs>
                                <w:autoSpaceDE w:val="0"/>
                                <w:autoSpaceDN w:val="0"/>
                                <w:spacing w:after="0"/>
                                <w:ind w:right="286"/>
                                <w:rPr>
                                  <w:rFonts w:ascii="Symbol" w:hAnsi="Symbol"/>
                                  <w:color w:val="333333"/>
                                  <w:sz w:val="20"/>
                                </w:rPr>
                              </w:pPr>
                              <w:r>
                                <w:rPr>
                                  <w:color w:val="333333"/>
                                </w:rPr>
                                <w:t>The consequences of declining to be vaccinated could have life-threatening consequences</w:t>
                              </w:r>
                              <w:r>
                                <w:rPr>
                                  <w:color w:val="333333"/>
                                  <w:spacing w:val="-4"/>
                                </w:rPr>
                                <w:t xml:space="preserve"> </w:t>
                              </w:r>
                              <w:r>
                                <w:rPr>
                                  <w:color w:val="333333"/>
                                </w:rPr>
                                <w:t>to</w:t>
                              </w:r>
                              <w:r>
                                <w:rPr>
                                  <w:color w:val="333333"/>
                                  <w:spacing w:val="-4"/>
                                </w:rPr>
                                <w:t xml:space="preserve"> </w:t>
                              </w:r>
                              <w:r>
                                <w:rPr>
                                  <w:color w:val="333333"/>
                                </w:rPr>
                                <w:t>the</w:t>
                              </w:r>
                              <w:r>
                                <w:rPr>
                                  <w:color w:val="333333"/>
                                  <w:spacing w:val="-4"/>
                                </w:rPr>
                                <w:t xml:space="preserve"> </w:t>
                              </w:r>
                              <w:r>
                                <w:rPr>
                                  <w:color w:val="333333"/>
                                </w:rPr>
                                <w:t>student’s</w:t>
                              </w:r>
                              <w:r>
                                <w:rPr>
                                  <w:color w:val="333333"/>
                                  <w:spacing w:val="-1"/>
                                </w:rPr>
                                <w:t xml:space="preserve"> </w:t>
                              </w:r>
                              <w:r>
                                <w:rPr>
                                  <w:color w:val="333333"/>
                                </w:rPr>
                                <w:t>health</w:t>
                              </w:r>
                              <w:r>
                                <w:rPr>
                                  <w:color w:val="333333"/>
                                  <w:spacing w:val="-4"/>
                                </w:rPr>
                                <w:t xml:space="preserve"> </w:t>
                              </w:r>
                              <w:r>
                                <w:rPr>
                                  <w:color w:val="333333"/>
                                </w:rPr>
                                <w:t>and</w:t>
                              </w:r>
                              <w:r>
                                <w:rPr>
                                  <w:color w:val="333333"/>
                                  <w:spacing w:val="-4"/>
                                </w:rPr>
                                <w:t xml:space="preserve"> </w:t>
                              </w:r>
                              <w:r>
                                <w:rPr>
                                  <w:color w:val="333333"/>
                                </w:rPr>
                                <w:t>the</w:t>
                              </w:r>
                              <w:r>
                                <w:rPr>
                                  <w:color w:val="333333"/>
                                  <w:spacing w:val="-2"/>
                                </w:rPr>
                                <w:t xml:space="preserve"> </w:t>
                              </w:r>
                              <w:r>
                                <w:rPr>
                                  <w:color w:val="333333"/>
                                </w:rPr>
                                <w:t>health</w:t>
                              </w:r>
                              <w:r>
                                <w:rPr>
                                  <w:color w:val="333333"/>
                                  <w:spacing w:val="-2"/>
                                </w:rPr>
                                <w:t xml:space="preserve"> </w:t>
                              </w:r>
                              <w:r>
                                <w:rPr>
                                  <w:color w:val="333333"/>
                                </w:rPr>
                                <w:t>of</w:t>
                              </w:r>
                              <w:r>
                                <w:rPr>
                                  <w:color w:val="333333"/>
                                  <w:spacing w:val="-2"/>
                                </w:rPr>
                                <w:t xml:space="preserve"> </w:t>
                              </w:r>
                              <w:r>
                                <w:rPr>
                                  <w:color w:val="333333"/>
                                </w:rPr>
                                <w:t>those</w:t>
                              </w:r>
                              <w:r>
                                <w:rPr>
                                  <w:color w:val="333333"/>
                                  <w:spacing w:val="-2"/>
                                </w:rPr>
                                <w:t xml:space="preserve"> </w:t>
                              </w:r>
                              <w:r>
                                <w:rPr>
                                  <w:color w:val="333333"/>
                                </w:rPr>
                                <w:t>with</w:t>
                              </w:r>
                              <w:r>
                                <w:rPr>
                                  <w:color w:val="333333"/>
                                  <w:spacing w:val="-4"/>
                                </w:rPr>
                                <w:t xml:space="preserve"> </w:t>
                              </w:r>
                              <w:r>
                                <w:rPr>
                                  <w:color w:val="333333"/>
                                </w:rPr>
                                <w:t>whom</w:t>
                              </w:r>
                              <w:r>
                                <w:rPr>
                                  <w:color w:val="333333"/>
                                  <w:spacing w:val="-1"/>
                                </w:rPr>
                                <w:t xml:space="preserve"> </w:t>
                              </w:r>
                              <w:r>
                                <w:rPr>
                                  <w:color w:val="333333"/>
                                </w:rPr>
                                <w:t>the</w:t>
                              </w:r>
                              <w:r>
                                <w:rPr>
                                  <w:color w:val="333333"/>
                                  <w:spacing w:val="-2"/>
                                </w:rPr>
                                <w:t xml:space="preserve"> </w:t>
                              </w:r>
                              <w:r>
                                <w:rPr>
                                  <w:color w:val="333333"/>
                                </w:rPr>
                                <w:t>student has contact, including patients, others in the healthcare setting, and family members.</w:t>
                              </w:r>
                            </w:p>
                          </w:txbxContent>
                        </wps:txbx>
                        <wps:bodyPr wrap="square" lIns="0" tIns="0" rIns="0" bIns="0" rtlCol="0">
                          <a:noAutofit/>
                        </wps:bodyPr>
                      </wps:wsp>
                    </wpg:wgp>
                  </a:graphicData>
                </a:graphic>
              </wp:inline>
            </w:drawing>
          </mc:Choice>
          <mc:Fallback>
            <w:pict>
              <v:group w14:anchorId="12CD14C7" id="Group 5" o:spid="_x0000_s1027" style="width:469.05pt;height:271.25pt;mso-position-horizontal-relative:char;mso-position-vertical-relative:line" coordsize="59569,344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">
                <v:shape id="Textbox 6" o:spid="_x0000_s1028" type="#_x0000_t202" style="position:absolute;left:60;top:60;width:59386;height:35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" fillcolor="#d9d9d9" stroked="f">
                  <v:textbox inset="0,0,0,0">
                    <w:txbxContent>
                      <w:p w14:paraId="55974548" w14:textId="77777777" w:rsidR="00F94AF5" w:rsidRDefault="00F94AF5" w:rsidP="00F94AF5">
                        <w:pPr>
                          <w:ind w:left="907" w:hanging="560"/>
                          <w:rPr>
                            <w:b/>
                            <w:color w:val="000000"/>
                            <w:sz w:val="24"/>
                          </w:rPr>
                        </w:pPr>
                        <w:r>
                          <w:rPr>
                            <w:b/>
                            <w:color w:val="FF0000"/>
                            <w:sz w:val="24"/>
                          </w:rPr>
                          <w:t>THIS</w:t>
                        </w:r>
                        <w:r>
                          <w:rPr>
                            <w:b/>
                            <w:color w:val="FF0000"/>
                            <w:spacing w:val="-4"/>
                            <w:sz w:val="24"/>
                          </w:rPr>
                          <w:t xml:space="preserve"> </w:t>
                        </w:r>
                        <w:r>
                          <w:rPr>
                            <w:b/>
                            <w:color w:val="FF0000"/>
                            <w:sz w:val="24"/>
                          </w:rPr>
                          <w:t>SECTION</w:t>
                        </w:r>
                        <w:r>
                          <w:rPr>
                            <w:b/>
                            <w:color w:val="FF0000"/>
                            <w:spacing w:val="-7"/>
                            <w:sz w:val="24"/>
                          </w:rPr>
                          <w:t xml:space="preserve"> </w:t>
                        </w:r>
                        <w:r>
                          <w:rPr>
                            <w:b/>
                            <w:color w:val="FF0000"/>
                            <w:sz w:val="24"/>
                          </w:rPr>
                          <w:t>TO</w:t>
                        </w:r>
                        <w:r>
                          <w:rPr>
                            <w:b/>
                            <w:color w:val="FF0000"/>
                            <w:spacing w:val="-6"/>
                            <w:sz w:val="24"/>
                          </w:rPr>
                          <w:t xml:space="preserve"> </w:t>
                        </w:r>
                        <w:r>
                          <w:rPr>
                            <w:b/>
                            <w:color w:val="FF0000"/>
                            <w:sz w:val="24"/>
                          </w:rPr>
                          <w:t>BE</w:t>
                        </w:r>
                        <w:r>
                          <w:rPr>
                            <w:b/>
                            <w:color w:val="FF0000"/>
                            <w:spacing w:val="-4"/>
                            <w:sz w:val="24"/>
                          </w:rPr>
                          <w:t xml:space="preserve"> </w:t>
                        </w:r>
                        <w:r>
                          <w:rPr>
                            <w:b/>
                            <w:color w:val="FF0000"/>
                            <w:sz w:val="24"/>
                          </w:rPr>
                          <w:t>COMPLETED</w:t>
                        </w:r>
                        <w:r>
                          <w:rPr>
                            <w:b/>
                            <w:color w:val="FF0000"/>
                            <w:spacing w:val="-4"/>
                            <w:sz w:val="24"/>
                          </w:rPr>
                          <w:t xml:space="preserve"> </w:t>
                        </w:r>
                        <w:r>
                          <w:rPr>
                            <w:b/>
                            <w:color w:val="FF0000"/>
                            <w:sz w:val="24"/>
                          </w:rPr>
                          <w:t>BY</w:t>
                        </w:r>
                        <w:r>
                          <w:rPr>
                            <w:b/>
                            <w:color w:val="FF0000"/>
                            <w:spacing w:val="-6"/>
                            <w:sz w:val="24"/>
                          </w:rPr>
                          <w:t xml:space="preserve"> </w:t>
                        </w:r>
                        <w:r>
                          <w:rPr>
                            <w:b/>
                            <w:color w:val="FF0000"/>
                            <w:sz w:val="24"/>
                          </w:rPr>
                          <w:t>A</w:t>
                        </w:r>
                        <w:r>
                          <w:rPr>
                            <w:b/>
                            <w:color w:val="FF0000"/>
                            <w:spacing w:val="-4"/>
                            <w:sz w:val="24"/>
                          </w:rPr>
                          <w:t xml:space="preserve"> </w:t>
                        </w:r>
                        <w:r>
                          <w:rPr>
                            <w:b/>
                            <w:color w:val="FF0000"/>
                            <w:sz w:val="24"/>
                          </w:rPr>
                          <w:t>PHYSICIAN,</w:t>
                        </w:r>
                        <w:r>
                          <w:rPr>
                            <w:b/>
                            <w:color w:val="FF0000"/>
                            <w:spacing w:val="-4"/>
                            <w:sz w:val="24"/>
                          </w:rPr>
                          <w:t xml:space="preserve"> </w:t>
                        </w:r>
                        <w:r>
                          <w:rPr>
                            <w:b/>
                            <w:color w:val="FF0000"/>
                            <w:sz w:val="24"/>
                          </w:rPr>
                          <w:t>LICENSED</w:t>
                        </w:r>
                        <w:r>
                          <w:rPr>
                            <w:b/>
                            <w:color w:val="FF0000"/>
                            <w:spacing w:val="-4"/>
                            <w:sz w:val="24"/>
                          </w:rPr>
                          <w:t xml:space="preserve"> </w:t>
                        </w:r>
                        <w:r>
                          <w:rPr>
                            <w:b/>
                            <w:color w:val="FF0000"/>
                            <w:sz w:val="24"/>
                          </w:rPr>
                          <w:t>PHYSICIAN ASSISTANT, OR LICENSED REGISTERED NURSE PRACTITIONER</w:t>
                        </w:r>
                      </w:p>
                    </w:txbxContent>
                  </v:textbox>
                </v:shape>
                <v:shape id="Graphic 7" o:spid="_x0000_s1029" style="position:absolute;width:59569;height:34448;visibility:visible;mso-wrap-style:square;v-text-anchor:top" coordsize="5956935,3444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" path="m5944489,3432683r-5932297,l12192,439293,,439293,,3432683r,12192l12192,3444875r5932297,l5944489,3432683xem5944489,362966r-13,-6096l6096,356870r,-350774l5944476,6096r,-6096l6096,,,,,6045,,439166r12192,l12192,375158r5932297,l5944489,362966xem5956757,439293r-12192,l5944565,3432683r,12192l5956757,3444875r,-12192l5956757,439293xem5956757,362966r-6096,l5950661,356870r,-350774l5950661,r-6096,l5944565,439166r12192,l5956757,375158r,-12192xe" fillcolor="black" stroked="f">
                  <v:path arrowok="t"/>
                </v:shape>
                <v:shape id="Textbox 8" o:spid="_x0000_s1030" type="#_x0000_t202" style="position:absolute;left:121;top:3751;width:59328;height:305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536378C8" w14:textId="77777777" w:rsidR="00F94AF5" w:rsidRDefault="00F94AF5" w:rsidP="00F94AF5">
                        <w:pPr>
                          <w:spacing w:before="101"/>
                          <w:ind w:left="151"/>
                          <w:rPr>
                            <w:b/>
                            <w:sz w:val="24"/>
                          </w:rPr>
                        </w:pPr>
                        <w:r>
                          <w:rPr>
                            <w:b/>
                            <w:color w:val="333333"/>
                            <w:sz w:val="24"/>
                          </w:rPr>
                          <w:t>SECTION</w:t>
                        </w:r>
                        <w:r>
                          <w:rPr>
                            <w:b/>
                            <w:color w:val="333333"/>
                            <w:spacing w:val="-5"/>
                            <w:sz w:val="24"/>
                          </w:rPr>
                          <w:t xml:space="preserve"> </w:t>
                        </w:r>
                        <w:r>
                          <w:rPr>
                            <w:b/>
                            <w:color w:val="333333"/>
                            <w:sz w:val="24"/>
                          </w:rPr>
                          <w:t>I:</w:t>
                        </w:r>
                        <w:r>
                          <w:rPr>
                            <w:b/>
                            <w:color w:val="333333"/>
                            <w:spacing w:val="-5"/>
                            <w:sz w:val="24"/>
                          </w:rPr>
                          <w:t xml:space="preserve"> </w:t>
                        </w:r>
                        <w:r>
                          <w:rPr>
                            <w:b/>
                            <w:color w:val="333333"/>
                            <w:sz w:val="24"/>
                          </w:rPr>
                          <w:t>IMMUNITY</w:t>
                        </w:r>
                        <w:r>
                          <w:rPr>
                            <w:b/>
                            <w:color w:val="333333"/>
                            <w:spacing w:val="-4"/>
                            <w:sz w:val="24"/>
                          </w:rPr>
                          <w:t xml:space="preserve"> </w:t>
                        </w:r>
                        <w:r>
                          <w:rPr>
                            <w:b/>
                            <w:color w:val="333333"/>
                            <w:spacing w:val="-2"/>
                            <w:sz w:val="24"/>
                          </w:rPr>
                          <w:t>STATUS</w:t>
                        </w:r>
                      </w:p>
                      <w:p w14:paraId="2A1D6195" w14:textId="77777777" w:rsidR="00F94AF5" w:rsidRDefault="00F94AF5" w:rsidP="005E333D">
                        <w:pPr>
                          <w:widowControl w:val="0"/>
                          <w:numPr>
                            <w:ilvl w:val="0"/>
                            <w:numId w:val="54"/>
                          </w:numPr>
                          <w:tabs>
                            <w:tab w:val="left" w:pos="451"/>
                          </w:tabs>
                          <w:autoSpaceDE w:val="0"/>
                          <w:autoSpaceDN w:val="0"/>
                          <w:spacing w:before="184" w:after="0" w:line="256" w:lineRule="auto"/>
                          <w:ind w:right="819"/>
                          <w:rPr>
                            <w:rFonts w:ascii="Symbol"/>
                            <w:color w:val="333333"/>
                          </w:rPr>
                        </w:pPr>
                        <w:r>
                          <w:rPr>
                            <w:color w:val="333333"/>
                          </w:rPr>
                          <w:t>Documentation</w:t>
                        </w:r>
                        <w:r>
                          <w:rPr>
                            <w:color w:val="333333"/>
                            <w:spacing w:val="-4"/>
                          </w:rPr>
                          <w:t xml:space="preserve"> </w:t>
                        </w:r>
                        <w:r>
                          <w:rPr>
                            <w:color w:val="333333"/>
                          </w:rPr>
                          <w:t>of</w:t>
                        </w:r>
                        <w:r>
                          <w:rPr>
                            <w:color w:val="333333"/>
                            <w:spacing w:val="-5"/>
                          </w:rPr>
                          <w:t xml:space="preserve"> </w:t>
                        </w:r>
                        <w:r>
                          <w:rPr>
                            <w:color w:val="333333"/>
                          </w:rPr>
                          <w:t>immunity</w:t>
                        </w:r>
                        <w:r>
                          <w:rPr>
                            <w:color w:val="333333"/>
                            <w:spacing w:val="-3"/>
                          </w:rPr>
                          <w:t xml:space="preserve"> </w:t>
                        </w:r>
                        <w:r>
                          <w:rPr>
                            <w:color w:val="333333"/>
                          </w:rPr>
                          <w:t>requires</w:t>
                        </w:r>
                        <w:r>
                          <w:rPr>
                            <w:color w:val="333333"/>
                            <w:spacing w:val="-3"/>
                          </w:rPr>
                          <w:t xml:space="preserve"> </w:t>
                        </w:r>
                        <w:r>
                          <w:rPr>
                            <w:color w:val="333333"/>
                          </w:rPr>
                          <w:t>proof</w:t>
                        </w:r>
                        <w:r>
                          <w:rPr>
                            <w:color w:val="333333"/>
                            <w:spacing w:val="-5"/>
                          </w:rPr>
                          <w:t xml:space="preserve"> </w:t>
                        </w:r>
                        <w:r>
                          <w:rPr>
                            <w:color w:val="333333"/>
                          </w:rPr>
                          <w:t>of</w:t>
                        </w:r>
                        <w:r>
                          <w:rPr>
                            <w:color w:val="333333"/>
                            <w:spacing w:val="-5"/>
                          </w:rPr>
                          <w:t xml:space="preserve"> </w:t>
                        </w:r>
                        <w:r>
                          <w:rPr>
                            <w:color w:val="333333"/>
                          </w:rPr>
                          <w:t>immunization</w:t>
                        </w:r>
                        <w:r>
                          <w:rPr>
                            <w:color w:val="333333"/>
                            <w:spacing w:val="-4"/>
                          </w:rPr>
                          <w:t xml:space="preserve"> </w:t>
                        </w:r>
                        <w:r>
                          <w:rPr>
                            <w:color w:val="333333"/>
                          </w:rPr>
                          <w:t>or</w:t>
                        </w:r>
                        <w:r>
                          <w:rPr>
                            <w:color w:val="333333"/>
                            <w:spacing w:val="-5"/>
                          </w:rPr>
                          <w:t xml:space="preserve"> </w:t>
                        </w:r>
                        <w:r>
                          <w:rPr>
                            <w:color w:val="333333"/>
                          </w:rPr>
                          <w:t>serologic</w:t>
                        </w:r>
                        <w:r>
                          <w:rPr>
                            <w:color w:val="333333"/>
                            <w:spacing w:val="-3"/>
                          </w:rPr>
                          <w:t xml:space="preserve"> </w:t>
                        </w:r>
                        <w:r>
                          <w:rPr>
                            <w:color w:val="333333"/>
                          </w:rPr>
                          <w:t>evidence</w:t>
                        </w:r>
                        <w:r>
                          <w:rPr>
                            <w:color w:val="333333"/>
                            <w:spacing w:val="-4"/>
                          </w:rPr>
                          <w:t xml:space="preserve"> </w:t>
                        </w:r>
                        <w:r>
                          <w:rPr>
                            <w:color w:val="333333"/>
                          </w:rPr>
                          <w:t xml:space="preserve">of </w:t>
                        </w:r>
                        <w:r>
                          <w:rPr>
                            <w:color w:val="333333"/>
                            <w:spacing w:val="-2"/>
                          </w:rPr>
                          <w:t>immunity.</w:t>
                        </w:r>
                      </w:p>
                      <w:p w14:paraId="44354B33" w14:textId="77777777" w:rsidR="00F94AF5" w:rsidRDefault="00F94AF5" w:rsidP="005E333D">
                        <w:pPr>
                          <w:widowControl w:val="0"/>
                          <w:numPr>
                            <w:ilvl w:val="0"/>
                            <w:numId w:val="54"/>
                          </w:numPr>
                          <w:tabs>
                            <w:tab w:val="left" w:pos="451"/>
                          </w:tabs>
                          <w:autoSpaceDE w:val="0"/>
                          <w:autoSpaceDN w:val="0"/>
                          <w:spacing w:before="2" w:after="0" w:line="240" w:lineRule="auto"/>
                          <w:rPr>
                            <w:rFonts w:ascii="Symbol"/>
                            <w:color w:val="333333"/>
                          </w:rPr>
                        </w:pPr>
                        <w:r>
                          <w:rPr>
                            <w:color w:val="333333"/>
                          </w:rPr>
                          <w:t>If</w:t>
                        </w:r>
                        <w:r>
                          <w:rPr>
                            <w:color w:val="333333"/>
                            <w:spacing w:val="-9"/>
                          </w:rPr>
                          <w:t xml:space="preserve"> </w:t>
                        </w:r>
                        <w:r>
                          <w:rPr>
                            <w:color w:val="333333"/>
                          </w:rPr>
                          <w:t>the</w:t>
                        </w:r>
                        <w:r>
                          <w:rPr>
                            <w:color w:val="333333"/>
                            <w:spacing w:val="-7"/>
                          </w:rPr>
                          <w:t xml:space="preserve"> </w:t>
                        </w:r>
                        <w:r>
                          <w:rPr>
                            <w:color w:val="333333"/>
                          </w:rPr>
                          <w:t>initial</w:t>
                        </w:r>
                        <w:r>
                          <w:rPr>
                            <w:color w:val="333333"/>
                            <w:spacing w:val="-7"/>
                          </w:rPr>
                          <w:t xml:space="preserve"> </w:t>
                        </w:r>
                        <w:r>
                          <w:rPr>
                            <w:color w:val="333333"/>
                          </w:rPr>
                          <w:t>titer</w:t>
                        </w:r>
                        <w:r>
                          <w:rPr>
                            <w:color w:val="333333"/>
                            <w:spacing w:val="-6"/>
                          </w:rPr>
                          <w:t xml:space="preserve"> </w:t>
                        </w:r>
                        <w:r>
                          <w:rPr>
                            <w:color w:val="333333"/>
                          </w:rPr>
                          <w:t>is</w:t>
                        </w:r>
                        <w:r>
                          <w:rPr>
                            <w:color w:val="333333"/>
                            <w:spacing w:val="-5"/>
                          </w:rPr>
                          <w:t xml:space="preserve"> </w:t>
                        </w:r>
                        <w:r>
                          <w:rPr>
                            <w:color w:val="333333"/>
                          </w:rPr>
                          <w:t>negative,</w:t>
                        </w:r>
                        <w:r>
                          <w:rPr>
                            <w:color w:val="333333"/>
                            <w:spacing w:val="-5"/>
                          </w:rPr>
                          <w:t xml:space="preserve"> </w:t>
                        </w:r>
                        <w:r>
                          <w:rPr>
                            <w:color w:val="333333"/>
                          </w:rPr>
                          <w:t>vaccination</w:t>
                        </w:r>
                        <w:r>
                          <w:rPr>
                            <w:color w:val="333333"/>
                            <w:spacing w:val="-5"/>
                          </w:rPr>
                          <w:t xml:space="preserve"> </w:t>
                        </w:r>
                        <w:r>
                          <w:rPr>
                            <w:color w:val="333333"/>
                          </w:rPr>
                          <w:t>according</w:t>
                        </w:r>
                        <w:r>
                          <w:rPr>
                            <w:color w:val="333333"/>
                            <w:spacing w:val="-6"/>
                          </w:rPr>
                          <w:t xml:space="preserve"> </w:t>
                        </w:r>
                        <w:r>
                          <w:rPr>
                            <w:color w:val="333333"/>
                          </w:rPr>
                          <w:t>to</w:t>
                        </w:r>
                        <w:r>
                          <w:rPr>
                            <w:color w:val="333333"/>
                            <w:spacing w:val="-7"/>
                          </w:rPr>
                          <w:t xml:space="preserve"> </w:t>
                        </w:r>
                        <w:r>
                          <w:rPr>
                            <w:color w:val="333333"/>
                          </w:rPr>
                          <w:t>CDC</w:t>
                        </w:r>
                        <w:r>
                          <w:rPr>
                            <w:color w:val="333333"/>
                            <w:spacing w:val="-6"/>
                          </w:rPr>
                          <w:t xml:space="preserve"> </w:t>
                        </w:r>
                        <w:r>
                          <w:rPr>
                            <w:color w:val="333333"/>
                          </w:rPr>
                          <w:t>guidelines</w:t>
                        </w:r>
                        <w:r>
                          <w:rPr>
                            <w:color w:val="333333"/>
                            <w:spacing w:val="-5"/>
                          </w:rPr>
                          <w:t xml:space="preserve"> </w:t>
                        </w:r>
                        <w:r>
                          <w:rPr>
                            <w:color w:val="333333"/>
                          </w:rPr>
                          <w:t>is</w:t>
                        </w:r>
                        <w:r>
                          <w:rPr>
                            <w:color w:val="333333"/>
                            <w:spacing w:val="-4"/>
                          </w:rPr>
                          <w:t xml:space="preserve"> </w:t>
                        </w:r>
                        <w:r>
                          <w:rPr>
                            <w:color w:val="333333"/>
                            <w:spacing w:val="-2"/>
                          </w:rPr>
                          <w:t>required.</w:t>
                        </w:r>
                      </w:p>
                      <w:p w14:paraId="4B92B499" w14:textId="77777777" w:rsidR="00F94AF5" w:rsidRDefault="00F94AF5" w:rsidP="005E333D">
                        <w:pPr>
                          <w:widowControl w:val="0"/>
                          <w:numPr>
                            <w:ilvl w:val="0"/>
                            <w:numId w:val="54"/>
                          </w:numPr>
                          <w:tabs>
                            <w:tab w:val="left" w:pos="451"/>
                          </w:tabs>
                          <w:autoSpaceDE w:val="0"/>
                          <w:autoSpaceDN w:val="0"/>
                          <w:spacing w:before="19" w:after="0" w:line="256" w:lineRule="auto"/>
                          <w:ind w:right="203"/>
                          <w:rPr>
                            <w:rFonts w:ascii="Symbol"/>
                            <w:color w:val="333333"/>
                          </w:rPr>
                        </w:pPr>
                        <w:r>
                          <w:rPr>
                            <w:color w:val="333333"/>
                          </w:rPr>
                          <w:t>If the student declines one or more of the following vaccinations due to a medical or religious reason, a Student Vaccination Declination Form must be completed and signed by</w:t>
                        </w:r>
                        <w:r>
                          <w:rPr>
                            <w:color w:val="333333"/>
                            <w:spacing w:val="-3"/>
                          </w:rPr>
                          <w:t xml:space="preserve"> </w:t>
                        </w:r>
                        <w:r>
                          <w:rPr>
                            <w:color w:val="333333"/>
                          </w:rPr>
                          <w:t>the</w:t>
                        </w:r>
                        <w:r>
                          <w:rPr>
                            <w:color w:val="333333"/>
                            <w:spacing w:val="-5"/>
                          </w:rPr>
                          <w:t xml:space="preserve"> </w:t>
                        </w:r>
                        <w:r>
                          <w:rPr>
                            <w:color w:val="333333"/>
                          </w:rPr>
                          <w:t>student.</w:t>
                        </w:r>
                        <w:r>
                          <w:rPr>
                            <w:color w:val="333333"/>
                            <w:spacing w:val="-4"/>
                          </w:rPr>
                          <w:t xml:space="preserve"> </w:t>
                        </w:r>
                        <w:r>
                          <w:rPr>
                            <w:color w:val="333333"/>
                          </w:rPr>
                          <w:t>Medical</w:t>
                        </w:r>
                        <w:r>
                          <w:rPr>
                            <w:color w:val="333333"/>
                            <w:spacing w:val="-5"/>
                          </w:rPr>
                          <w:t xml:space="preserve"> </w:t>
                        </w:r>
                        <w:r>
                          <w:rPr>
                            <w:color w:val="333333"/>
                          </w:rPr>
                          <w:t>Declinations</w:t>
                        </w:r>
                        <w:r>
                          <w:rPr>
                            <w:color w:val="333333"/>
                            <w:spacing w:val="-2"/>
                          </w:rPr>
                          <w:t xml:space="preserve"> </w:t>
                        </w:r>
                        <w:r>
                          <w:rPr>
                            <w:color w:val="333333"/>
                          </w:rPr>
                          <w:t>must</w:t>
                        </w:r>
                        <w:r>
                          <w:rPr>
                            <w:color w:val="333333"/>
                            <w:spacing w:val="-1"/>
                          </w:rPr>
                          <w:t xml:space="preserve"> </w:t>
                        </w:r>
                        <w:r>
                          <w:rPr>
                            <w:color w:val="333333"/>
                          </w:rPr>
                          <w:t>also</w:t>
                        </w:r>
                        <w:r>
                          <w:rPr>
                            <w:color w:val="333333"/>
                            <w:spacing w:val="-3"/>
                          </w:rPr>
                          <w:t xml:space="preserve"> </w:t>
                        </w:r>
                        <w:r>
                          <w:rPr>
                            <w:color w:val="333333"/>
                          </w:rPr>
                          <w:t>be</w:t>
                        </w:r>
                        <w:r>
                          <w:rPr>
                            <w:color w:val="333333"/>
                            <w:spacing w:val="-3"/>
                          </w:rPr>
                          <w:t xml:space="preserve"> </w:t>
                        </w:r>
                        <w:r>
                          <w:rPr>
                            <w:color w:val="333333"/>
                          </w:rPr>
                          <w:t>signed</w:t>
                        </w:r>
                        <w:r>
                          <w:rPr>
                            <w:color w:val="333333"/>
                            <w:spacing w:val="-3"/>
                          </w:rPr>
                          <w:t xml:space="preserve"> </w:t>
                        </w:r>
                        <w:r>
                          <w:rPr>
                            <w:color w:val="333333"/>
                          </w:rPr>
                          <w:t>by</w:t>
                        </w:r>
                        <w:r>
                          <w:rPr>
                            <w:color w:val="333333"/>
                            <w:spacing w:val="-5"/>
                          </w:rPr>
                          <w:t xml:space="preserve"> </w:t>
                        </w:r>
                        <w:r>
                          <w:rPr>
                            <w:color w:val="333333"/>
                          </w:rPr>
                          <w:t>a health</w:t>
                        </w:r>
                        <w:r>
                          <w:rPr>
                            <w:color w:val="333333"/>
                            <w:spacing w:val="-5"/>
                          </w:rPr>
                          <w:t xml:space="preserve"> </w:t>
                        </w:r>
                        <w:r>
                          <w:rPr>
                            <w:color w:val="333333"/>
                          </w:rPr>
                          <w:t>care</w:t>
                        </w:r>
                        <w:r>
                          <w:rPr>
                            <w:color w:val="333333"/>
                            <w:spacing w:val="-3"/>
                          </w:rPr>
                          <w:t xml:space="preserve"> </w:t>
                        </w:r>
                        <w:r>
                          <w:rPr>
                            <w:color w:val="333333"/>
                          </w:rPr>
                          <w:t>provider</w:t>
                        </w:r>
                        <w:r>
                          <w:rPr>
                            <w:color w:val="333333"/>
                            <w:spacing w:val="-3"/>
                          </w:rPr>
                          <w:t xml:space="preserve"> </w:t>
                        </w:r>
                        <w:r>
                          <w:rPr>
                            <w:color w:val="333333"/>
                          </w:rPr>
                          <w:t>(M.D., D.O., PA, or N.P.). Forms are available from the Nursing or Health Sciences Office.</w:t>
                        </w:r>
                      </w:p>
                      <w:p w14:paraId="56273FF3" w14:textId="77777777" w:rsidR="00F94AF5" w:rsidRDefault="00F94AF5" w:rsidP="005E333D">
                        <w:pPr>
                          <w:widowControl w:val="0"/>
                          <w:numPr>
                            <w:ilvl w:val="0"/>
                            <w:numId w:val="54"/>
                          </w:numPr>
                          <w:tabs>
                            <w:tab w:val="left" w:pos="451"/>
                          </w:tabs>
                          <w:autoSpaceDE w:val="0"/>
                          <w:autoSpaceDN w:val="0"/>
                          <w:spacing w:before="6" w:after="0"/>
                          <w:ind w:right="506"/>
                          <w:rPr>
                            <w:rFonts w:ascii="Symbol"/>
                            <w:color w:val="333333"/>
                            <w:sz w:val="20"/>
                          </w:rPr>
                        </w:pPr>
                        <w:r>
                          <w:rPr>
                            <w:color w:val="333333"/>
                          </w:rPr>
                          <w:t>Although</w:t>
                        </w:r>
                        <w:r>
                          <w:rPr>
                            <w:color w:val="333333"/>
                            <w:spacing w:val="-3"/>
                          </w:rPr>
                          <w:t xml:space="preserve"> </w:t>
                        </w:r>
                        <w:r>
                          <w:rPr>
                            <w:color w:val="333333"/>
                          </w:rPr>
                          <w:t>the</w:t>
                        </w:r>
                        <w:r>
                          <w:rPr>
                            <w:color w:val="333333"/>
                            <w:spacing w:val="-5"/>
                          </w:rPr>
                          <w:t xml:space="preserve"> </w:t>
                        </w:r>
                        <w:r>
                          <w:rPr>
                            <w:color w:val="333333"/>
                          </w:rPr>
                          <w:t>College</w:t>
                        </w:r>
                        <w:r>
                          <w:rPr>
                            <w:color w:val="333333"/>
                            <w:spacing w:val="-3"/>
                          </w:rPr>
                          <w:t xml:space="preserve"> </w:t>
                        </w:r>
                        <w:r>
                          <w:rPr>
                            <w:color w:val="333333"/>
                          </w:rPr>
                          <w:t>may</w:t>
                        </w:r>
                        <w:r>
                          <w:rPr>
                            <w:color w:val="333333"/>
                            <w:spacing w:val="-2"/>
                          </w:rPr>
                          <w:t xml:space="preserve"> </w:t>
                        </w:r>
                        <w:r>
                          <w:rPr>
                            <w:color w:val="333333"/>
                          </w:rPr>
                          <w:t>accept</w:t>
                        </w:r>
                        <w:r>
                          <w:rPr>
                            <w:color w:val="333333"/>
                            <w:spacing w:val="-1"/>
                          </w:rPr>
                          <w:t xml:space="preserve"> </w:t>
                        </w:r>
                        <w:r>
                          <w:rPr>
                            <w:color w:val="333333"/>
                          </w:rPr>
                          <w:t>a</w:t>
                        </w:r>
                        <w:r>
                          <w:rPr>
                            <w:color w:val="333333"/>
                            <w:spacing w:val="-5"/>
                          </w:rPr>
                          <w:t xml:space="preserve"> </w:t>
                        </w:r>
                        <w:r>
                          <w:rPr>
                            <w:color w:val="333333"/>
                          </w:rPr>
                          <w:t>declination</w:t>
                        </w:r>
                        <w:r>
                          <w:rPr>
                            <w:color w:val="333333"/>
                            <w:spacing w:val="-3"/>
                          </w:rPr>
                          <w:t xml:space="preserve"> </w:t>
                        </w:r>
                        <w:r>
                          <w:rPr>
                            <w:color w:val="333333"/>
                          </w:rPr>
                          <w:t>request,</w:t>
                        </w:r>
                        <w:r>
                          <w:rPr>
                            <w:color w:val="333333"/>
                            <w:spacing w:val="-3"/>
                          </w:rPr>
                          <w:t xml:space="preserve"> </w:t>
                        </w:r>
                        <w:r>
                          <w:rPr>
                            <w:color w:val="333333"/>
                          </w:rPr>
                          <w:t>Clinical</w:t>
                        </w:r>
                        <w:r>
                          <w:rPr>
                            <w:color w:val="333333"/>
                            <w:spacing w:val="-4"/>
                          </w:rPr>
                          <w:t xml:space="preserve"> </w:t>
                        </w:r>
                        <w:r>
                          <w:rPr>
                            <w:color w:val="333333"/>
                          </w:rPr>
                          <w:t>facilities may</w:t>
                        </w:r>
                        <w:r>
                          <w:rPr>
                            <w:color w:val="333333"/>
                            <w:spacing w:val="-2"/>
                          </w:rPr>
                          <w:t xml:space="preserve"> </w:t>
                        </w:r>
                        <w:r>
                          <w:rPr>
                            <w:color w:val="333333"/>
                          </w:rPr>
                          <w:t>deny</w:t>
                        </w:r>
                        <w:r>
                          <w:rPr>
                            <w:color w:val="333333"/>
                            <w:spacing w:val="-5"/>
                          </w:rPr>
                          <w:t xml:space="preserve"> </w:t>
                        </w:r>
                        <w:r>
                          <w:rPr>
                            <w:color w:val="333333"/>
                          </w:rPr>
                          <w:t>the request and deny the student admission to the facility.</w:t>
                        </w:r>
                      </w:p>
                      <w:p w14:paraId="3ACD3C79" w14:textId="77777777" w:rsidR="00F94AF5" w:rsidRDefault="00F94AF5" w:rsidP="005E333D">
                        <w:pPr>
                          <w:widowControl w:val="0"/>
                          <w:numPr>
                            <w:ilvl w:val="0"/>
                            <w:numId w:val="54"/>
                          </w:numPr>
                          <w:tabs>
                            <w:tab w:val="left" w:pos="451"/>
                          </w:tabs>
                          <w:autoSpaceDE w:val="0"/>
                          <w:autoSpaceDN w:val="0"/>
                          <w:spacing w:after="0"/>
                          <w:ind w:right="585"/>
                          <w:rPr>
                            <w:rFonts w:ascii="Symbol"/>
                            <w:color w:val="333333"/>
                          </w:rPr>
                        </w:pPr>
                        <w:r>
                          <w:rPr>
                            <w:color w:val="333333"/>
                          </w:rPr>
                          <w:t>If</w:t>
                        </w:r>
                        <w:r>
                          <w:rPr>
                            <w:color w:val="333333"/>
                            <w:spacing w:val="-4"/>
                          </w:rPr>
                          <w:t xml:space="preserve"> </w:t>
                        </w:r>
                        <w:r>
                          <w:rPr>
                            <w:color w:val="333333"/>
                          </w:rPr>
                          <w:t>a</w:t>
                        </w:r>
                        <w:r>
                          <w:rPr>
                            <w:color w:val="333333"/>
                            <w:spacing w:val="-3"/>
                          </w:rPr>
                          <w:t xml:space="preserve"> </w:t>
                        </w:r>
                        <w:r>
                          <w:rPr>
                            <w:color w:val="333333"/>
                          </w:rPr>
                          <w:t>clinical</w:t>
                        </w:r>
                        <w:r>
                          <w:rPr>
                            <w:color w:val="333333"/>
                            <w:spacing w:val="-4"/>
                          </w:rPr>
                          <w:t xml:space="preserve"> </w:t>
                        </w:r>
                        <w:r>
                          <w:rPr>
                            <w:color w:val="333333"/>
                          </w:rPr>
                          <w:t>affiliating</w:t>
                        </w:r>
                        <w:r>
                          <w:rPr>
                            <w:color w:val="333333"/>
                            <w:spacing w:val="-3"/>
                          </w:rPr>
                          <w:t xml:space="preserve"> </w:t>
                        </w:r>
                        <w:r>
                          <w:rPr>
                            <w:color w:val="333333"/>
                          </w:rPr>
                          <w:t>agency</w:t>
                        </w:r>
                        <w:r>
                          <w:rPr>
                            <w:color w:val="333333"/>
                            <w:spacing w:val="-2"/>
                          </w:rPr>
                          <w:t xml:space="preserve"> </w:t>
                        </w:r>
                        <w:r>
                          <w:rPr>
                            <w:color w:val="333333"/>
                          </w:rPr>
                          <w:t>refuses</w:t>
                        </w:r>
                        <w:r>
                          <w:rPr>
                            <w:color w:val="333333"/>
                            <w:spacing w:val="-5"/>
                          </w:rPr>
                          <w:t xml:space="preserve"> </w:t>
                        </w:r>
                        <w:r>
                          <w:rPr>
                            <w:color w:val="333333"/>
                          </w:rPr>
                          <w:t>admittance</w:t>
                        </w:r>
                        <w:r>
                          <w:rPr>
                            <w:color w:val="333333"/>
                            <w:spacing w:val="-5"/>
                          </w:rPr>
                          <w:t xml:space="preserve"> </w:t>
                        </w:r>
                        <w:r>
                          <w:rPr>
                            <w:color w:val="333333"/>
                          </w:rPr>
                          <w:t>to</w:t>
                        </w:r>
                        <w:r>
                          <w:rPr>
                            <w:color w:val="333333"/>
                            <w:spacing w:val="-3"/>
                          </w:rPr>
                          <w:t xml:space="preserve"> </w:t>
                        </w:r>
                        <w:r>
                          <w:rPr>
                            <w:color w:val="333333"/>
                          </w:rPr>
                          <w:t>their</w:t>
                        </w:r>
                        <w:r>
                          <w:rPr>
                            <w:color w:val="333333"/>
                            <w:spacing w:val="-4"/>
                          </w:rPr>
                          <w:t xml:space="preserve"> </w:t>
                        </w:r>
                        <w:r>
                          <w:rPr>
                            <w:color w:val="333333"/>
                          </w:rPr>
                          <w:t>facility</w:t>
                        </w:r>
                        <w:r>
                          <w:rPr>
                            <w:color w:val="333333"/>
                            <w:spacing w:val="-5"/>
                          </w:rPr>
                          <w:t xml:space="preserve"> </w:t>
                        </w:r>
                        <w:r>
                          <w:rPr>
                            <w:color w:val="333333"/>
                          </w:rPr>
                          <w:t>because</w:t>
                        </w:r>
                        <w:r>
                          <w:rPr>
                            <w:color w:val="333333"/>
                            <w:spacing w:val="-5"/>
                          </w:rPr>
                          <w:t xml:space="preserve"> </w:t>
                        </w:r>
                        <w:r>
                          <w:rPr>
                            <w:color w:val="333333"/>
                          </w:rPr>
                          <w:t>of</w:t>
                        </w:r>
                        <w:r>
                          <w:rPr>
                            <w:color w:val="333333"/>
                            <w:spacing w:val="-4"/>
                          </w:rPr>
                          <w:t xml:space="preserve"> </w:t>
                        </w:r>
                        <w:r>
                          <w:rPr>
                            <w:color w:val="333333"/>
                          </w:rPr>
                          <w:t>declination from a vaccine it could impact the ability to progress through completion of required courses and could prevent completion/graduation from the program.</w:t>
                        </w:r>
                      </w:p>
                      <w:p w14:paraId="6E95B6B6" w14:textId="77777777" w:rsidR="00F94AF5" w:rsidRDefault="00F94AF5" w:rsidP="005E333D">
                        <w:pPr>
                          <w:widowControl w:val="0"/>
                          <w:numPr>
                            <w:ilvl w:val="0"/>
                            <w:numId w:val="54"/>
                          </w:numPr>
                          <w:tabs>
                            <w:tab w:val="left" w:pos="451"/>
                          </w:tabs>
                          <w:autoSpaceDE w:val="0"/>
                          <w:autoSpaceDN w:val="0"/>
                          <w:spacing w:after="0"/>
                          <w:ind w:right="286"/>
                          <w:rPr>
                            <w:rFonts w:ascii="Symbol" w:hAnsi="Symbol"/>
                            <w:color w:val="333333"/>
                            <w:sz w:val="20"/>
                          </w:rPr>
                        </w:pPr>
                        <w:r>
                          <w:rPr>
                            <w:color w:val="333333"/>
                          </w:rPr>
                          <w:t>The consequences of declining to be vaccinated could have life-threatening consequences</w:t>
                        </w:r>
                        <w:r>
                          <w:rPr>
                            <w:color w:val="333333"/>
                            <w:spacing w:val="-4"/>
                          </w:rPr>
                          <w:t xml:space="preserve"> </w:t>
                        </w:r>
                        <w:r>
                          <w:rPr>
                            <w:color w:val="333333"/>
                          </w:rPr>
                          <w:t>to</w:t>
                        </w:r>
                        <w:r>
                          <w:rPr>
                            <w:color w:val="333333"/>
                            <w:spacing w:val="-4"/>
                          </w:rPr>
                          <w:t xml:space="preserve"> </w:t>
                        </w:r>
                        <w:r>
                          <w:rPr>
                            <w:color w:val="333333"/>
                          </w:rPr>
                          <w:t>the</w:t>
                        </w:r>
                        <w:r>
                          <w:rPr>
                            <w:color w:val="333333"/>
                            <w:spacing w:val="-4"/>
                          </w:rPr>
                          <w:t xml:space="preserve"> </w:t>
                        </w:r>
                        <w:r>
                          <w:rPr>
                            <w:color w:val="333333"/>
                          </w:rPr>
                          <w:t>student’s</w:t>
                        </w:r>
                        <w:r>
                          <w:rPr>
                            <w:color w:val="333333"/>
                            <w:spacing w:val="-1"/>
                          </w:rPr>
                          <w:t xml:space="preserve"> </w:t>
                        </w:r>
                        <w:r>
                          <w:rPr>
                            <w:color w:val="333333"/>
                          </w:rPr>
                          <w:t>health</w:t>
                        </w:r>
                        <w:r>
                          <w:rPr>
                            <w:color w:val="333333"/>
                            <w:spacing w:val="-4"/>
                          </w:rPr>
                          <w:t xml:space="preserve"> </w:t>
                        </w:r>
                        <w:r>
                          <w:rPr>
                            <w:color w:val="333333"/>
                          </w:rPr>
                          <w:t>and</w:t>
                        </w:r>
                        <w:r>
                          <w:rPr>
                            <w:color w:val="333333"/>
                            <w:spacing w:val="-4"/>
                          </w:rPr>
                          <w:t xml:space="preserve"> </w:t>
                        </w:r>
                        <w:r>
                          <w:rPr>
                            <w:color w:val="333333"/>
                          </w:rPr>
                          <w:t>the</w:t>
                        </w:r>
                        <w:r>
                          <w:rPr>
                            <w:color w:val="333333"/>
                            <w:spacing w:val="-2"/>
                          </w:rPr>
                          <w:t xml:space="preserve"> </w:t>
                        </w:r>
                        <w:r>
                          <w:rPr>
                            <w:color w:val="333333"/>
                          </w:rPr>
                          <w:t>health</w:t>
                        </w:r>
                        <w:r>
                          <w:rPr>
                            <w:color w:val="333333"/>
                            <w:spacing w:val="-2"/>
                          </w:rPr>
                          <w:t xml:space="preserve"> </w:t>
                        </w:r>
                        <w:r>
                          <w:rPr>
                            <w:color w:val="333333"/>
                          </w:rPr>
                          <w:t>of</w:t>
                        </w:r>
                        <w:r>
                          <w:rPr>
                            <w:color w:val="333333"/>
                            <w:spacing w:val="-2"/>
                          </w:rPr>
                          <w:t xml:space="preserve"> </w:t>
                        </w:r>
                        <w:r>
                          <w:rPr>
                            <w:color w:val="333333"/>
                          </w:rPr>
                          <w:t>those</w:t>
                        </w:r>
                        <w:r>
                          <w:rPr>
                            <w:color w:val="333333"/>
                            <w:spacing w:val="-2"/>
                          </w:rPr>
                          <w:t xml:space="preserve"> </w:t>
                        </w:r>
                        <w:r>
                          <w:rPr>
                            <w:color w:val="333333"/>
                          </w:rPr>
                          <w:t>with</w:t>
                        </w:r>
                        <w:r>
                          <w:rPr>
                            <w:color w:val="333333"/>
                            <w:spacing w:val="-4"/>
                          </w:rPr>
                          <w:t xml:space="preserve"> </w:t>
                        </w:r>
                        <w:r>
                          <w:rPr>
                            <w:color w:val="333333"/>
                          </w:rPr>
                          <w:t>whom</w:t>
                        </w:r>
                        <w:r>
                          <w:rPr>
                            <w:color w:val="333333"/>
                            <w:spacing w:val="-1"/>
                          </w:rPr>
                          <w:t xml:space="preserve"> </w:t>
                        </w:r>
                        <w:r>
                          <w:rPr>
                            <w:color w:val="333333"/>
                          </w:rPr>
                          <w:t>the</w:t>
                        </w:r>
                        <w:r>
                          <w:rPr>
                            <w:color w:val="333333"/>
                            <w:spacing w:val="-2"/>
                          </w:rPr>
                          <w:t xml:space="preserve"> </w:t>
                        </w:r>
                        <w:r>
                          <w:rPr>
                            <w:color w:val="333333"/>
                          </w:rPr>
                          <w:t>student has contact, including patients, others in the healthcare setting, and family members.</w:t>
                        </w:r>
                      </w:p>
                    </w:txbxContent>
                  </v:textbox>
                </v:shape>
                <w10:anchorlock/>
              </v:group>
            </w:pict>
          </mc:Fallback>
        </mc:AlternateContent>
      </w:r>
    </w:p>
    <w:p w14:paraId="0B7C03ED" w14:textId="77777777" w:rsidR="00F94AF5" w:rsidRDefault="00F94AF5" w:rsidP="00F94AF5">
      <w:pPr>
        <w:pStyle w:val="BodyText"/>
        <w:spacing w:before="153"/>
      </w:pPr>
    </w:p>
    <w:p w14:paraId="2FAF5F0F" w14:textId="77777777" w:rsidR="00F94AF5" w:rsidRDefault="00F94AF5" w:rsidP="00F94AF5">
      <w:pPr>
        <w:spacing w:before="1" w:line="254" w:lineRule="auto"/>
        <w:ind w:left="1120" w:right="1064"/>
        <w:rPr>
          <w:b/>
        </w:rPr>
      </w:pPr>
      <w:r>
        <w:rPr>
          <w:b/>
          <w:color w:val="333333"/>
        </w:rPr>
        <w:t>Students</w:t>
      </w:r>
      <w:r>
        <w:rPr>
          <w:b/>
          <w:color w:val="333333"/>
          <w:spacing w:val="-2"/>
        </w:rPr>
        <w:t xml:space="preserve"> </w:t>
      </w:r>
      <w:r>
        <w:rPr>
          <w:b/>
          <w:color w:val="333333"/>
        </w:rPr>
        <w:t>are</w:t>
      </w:r>
      <w:r>
        <w:rPr>
          <w:b/>
          <w:color w:val="333333"/>
          <w:spacing w:val="-1"/>
        </w:rPr>
        <w:t xml:space="preserve"> </w:t>
      </w:r>
      <w:r>
        <w:rPr>
          <w:b/>
          <w:color w:val="333333"/>
        </w:rPr>
        <w:t>expected</w:t>
      </w:r>
      <w:r>
        <w:rPr>
          <w:b/>
          <w:color w:val="333333"/>
          <w:spacing w:val="-4"/>
        </w:rPr>
        <w:t xml:space="preserve"> </w:t>
      </w:r>
      <w:r>
        <w:rPr>
          <w:b/>
          <w:color w:val="333333"/>
        </w:rPr>
        <w:t>to</w:t>
      </w:r>
      <w:r>
        <w:rPr>
          <w:b/>
          <w:color w:val="333333"/>
          <w:spacing w:val="-2"/>
        </w:rPr>
        <w:t xml:space="preserve"> </w:t>
      </w:r>
      <w:r>
        <w:rPr>
          <w:b/>
          <w:color w:val="333333"/>
        </w:rPr>
        <w:t>provide</w:t>
      </w:r>
      <w:r>
        <w:rPr>
          <w:b/>
          <w:color w:val="333333"/>
          <w:spacing w:val="-2"/>
        </w:rPr>
        <w:t xml:space="preserve"> </w:t>
      </w:r>
      <w:r>
        <w:rPr>
          <w:b/>
          <w:color w:val="333333"/>
        </w:rPr>
        <w:t>proof</w:t>
      </w:r>
      <w:r>
        <w:rPr>
          <w:b/>
          <w:color w:val="333333"/>
          <w:spacing w:val="-3"/>
        </w:rPr>
        <w:t xml:space="preserve"> </w:t>
      </w:r>
      <w:r>
        <w:rPr>
          <w:b/>
          <w:color w:val="333333"/>
        </w:rPr>
        <w:t>of</w:t>
      </w:r>
      <w:r>
        <w:rPr>
          <w:b/>
          <w:color w:val="333333"/>
          <w:spacing w:val="-3"/>
        </w:rPr>
        <w:t xml:space="preserve"> </w:t>
      </w:r>
      <w:r>
        <w:rPr>
          <w:b/>
          <w:color w:val="333333"/>
        </w:rPr>
        <w:t>the</w:t>
      </w:r>
      <w:r>
        <w:rPr>
          <w:b/>
          <w:color w:val="333333"/>
          <w:spacing w:val="-7"/>
        </w:rPr>
        <w:t xml:space="preserve"> </w:t>
      </w:r>
      <w:r>
        <w:rPr>
          <w:b/>
          <w:color w:val="333333"/>
        </w:rPr>
        <w:t>following</w:t>
      </w:r>
      <w:r>
        <w:rPr>
          <w:b/>
          <w:color w:val="333333"/>
          <w:spacing w:val="-5"/>
        </w:rPr>
        <w:t xml:space="preserve"> </w:t>
      </w:r>
      <w:r>
        <w:rPr>
          <w:b/>
          <w:color w:val="333333"/>
        </w:rPr>
        <w:t>items</w:t>
      </w:r>
      <w:r>
        <w:rPr>
          <w:b/>
          <w:color w:val="333333"/>
          <w:spacing w:val="-4"/>
        </w:rPr>
        <w:t xml:space="preserve"> </w:t>
      </w:r>
      <w:r>
        <w:rPr>
          <w:b/>
          <w:color w:val="333333"/>
        </w:rPr>
        <w:t>while</w:t>
      </w:r>
      <w:r>
        <w:rPr>
          <w:b/>
          <w:color w:val="333333"/>
          <w:spacing w:val="-4"/>
        </w:rPr>
        <w:t xml:space="preserve"> </w:t>
      </w:r>
      <w:r>
        <w:rPr>
          <w:b/>
          <w:color w:val="333333"/>
        </w:rPr>
        <w:t>enrolled</w:t>
      </w:r>
      <w:r>
        <w:rPr>
          <w:b/>
          <w:color w:val="333333"/>
          <w:spacing w:val="-5"/>
        </w:rPr>
        <w:t xml:space="preserve"> </w:t>
      </w:r>
      <w:r>
        <w:rPr>
          <w:b/>
          <w:color w:val="333333"/>
        </w:rPr>
        <w:t>in</w:t>
      </w:r>
      <w:r>
        <w:rPr>
          <w:b/>
          <w:color w:val="333333"/>
          <w:spacing w:val="-4"/>
        </w:rPr>
        <w:t xml:space="preserve"> </w:t>
      </w:r>
      <w:r>
        <w:rPr>
          <w:b/>
          <w:color w:val="333333"/>
        </w:rPr>
        <w:t>the</w:t>
      </w:r>
      <w:r>
        <w:rPr>
          <w:b/>
          <w:color w:val="333333"/>
          <w:spacing w:val="-5"/>
        </w:rPr>
        <w:t xml:space="preserve"> </w:t>
      </w:r>
      <w:r>
        <w:rPr>
          <w:b/>
          <w:color w:val="333333"/>
        </w:rPr>
        <w:t>health sciences or nursing program which may include, but are not limited to:</w:t>
      </w:r>
    </w:p>
    <w:p w14:paraId="75DE929F" w14:textId="77777777" w:rsidR="00F94AF5" w:rsidRDefault="00F94AF5" w:rsidP="005E333D">
      <w:pPr>
        <w:pStyle w:val="ListParagraph"/>
        <w:widowControl w:val="0"/>
        <w:numPr>
          <w:ilvl w:val="0"/>
          <w:numId w:val="55"/>
        </w:numPr>
        <w:tabs>
          <w:tab w:val="left" w:pos="1480"/>
        </w:tabs>
        <w:autoSpaceDE w:val="0"/>
        <w:autoSpaceDN w:val="0"/>
        <w:spacing w:before="168" w:after="0" w:line="240" w:lineRule="auto"/>
        <w:contextualSpacing w:val="0"/>
      </w:pPr>
      <w:r>
        <w:rPr>
          <w:color w:val="333333"/>
        </w:rPr>
        <w:t>Annual</w:t>
      </w:r>
      <w:r>
        <w:rPr>
          <w:color w:val="333333"/>
          <w:spacing w:val="-4"/>
        </w:rPr>
        <w:t xml:space="preserve"> </w:t>
      </w:r>
      <w:r>
        <w:rPr>
          <w:color w:val="333333"/>
        </w:rPr>
        <w:t>flu</w:t>
      </w:r>
      <w:r>
        <w:rPr>
          <w:color w:val="333333"/>
          <w:spacing w:val="-3"/>
        </w:rPr>
        <w:t xml:space="preserve"> </w:t>
      </w:r>
      <w:r>
        <w:rPr>
          <w:color w:val="333333"/>
          <w:spacing w:val="-2"/>
        </w:rPr>
        <w:t>shots;</w:t>
      </w:r>
    </w:p>
    <w:p w14:paraId="76ABC53C" w14:textId="77777777" w:rsidR="00F94AF5" w:rsidRDefault="00F94AF5" w:rsidP="005E333D">
      <w:pPr>
        <w:pStyle w:val="ListParagraph"/>
        <w:widowControl w:val="0"/>
        <w:numPr>
          <w:ilvl w:val="0"/>
          <w:numId w:val="55"/>
        </w:numPr>
        <w:tabs>
          <w:tab w:val="left" w:pos="1480"/>
        </w:tabs>
        <w:autoSpaceDE w:val="0"/>
        <w:autoSpaceDN w:val="0"/>
        <w:spacing w:before="19" w:after="0" w:line="256" w:lineRule="auto"/>
        <w:ind w:right="1038"/>
        <w:contextualSpacing w:val="0"/>
      </w:pPr>
      <w:r>
        <w:rPr>
          <w:color w:val="333333"/>
        </w:rPr>
        <w:t>All</w:t>
      </w:r>
      <w:r>
        <w:rPr>
          <w:color w:val="333333"/>
          <w:spacing w:val="-3"/>
        </w:rPr>
        <w:t xml:space="preserve"> </w:t>
      </w:r>
      <w:r>
        <w:rPr>
          <w:color w:val="333333"/>
        </w:rPr>
        <w:t>required</w:t>
      </w:r>
      <w:r>
        <w:rPr>
          <w:color w:val="333333"/>
          <w:spacing w:val="-3"/>
        </w:rPr>
        <w:t xml:space="preserve"> </w:t>
      </w:r>
      <w:r>
        <w:rPr>
          <w:color w:val="333333"/>
        </w:rPr>
        <w:t>immunizations</w:t>
      </w:r>
      <w:r>
        <w:rPr>
          <w:color w:val="333333"/>
          <w:spacing w:val="-3"/>
        </w:rPr>
        <w:t xml:space="preserve"> </w:t>
      </w:r>
      <w:r>
        <w:rPr>
          <w:color w:val="333333"/>
        </w:rPr>
        <w:t>including</w:t>
      </w:r>
      <w:r>
        <w:rPr>
          <w:color w:val="333333"/>
          <w:spacing w:val="-3"/>
        </w:rPr>
        <w:t xml:space="preserve"> </w:t>
      </w:r>
      <w:r>
        <w:rPr>
          <w:color w:val="333333"/>
        </w:rPr>
        <w:t>Hepatitis</w:t>
      </w:r>
      <w:r>
        <w:rPr>
          <w:color w:val="333333"/>
          <w:spacing w:val="-3"/>
        </w:rPr>
        <w:t xml:space="preserve"> </w:t>
      </w:r>
      <w:r>
        <w:rPr>
          <w:color w:val="333333"/>
        </w:rPr>
        <w:t>B</w:t>
      </w:r>
      <w:r>
        <w:rPr>
          <w:color w:val="333333"/>
          <w:spacing w:val="-7"/>
        </w:rPr>
        <w:t xml:space="preserve"> </w:t>
      </w:r>
      <w:r>
        <w:rPr>
          <w:color w:val="333333"/>
        </w:rPr>
        <w:t>series;</w:t>
      </w:r>
      <w:r>
        <w:rPr>
          <w:color w:val="333333"/>
          <w:spacing w:val="-4"/>
        </w:rPr>
        <w:t xml:space="preserve"> </w:t>
      </w:r>
      <w:r>
        <w:rPr>
          <w:color w:val="333333"/>
        </w:rPr>
        <w:t>MMR,</w:t>
      </w:r>
      <w:r>
        <w:rPr>
          <w:color w:val="333333"/>
          <w:spacing w:val="-4"/>
        </w:rPr>
        <w:t xml:space="preserve"> </w:t>
      </w:r>
      <w:r>
        <w:rPr>
          <w:color w:val="333333"/>
        </w:rPr>
        <w:t>Varicella,</w:t>
      </w:r>
      <w:r>
        <w:rPr>
          <w:color w:val="333333"/>
          <w:spacing w:val="-4"/>
        </w:rPr>
        <w:t xml:space="preserve"> </w:t>
      </w:r>
      <w:r>
        <w:rPr>
          <w:color w:val="333333"/>
        </w:rPr>
        <w:t>Tetanus,</w:t>
      </w:r>
      <w:r>
        <w:rPr>
          <w:color w:val="333333"/>
          <w:spacing w:val="-4"/>
        </w:rPr>
        <w:t xml:space="preserve"> </w:t>
      </w:r>
      <w:r>
        <w:rPr>
          <w:color w:val="333333"/>
        </w:rPr>
        <w:t xml:space="preserve">Diphtheria, </w:t>
      </w:r>
      <w:r>
        <w:rPr>
          <w:color w:val="333333"/>
          <w:spacing w:val="-2"/>
        </w:rPr>
        <w:t>Pertussis</w:t>
      </w:r>
    </w:p>
    <w:p w14:paraId="36BA8928" w14:textId="77777777" w:rsidR="00F94AF5" w:rsidRDefault="00F94AF5" w:rsidP="005E333D">
      <w:pPr>
        <w:pStyle w:val="ListParagraph"/>
        <w:widowControl w:val="0"/>
        <w:numPr>
          <w:ilvl w:val="0"/>
          <w:numId w:val="55"/>
        </w:numPr>
        <w:tabs>
          <w:tab w:val="left" w:pos="1480"/>
        </w:tabs>
        <w:autoSpaceDE w:val="0"/>
        <w:autoSpaceDN w:val="0"/>
        <w:spacing w:after="0" w:line="254" w:lineRule="auto"/>
        <w:ind w:right="1907"/>
        <w:contextualSpacing w:val="0"/>
      </w:pPr>
      <w:r>
        <w:rPr>
          <w:color w:val="333333"/>
        </w:rPr>
        <w:t>Annual</w:t>
      </w:r>
      <w:r>
        <w:rPr>
          <w:color w:val="333333"/>
          <w:spacing w:val="-4"/>
        </w:rPr>
        <w:t xml:space="preserve"> </w:t>
      </w:r>
      <w:r>
        <w:rPr>
          <w:color w:val="333333"/>
        </w:rPr>
        <w:t>TB</w:t>
      </w:r>
      <w:r>
        <w:rPr>
          <w:color w:val="333333"/>
          <w:spacing w:val="-5"/>
        </w:rPr>
        <w:t xml:space="preserve"> </w:t>
      </w:r>
      <w:r>
        <w:rPr>
          <w:color w:val="333333"/>
        </w:rPr>
        <w:t>skin</w:t>
      </w:r>
      <w:r>
        <w:rPr>
          <w:color w:val="333333"/>
          <w:spacing w:val="-4"/>
        </w:rPr>
        <w:t xml:space="preserve"> </w:t>
      </w:r>
      <w:r>
        <w:rPr>
          <w:color w:val="333333"/>
        </w:rPr>
        <w:t>testing</w:t>
      </w:r>
      <w:r>
        <w:rPr>
          <w:color w:val="333333"/>
          <w:spacing w:val="-6"/>
        </w:rPr>
        <w:t xml:space="preserve"> </w:t>
      </w:r>
      <w:r>
        <w:rPr>
          <w:color w:val="333333"/>
        </w:rPr>
        <w:t>(Mantoux)</w:t>
      </w:r>
      <w:r>
        <w:rPr>
          <w:color w:val="333333"/>
          <w:spacing w:val="-3"/>
        </w:rPr>
        <w:t xml:space="preserve"> </w:t>
      </w:r>
      <w:r>
        <w:rPr>
          <w:color w:val="333333"/>
        </w:rPr>
        <w:t>or</w:t>
      </w:r>
      <w:r>
        <w:rPr>
          <w:color w:val="333333"/>
          <w:spacing w:val="-3"/>
        </w:rPr>
        <w:t xml:space="preserve"> </w:t>
      </w:r>
      <w:r>
        <w:rPr>
          <w:color w:val="333333"/>
        </w:rPr>
        <w:t>other</w:t>
      </w:r>
      <w:r>
        <w:rPr>
          <w:color w:val="333333"/>
          <w:spacing w:val="-5"/>
        </w:rPr>
        <w:t xml:space="preserve"> </w:t>
      </w:r>
      <w:r>
        <w:rPr>
          <w:color w:val="333333"/>
        </w:rPr>
        <w:t>documentation</w:t>
      </w:r>
      <w:r>
        <w:rPr>
          <w:color w:val="333333"/>
          <w:spacing w:val="-4"/>
        </w:rPr>
        <w:t xml:space="preserve"> </w:t>
      </w:r>
      <w:r>
        <w:rPr>
          <w:color w:val="333333"/>
        </w:rPr>
        <w:t>for</w:t>
      </w:r>
      <w:r>
        <w:rPr>
          <w:color w:val="333333"/>
          <w:spacing w:val="-3"/>
        </w:rPr>
        <w:t xml:space="preserve"> </w:t>
      </w:r>
      <w:r>
        <w:rPr>
          <w:color w:val="333333"/>
        </w:rPr>
        <w:t>positive</w:t>
      </w:r>
      <w:r>
        <w:rPr>
          <w:color w:val="333333"/>
          <w:spacing w:val="-6"/>
        </w:rPr>
        <w:t xml:space="preserve"> </w:t>
      </w:r>
      <w:r>
        <w:rPr>
          <w:color w:val="333333"/>
        </w:rPr>
        <w:t>tests</w:t>
      </w:r>
      <w:r>
        <w:rPr>
          <w:color w:val="333333"/>
          <w:spacing w:val="-3"/>
        </w:rPr>
        <w:t xml:space="preserve"> </w:t>
      </w:r>
      <w:r>
        <w:rPr>
          <w:color w:val="333333"/>
        </w:rPr>
        <w:t>per</w:t>
      </w:r>
      <w:r>
        <w:rPr>
          <w:color w:val="333333"/>
          <w:spacing w:val="-3"/>
        </w:rPr>
        <w:t xml:space="preserve"> </w:t>
      </w:r>
      <w:r>
        <w:rPr>
          <w:color w:val="333333"/>
        </w:rPr>
        <w:t>CDC guidelines; (</w:t>
      </w:r>
      <w:hyperlink r:id="rId58">
        <w:r>
          <w:rPr>
            <w:color w:val="0562C1"/>
            <w:u w:val="single" w:color="0562C1"/>
          </w:rPr>
          <w:t>http://www.cdc.gov/tb/publications/factsheets/default.htm</w:t>
        </w:r>
      </w:hyperlink>
      <w:r>
        <w:rPr>
          <w:color w:val="333333"/>
        </w:rPr>
        <w:t>)</w:t>
      </w:r>
    </w:p>
    <w:p w14:paraId="2D2C8ED6" w14:textId="77777777" w:rsidR="00F94AF5" w:rsidRDefault="00F94AF5" w:rsidP="00F94AF5">
      <w:pPr>
        <w:spacing w:before="169" w:line="256" w:lineRule="auto"/>
        <w:ind w:left="1120" w:right="1064"/>
        <w:rPr>
          <w:b/>
        </w:rPr>
      </w:pPr>
      <w:r>
        <w:rPr>
          <w:b/>
          <w:color w:val="333333"/>
        </w:rPr>
        <w:t>Students</w:t>
      </w:r>
      <w:r>
        <w:rPr>
          <w:b/>
          <w:color w:val="333333"/>
          <w:spacing w:val="-2"/>
        </w:rPr>
        <w:t xml:space="preserve"> </w:t>
      </w:r>
      <w:r>
        <w:rPr>
          <w:b/>
          <w:color w:val="333333"/>
        </w:rPr>
        <w:t>are</w:t>
      </w:r>
      <w:r>
        <w:rPr>
          <w:b/>
          <w:color w:val="333333"/>
          <w:spacing w:val="-2"/>
        </w:rPr>
        <w:t xml:space="preserve"> </w:t>
      </w:r>
      <w:r>
        <w:rPr>
          <w:b/>
          <w:color w:val="333333"/>
        </w:rPr>
        <w:t>encouraged</w:t>
      </w:r>
      <w:r>
        <w:rPr>
          <w:b/>
          <w:color w:val="333333"/>
          <w:spacing w:val="-2"/>
        </w:rPr>
        <w:t xml:space="preserve"> </w:t>
      </w:r>
      <w:r>
        <w:rPr>
          <w:b/>
          <w:color w:val="333333"/>
        </w:rPr>
        <w:t>to</w:t>
      </w:r>
      <w:r>
        <w:rPr>
          <w:b/>
          <w:color w:val="333333"/>
          <w:spacing w:val="-4"/>
        </w:rPr>
        <w:t xml:space="preserve"> </w:t>
      </w:r>
      <w:r>
        <w:rPr>
          <w:b/>
          <w:color w:val="333333"/>
        </w:rPr>
        <w:t>make</w:t>
      </w:r>
      <w:r>
        <w:rPr>
          <w:b/>
          <w:color w:val="333333"/>
          <w:spacing w:val="-4"/>
        </w:rPr>
        <w:t xml:space="preserve"> </w:t>
      </w:r>
      <w:r>
        <w:rPr>
          <w:b/>
          <w:color w:val="333333"/>
        </w:rPr>
        <w:t>copies</w:t>
      </w:r>
      <w:r>
        <w:rPr>
          <w:b/>
          <w:color w:val="333333"/>
          <w:spacing w:val="-4"/>
        </w:rPr>
        <w:t xml:space="preserve"> </w:t>
      </w:r>
      <w:r>
        <w:rPr>
          <w:b/>
          <w:color w:val="333333"/>
        </w:rPr>
        <w:t>of</w:t>
      </w:r>
      <w:r>
        <w:rPr>
          <w:b/>
          <w:color w:val="333333"/>
          <w:spacing w:val="-3"/>
        </w:rPr>
        <w:t xml:space="preserve"> </w:t>
      </w:r>
      <w:r>
        <w:rPr>
          <w:b/>
          <w:color w:val="333333"/>
        </w:rPr>
        <w:t>all</w:t>
      </w:r>
      <w:r>
        <w:rPr>
          <w:b/>
          <w:color w:val="333333"/>
          <w:spacing w:val="-1"/>
        </w:rPr>
        <w:t xml:space="preserve"> </w:t>
      </w:r>
      <w:r>
        <w:rPr>
          <w:b/>
          <w:color w:val="333333"/>
        </w:rPr>
        <w:t>health-related</w:t>
      </w:r>
      <w:r>
        <w:rPr>
          <w:b/>
          <w:color w:val="333333"/>
          <w:spacing w:val="-4"/>
        </w:rPr>
        <w:t xml:space="preserve"> </w:t>
      </w:r>
      <w:r>
        <w:rPr>
          <w:b/>
          <w:color w:val="333333"/>
        </w:rPr>
        <w:t>forms</w:t>
      </w:r>
      <w:r>
        <w:rPr>
          <w:b/>
          <w:color w:val="333333"/>
          <w:spacing w:val="-2"/>
        </w:rPr>
        <w:t xml:space="preserve"> </w:t>
      </w:r>
      <w:r>
        <w:rPr>
          <w:b/>
          <w:color w:val="333333"/>
        </w:rPr>
        <w:t>prior</w:t>
      </w:r>
      <w:r>
        <w:rPr>
          <w:b/>
          <w:color w:val="333333"/>
          <w:spacing w:val="-4"/>
        </w:rPr>
        <w:t xml:space="preserve"> </w:t>
      </w:r>
      <w:r>
        <w:rPr>
          <w:b/>
          <w:color w:val="333333"/>
        </w:rPr>
        <w:t>to</w:t>
      </w:r>
      <w:r>
        <w:rPr>
          <w:b/>
          <w:color w:val="333333"/>
          <w:spacing w:val="-4"/>
        </w:rPr>
        <w:t xml:space="preserve"> </w:t>
      </w:r>
      <w:r>
        <w:rPr>
          <w:b/>
          <w:color w:val="333333"/>
        </w:rPr>
        <w:t xml:space="preserve">submission as health forms or copies of health forms will not be provided to students once </w:t>
      </w:r>
      <w:r>
        <w:rPr>
          <w:b/>
          <w:color w:val="333333"/>
          <w:spacing w:val="-2"/>
        </w:rPr>
        <w:t>submitted.</w:t>
      </w:r>
    </w:p>
    <w:p w14:paraId="21707046" w14:textId="77777777" w:rsidR="00F94AF5" w:rsidRDefault="00F94AF5" w:rsidP="00F94AF5">
      <w:pPr>
        <w:spacing w:line="256" w:lineRule="auto"/>
        <w:sectPr w:rsidR="00F94AF5" w:rsidSect="00F94AF5">
          <w:pgSz w:w="12240" w:h="15840"/>
          <w:pgMar w:top="1440" w:right="400" w:bottom="940" w:left="320" w:header="0" w:footer="744" w:gutter="0"/>
          <w:cols w:space="720"/>
        </w:sectPr>
      </w:pPr>
    </w:p>
    <w:p w14:paraId="719000AC" w14:textId="77777777" w:rsidR="00F94AF5" w:rsidRDefault="00F94AF5" w:rsidP="00F94AF5">
      <w:pPr>
        <w:pStyle w:val="Heading2"/>
        <w:tabs>
          <w:tab w:val="left" w:pos="7506"/>
        </w:tabs>
        <w:spacing w:before="82"/>
        <w:ind w:left="154"/>
        <w:rPr>
          <w:rFonts w:ascii="Times New Roman"/>
        </w:rPr>
      </w:pPr>
      <w:r>
        <w:lastRenderedPageBreak/>
        <w:t xml:space="preserve">NAME OF STUDENT </w:t>
      </w:r>
      <w:r>
        <w:rPr>
          <w:rFonts w:ascii="Times New Roman"/>
          <w:u w:val="single"/>
        </w:rPr>
        <w:tab/>
      </w:r>
    </w:p>
    <w:p w14:paraId="3C76BF1F" w14:textId="77777777" w:rsidR="00F94AF5" w:rsidRDefault="00F94AF5" w:rsidP="00F94AF5">
      <w:pPr>
        <w:pStyle w:val="BodyText"/>
        <w:spacing w:before="11"/>
        <w:rPr>
          <w:rFonts w:ascii="Times New Roman"/>
          <w:sz w:val="10"/>
        </w:rPr>
      </w:pPr>
    </w:p>
    <w:tbl>
      <w:tblPr>
        <w:tblW w:w="0" w:type="auto"/>
        <w:tblInd w:w="160"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CellMar>
          <w:left w:w="0" w:type="dxa"/>
          <w:right w:w="0" w:type="dxa"/>
        </w:tblCellMar>
        <w:tblLook w:val="01E0" w:firstRow="1" w:lastRow="1" w:firstColumn="1" w:lastColumn="1" w:noHBand="0" w:noVBand="0"/>
      </w:tblPr>
      <w:tblGrid>
        <w:gridCol w:w="5772"/>
        <w:gridCol w:w="1972"/>
        <w:gridCol w:w="3509"/>
      </w:tblGrid>
      <w:tr w:rsidR="00F94AF5" w14:paraId="2B5475D9" w14:textId="77777777" w:rsidTr="006312ED">
        <w:trPr>
          <w:trHeight w:val="190"/>
        </w:trPr>
        <w:tc>
          <w:tcPr>
            <w:tcW w:w="11253" w:type="dxa"/>
            <w:gridSpan w:val="3"/>
            <w:tcBorders>
              <w:top w:val="nil"/>
              <w:bottom w:val="nil"/>
              <w:right w:val="nil"/>
            </w:tcBorders>
          </w:tcPr>
          <w:p w14:paraId="328ECCD2" w14:textId="77777777" w:rsidR="00F94AF5" w:rsidRDefault="00F94AF5" w:rsidP="006312ED">
            <w:pPr>
              <w:pStyle w:val="TableParagraph"/>
              <w:rPr>
                <w:sz w:val="12"/>
              </w:rPr>
            </w:pPr>
          </w:p>
        </w:tc>
      </w:tr>
      <w:tr w:rsidR="00F94AF5" w14:paraId="0FE825A6" w14:textId="77777777" w:rsidTr="006312ED">
        <w:trPr>
          <w:trHeight w:val="796"/>
        </w:trPr>
        <w:tc>
          <w:tcPr>
            <w:tcW w:w="5772" w:type="dxa"/>
            <w:tcBorders>
              <w:top w:val="single" w:sz="8" w:space="0" w:color="000000"/>
              <w:bottom w:val="single" w:sz="8" w:space="0" w:color="000000"/>
              <w:right w:val="single" w:sz="8" w:space="0" w:color="000000"/>
            </w:tcBorders>
            <w:shd w:val="clear" w:color="auto" w:fill="D9D9D9"/>
          </w:tcPr>
          <w:p w14:paraId="6239CC56" w14:textId="77777777" w:rsidR="00F94AF5" w:rsidRDefault="00F94AF5" w:rsidP="006312ED">
            <w:pPr>
              <w:pStyle w:val="TableParagraph"/>
              <w:spacing w:before="101"/>
              <w:ind w:left="27"/>
              <w:jc w:val="center"/>
              <w:rPr>
                <w:rFonts w:ascii="Arial"/>
                <w:b/>
                <w:sz w:val="24"/>
              </w:rPr>
            </w:pPr>
            <w:r>
              <w:rPr>
                <w:rFonts w:ascii="Arial"/>
                <w:b/>
                <w:color w:val="333333"/>
                <w:spacing w:val="-2"/>
                <w:sz w:val="24"/>
              </w:rPr>
              <w:t>Vaccination:</w:t>
            </w:r>
          </w:p>
        </w:tc>
        <w:tc>
          <w:tcPr>
            <w:tcW w:w="1972" w:type="dxa"/>
            <w:tcBorders>
              <w:top w:val="single" w:sz="8" w:space="0" w:color="000000"/>
              <w:left w:val="single" w:sz="8" w:space="0" w:color="000000"/>
              <w:bottom w:val="single" w:sz="8" w:space="0" w:color="000000"/>
              <w:right w:val="single" w:sz="8" w:space="0" w:color="000000"/>
            </w:tcBorders>
            <w:shd w:val="clear" w:color="auto" w:fill="D9D9D9"/>
          </w:tcPr>
          <w:p w14:paraId="5E60FC85" w14:textId="77777777" w:rsidR="00F94AF5" w:rsidRDefault="00F94AF5" w:rsidP="006312ED">
            <w:pPr>
              <w:pStyle w:val="TableParagraph"/>
              <w:spacing w:before="101" w:line="259" w:lineRule="auto"/>
              <w:ind w:left="177" w:firstLine="413"/>
              <w:rPr>
                <w:rFonts w:ascii="Arial"/>
                <w:b/>
                <w:sz w:val="24"/>
              </w:rPr>
            </w:pPr>
            <w:r>
              <w:rPr>
                <w:rFonts w:ascii="Arial"/>
                <w:b/>
                <w:color w:val="333333"/>
                <w:sz w:val="24"/>
              </w:rPr>
              <w:t xml:space="preserve">Date of </w:t>
            </w:r>
            <w:r>
              <w:rPr>
                <w:rFonts w:ascii="Arial"/>
                <w:b/>
                <w:color w:val="333333"/>
                <w:spacing w:val="-2"/>
                <w:sz w:val="24"/>
              </w:rPr>
              <w:t>Vaccination(s)</w:t>
            </w:r>
          </w:p>
        </w:tc>
        <w:tc>
          <w:tcPr>
            <w:tcW w:w="3509" w:type="dxa"/>
            <w:tcBorders>
              <w:top w:val="single" w:sz="4" w:space="0" w:color="000000"/>
              <w:left w:val="single" w:sz="8" w:space="0" w:color="000000"/>
              <w:bottom w:val="single" w:sz="4" w:space="0" w:color="000000"/>
              <w:right w:val="single" w:sz="8" w:space="0" w:color="000000"/>
            </w:tcBorders>
            <w:shd w:val="clear" w:color="auto" w:fill="D9D9D9"/>
          </w:tcPr>
          <w:p w14:paraId="49C46F21" w14:textId="77777777" w:rsidR="00F94AF5" w:rsidRDefault="00F94AF5" w:rsidP="006312ED">
            <w:pPr>
              <w:pStyle w:val="TableParagraph"/>
              <w:spacing w:before="6"/>
              <w:ind w:left="319" w:right="342" w:hanging="21"/>
              <w:jc w:val="center"/>
              <w:rPr>
                <w:rFonts w:ascii="Arial"/>
                <w:sz w:val="20"/>
              </w:rPr>
            </w:pPr>
            <w:r>
              <w:rPr>
                <w:rFonts w:ascii="Arial"/>
                <w:b/>
                <w:color w:val="333333"/>
                <w:sz w:val="24"/>
              </w:rPr>
              <w:t>D</w:t>
            </w:r>
            <w:r>
              <w:rPr>
                <w:rFonts w:ascii="Arial"/>
                <w:b/>
                <w:color w:val="333333"/>
              </w:rPr>
              <w:t>ate of Titer(s) Showing Immunity</w:t>
            </w:r>
            <w:r>
              <w:rPr>
                <w:rFonts w:ascii="Arial"/>
                <w:b/>
                <w:color w:val="333333"/>
                <w:spacing w:val="-12"/>
              </w:rPr>
              <w:t xml:space="preserve"> </w:t>
            </w:r>
            <w:r>
              <w:rPr>
                <w:rFonts w:ascii="Arial"/>
                <w:b/>
                <w:color w:val="333333"/>
              </w:rPr>
              <w:t>if</w:t>
            </w:r>
            <w:r>
              <w:rPr>
                <w:rFonts w:ascii="Arial"/>
                <w:b/>
                <w:color w:val="333333"/>
                <w:spacing w:val="-12"/>
              </w:rPr>
              <w:t xml:space="preserve"> </w:t>
            </w:r>
            <w:r>
              <w:rPr>
                <w:rFonts w:ascii="Arial"/>
                <w:b/>
                <w:color w:val="333333"/>
              </w:rPr>
              <w:t>No</w:t>
            </w:r>
            <w:r>
              <w:rPr>
                <w:rFonts w:ascii="Arial"/>
                <w:b/>
                <w:color w:val="333333"/>
                <w:spacing w:val="-12"/>
              </w:rPr>
              <w:t xml:space="preserve"> </w:t>
            </w:r>
            <w:r>
              <w:rPr>
                <w:rFonts w:ascii="Arial"/>
                <w:b/>
                <w:color w:val="333333"/>
              </w:rPr>
              <w:t xml:space="preserve">Vaccination </w:t>
            </w:r>
            <w:r>
              <w:rPr>
                <w:rFonts w:ascii="Arial"/>
                <w:sz w:val="20"/>
              </w:rPr>
              <w:t>(Lab Report Required)</w:t>
            </w:r>
          </w:p>
        </w:tc>
      </w:tr>
      <w:tr w:rsidR="00F94AF5" w14:paraId="00E9545C" w14:textId="77777777" w:rsidTr="006312ED">
        <w:trPr>
          <w:trHeight w:val="709"/>
        </w:trPr>
        <w:tc>
          <w:tcPr>
            <w:tcW w:w="5772" w:type="dxa"/>
            <w:tcBorders>
              <w:top w:val="single" w:sz="8" w:space="0" w:color="000000"/>
              <w:left w:val="single" w:sz="8" w:space="0" w:color="000000"/>
              <w:bottom w:val="single" w:sz="8" w:space="0" w:color="000000"/>
              <w:right w:val="single" w:sz="8" w:space="0" w:color="000000"/>
            </w:tcBorders>
            <w:shd w:val="clear" w:color="auto" w:fill="E1EED9"/>
          </w:tcPr>
          <w:p w14:paraId="57F910EB" w14:textId="77777777" w:rsidR="00F94AF5" w:rsidRDefault="00F94AF5" w:rsidP="006312ED">
            <w:pPr>
              <w:pStyle w:val="TableParagraph"/>
              <w:spacing w:before="100"/>
              <w:ind w:left="118"/>
              <w:rPr>
                <w:rFonts w:ascii="Arial"/>
                <w:sz w:val="20"/>
              </w:rPr>
            </w:pPr>
            <w:r>
              <w:rPr>
                <w:rFonts w:ascii="Arial"/>
                <w:sz w:val="20"/>
              </w:rPr>
              <w:t>Hepatitis</w:t>
            </w:r>
            <w:r>
              <w:rPr>
                <w:rFonts w:ascii="Arial"/>
                <w:spacing w:val="-7"/>
                <w:sz w:val="20"/>
              </w:rPr>
              <w:t xml:space="preserve"> </w:t>
            </w:r>
            <w:r>
              <w:rPr>
                <w:rFonts w:ascii="Arial"/>
                <w:sz w:val="20"/>
              </w:rPr>
              <w:t>B</w:t>
            </w:r>
            <w:r>
              <w:rPr>
                <w:rFonts w:ascii="Arial"/>
                <w:spacing w:val="-9"/>
                <w:sz w:val="20"/>
              </w:rPr>
              <w:t xml:space="preserve"> </w:t>
            </w:r>
            <w:r>
              <w:rPr>
                <w:rFonts w:ascii="Arial"/>
                <w:spacing w:val="-5"/>
                <w:sz w:val="20"/>
              </w:rPr>
              <w:t>#1</w:t>
            </w:r>
          </w:p>
        </w:tc>
        <w:tc>
          <w:tcPr>
            <w:tcW w:w="1972" w:type="dxa"/>
            <w:tcBorders>
              <w:top w:val="single" w:sz="8" w:space="0" w:color="000000"/>
              <w:left w:val="single" w:sz="8" w:space="0" w:color="000000"/>
              <w:bottom w:val="single" w:sz="8" w:space="0" w:color="000000"/>
              <w:right w:val="single" w:sz="4" w:space="0" w:color="000000"/>
            </w:tcBorders>
            <w:shd w:val="clear" w:color="auto" w:fill="E1EED9"/>
          </w:tcPr>
          <w:p w14:paraId="090AE962" w14:textId="77777777" w:rsidR="00F94AF5" w:rsidRDefault="00F94AF5" w:rsidP="006312ED">
            <w:pPr>
              <w:pStyle w:val="TableParagraph"/>
              <w:rPr>
                <w:sz w:val="20"/>
              </w:rPr>
            </w:pPr>
          </w:p>
        </w:tc>
        <w:tc>
          <w:tcPr>
            <w:tcW w:w="3509" w:type="dxa"/>
            <w:tcBorders>
              <w:top w:val="single" w:sz="4" w:space="0" w:color="000000"/>
              <w:left w:val="single" w:sz="4" w:space="0" w:color="000000"/>
              <w:bottom w:val="single" w:sz="4" w:space="0" w:color="000000"/>
              <w:right w:val="single" w:sz="4" w:space="0" w:color="000000"/>
            </w:tcBorders>
            <w:shd w:val="clear" w:color="auto" w:fill="E1EED9"/>
          </w:tcPr>
          <w:p w14:paraId="02A7F832" w14:textId="77777777" w:rsidR="00F94AF5" w:rsidRDefault="00F94AF5" w:rsidP="006312ED">
            <w:pPr>
              <w:pStyle w:val="TableParagraph"/>
              <w:rPr>
                <w:sz w:val="20"/>
              </w:rPr>
            </w:pPr>
          </w:p>
        </w:tc>
      </w:tr>
      <w:tr w:rsidR="00F94AF5" w14:paraId="0B963F04" w14:textId="77777777" w:rsidTr="006312ED">
        <w:trPr>
          <w:trHeight w:val="772"/>
        </w:trPr>
        <w:tc>
          <w:tcPr>
            <w:tcW w:w="5772" w:type="dxa"/>
            <w:tcBorders>
              <w:top w:val="single" w:sz="8" w:space="0" w:color="000000"/>
              <w:left w:val="single" w:sz="8" w:space="0" w:color="000000"/>
              <w:bottom w:val="single" w:sz="8" w:space="0" w:color="000000"/>
              <w:right w:val="single" w:sz="8" w:space="0" w:color="000000"/>
            </w:tcBorders>
            <w:shd w:val="clear" w:color="auto" w:fill="E1EED9"/>
          </w:tcPr>
          <w:p w14:paraId="1255F7C3" w14:textId="77777777" w:rsidR="00F94AF5" w:rsidRDefault="00F94AF5" w:rsidP="006312ED">
            <w:pPr>
              <w:pStyle w:val="TableParagraph"/>
              <w:spacing w:before="100"/>
              <w:ind w:left="118"/>
              <w:rPr>
                <w:rFonts w:ascii="Arial"/>
                <w:i/>
                <w:sz w:val="20"/>
              </w:rPr>
            </w:pPr>
            <w:r>
              <w:rPr>
                <w:rFonts w:ascii="Arial"/>
                <w:sz w:val="20"/>
              </w:rPr>
              <w:t>Hepatitis</w:t>
            </w:r>
            <w:r>
              <w:rPr>
                <w:rFonts w:ascii="Arial"/>
                <w:spacing w:val="-6"/>
                <w:sz w:val="20"/>
              </w:rPr>
              <w:t xml:space="preserve"> </w:t>
            </w:r>
            <w:r>
              <w:rPr>
                <w:rFonts w:ascii="Arial"/>
                <w:sz w:val="20"/>
              </w:rPr>
              <w:t>B</w:t>
            </w:r>
            <w:r>
              <w:rPr>
                <w:rFonts w:ascii="Arial"/>
                <w:spacing w:val="-7"/>
                <w:sz w:val="20"/>
              </w:rPr>
              <w:t xml:space="preserve"> </w:t>
            </w:r>
            <w:r>
              <w:rPr>
                <w:rFonts w:ascii="Arial"/>
                <w:sz w:val="20"/>
              </w:rPr>
              <w:t>#2</w:t>
            </w:r>
            <w:r>
              <w:rPr>
                <w:rFonts w:ascii="Arial"/>
                <w:spacing w:val="-6"/>
                <w:sz w:val="20"/>
              </w:rPr>
              <w:t xml:space="preserve"> </w:t>
            </w:r>
            <w:r>
              <w:rPr>
                <w:rFonts w:ascii="Arial"/>
                <w:i/>
                <w:sz w:val="20"/>
              </w:rPr>
              <w:t>(1</w:t>
            </w:r>
            <w:r>
              <w:rPr>
                <w:rFonts w:ascii="Arial"/>
                <w:i/>
                <w:spacing w:val="-4"/>
                <w:sz w:val="20"/>
              </w:rPr>
              <w:t xml:space="preserve"> </w:t>
            </w:r>
            <w:r>
              <w:rPr>
                <w:rFonts w:ascii="Arial"/>
                <w:i/>
                <w:sz w:val="20"/>
              </w:rPr>
              <w:t>month</w:t>
            </w:r>
            <w:r>
              <w:rPr>
                <w:rFonts w:ascii="Arial"/>
                <w:i/>
                <w:spacing w:val="-7"/>
                <w:sz w:val="20"/>
              </w:rPr>
              <w:t xml:space="preserve"> </w:t>
            </w:r>
            <w:r>
              <w:rPr>
                <w:rFonts w:ascii="Arial"/>
                <w:i/>
                <w:sz w:val="20"/>
              </w:rPr>
              <w:t>following</w:t>
            </w:r>
            <w:r>
              <w:rPr>
                <w:rFonts w:ascii="Arial"/>
                <w:i/>
                <w:spacing w:val="-6"/>
                <w:sz w:val="20"/>
              </w:rPr>
              <w:t xml:space="preserve"> </w:t>
            </w:r>
            <w:r>
              <w:rPr>
                <w:rFonts w:ascii="Arial"/>
                <w:i/>
                <w:spacing w:val="-5"/>
                <w:sz w:val="20"/>
              </w:rPr>
              <w:t>#1)</w:t>
            </w:r>
          </w:p>
        </w:tc>
        <w:tc>
          <w:tcPr>
            <w:tcW w:w="1972" w:type="dxa"/>
            <w:tcBorders>
              <w:top w:val="single" w:sz="8" w:space="0" w:color="000000"/>
              <w:left w:val="single" w:sz="8" w:space="0" w:color="000000"/>
              <w:bottom w:val="single" w:sz="8" w:space="0" w:color="000000"/>
              <w:right w:val="single" w:sz="4" w:space="0" w:color="000000"/>
            </w:tcBorders>
            <w:shd w:val="clear" w:color="auto" w:fill="E1EED9"/>
          </w:tcPr>
          <w:p w14:paraId="070EB001" w14:textId="77777777" w:rsidR="00F94AF5" w:rsidRDefault="00F94AF5" w:rsidP="006312ED">
            <w:pPr>
              <w:pStyle w:val="TableParagraph"/>
              <w:rPr>
                <w:sz w:val="20"/>
              </w:rPr>
            </w:pPr>
          </w:p>
        </w:tc>
        <w:tc>
          <w:tcPr>
            <w:tcW w:w="3509" w:type="dxa"/>
            <w:tcBorders>
              <w:top w:val="single" w:sz="4" w:space="0" w:color="000000"/>
              <w:left w:val="single" w:sz="4" w:space="0" w:color="000000"/>
              <w:bottom w:val="single" w:sz="4" w:space="0" w:color="000000"/>
              <w:right w:val="single" w:sz="4" w:space="0" w:color="000000"/>
            </w:tcBorders>
            <w:shd w:val="clear" w:color="auto" w:fill="E1EED9"/>
          </w:tcPr>
          <w:p w14:paraId="5982D79B" w14:textId="77777777" w:rsidR="00F94AF5" w:rsidRDefault="00F94AF5" w:rsidP="006312ED">
            <w:pPr>
              <w:pStyle w:val="TableParagraph"/>
              <w:rPr>
                <w:sz w:val="20"/>
              </w:rPr>
            </w:pPr>
          </w:p>
        </w:tc>
      </w:tr>
      <w:tr w:rsidR="00F94AF5" w14:paraId="781A7055" w14:textId="77777777" w:rsidTr="006312ED">
        <w:trPr>
          <w:trHeight w:val="832"/>
        </w:trPr>
        <w:tc>
          <w:tcPr>
            <w:tcW w:w="5772" w:type="dxa"/>
            <w:tcBorders>
              <w:top w:val="single" w:sz="8" w:space="0" w:color="000000"/>
              <w:left w:val="single" w:sz="8" w:space="0" w:color="000000"/>
              <w:bottom w:val="single" w:sz="4" w:space="0" w:color="auto"/>
              <w:right w:val="single" w:sz="8" w:space="0" w:color="000000"/>
            </w:tcBorders>
            <w:shd w:val="clear" w:color="auto" w:fill="E1EED9"/>
          </w:tcPr>
          <w:p w14:paraId="1DFC431D" w14:textId="77777777" w:rsidR="00F94AF5" w:rsidRDefault="00F94AF5" w:rsidP="006312ED">
            <w:pPr>
              <w:pStyle w:val="TableParagraph"/>
              <w:spacing w:before="100"/>
              <w:ind w:left="118"/>
              <w:rPr>
                <w:rFonts w:ascii="Arial"/>
                <w:i/>
                <w:sz w:val="20"/>
              </w:rPr>
            </w:pPr>
            <w:r>
              <w:rPr>
                <w:rFonts w:ascii="Arial"/>
                <w:sz w:val="20"/>
              </w:rPr>
              <w:t>Hepatitis</w:t>
            </w:r>
            <w:r>
              <w:rPr>
                <w:rFonts w:ascii="Arial"/>
                <w:spacing w:val="-6"/>
                <w:sz w:val="20"/>
              </w:rPr>
              <w:t xml:space="preserve"> </w:t>
            </w:r>
            <w:r>
              <w:rPr>
                <w:rFonts w:ascii="Arial"/>
                <w:sz w:val="20"/>
              </w:rPr>
              <w:t>B</w:t>
            </w:r>
            <w:r>
              <w:rPr>
                <w:rFonts w:ascii="Arial"/>
                <w:spacing w:val="-8"/>
                <w:sz w:val="20"/>
              </w:rPr>
              <w:t xml:space="preserve"> </w:t>
            </w:r>
            <w:r>
              <w:rPr>
                <w:rFonts w:ascii="Arial"/>
                <w:sz w:val="20"/>
              </w:rPr>
              <w:t>#3</w:t>
            </w:r>
            <w:r>
              <w:rPr>
                <w:rFonts w:ascii="Arial"/>
                <w:spacing w:val="-6"/>
                <w:sz w:val="20"/>
              </w:rPr>
              <w:t xml:space="preserve"> </w:t>
            </w:r>
            <w:r>
              <w:rPr>
                <w:rFonts w:ascii="Arial"/>
                <w:i/>
                <w:sz w:val="20"/>
              </w:rPr>
              <w:t>(5</w:t>
            </w:r>
            <w:r>
              <w:rPr>
                <w:rFonts w:ascii="Arial"/>
                <w:i/>
                <w:spacing w:val="-4"/>
                <w:sz w:val="20"/>
              </w:rPr>
              <w:t xml:space="preserve"> </w:t>
            </w:r>
            <w:r>
              <w:rPr>
                <w:rFonts w:ascii="Arial"/>
                <w:i/>
                <w:sz w:val="20"/>
              </w:rPr>
              <w:t>months</w:t>
            </w:r>
            <w:r>
              <w:rPr>
                <w:rFonts w:ascii="Arial"/>
                <w:i/>
                <w:spacing w:val="-6"/>
                <w:sz w:val="20"/>
              </w:rPr>
              <w:t xml:space="preserve"> </w:t>
            </w:r>
            <w:r>
              <w:rPr>
                <w:rFonts w:ascii="Arial"/>
                <w:i/>
                <w:sz w:val="20"/>
              </w:rPr>
              <w:t>following</w:t>
            </w:r>
            <w:r>
              <w:rPr>
                <w:rFonts w:ascii="Arial"/>
                <w:i/>
                <w:spacing w:val="-7"/>
                <w:sz w:val="20"/>
              </w:rPr>
              <w:t xml:space="preserve"> </w:t>
            </w:r>
            <w:r>
              <w:rPr>
                <w:rFonts w:ascii="Arial"/>
                <w:i/>
                <w:spacing w:val="-5"/>
                <w:sz w:val="20"/>
              </w:rPr>
              <w:t>#2)</w:t>
            </w:r>
          </w:p>
          <w:p w14:paraId="71A76E06" w14:textId="77777777" w:rsidR="00F94AF5" w:rsidRDefault="00F94AF5" w:rsidP="006312ED">
            <w:pPr>
              <w:pStyle w:val="TableParagraph"/>
              <w:spacing w:before="180"/>
              <w:ind w:left="118"/>
              <w:rPr>
                <w:rFonts w:ascii="Arial"/>
                <w:i/>
                <w:sz w:val="18"/>
              </w:rPr>
            </w:pPr>
            <w:r>
              <w:rPr>
                <w:rFonts w:ascii="Arial"/>
                <w:i/>
                <w:sz w:val="18"/>
              </w:rPr>
              <w:t>(Not</w:t>
            </w:r>
            <w:r>
              <w:rPr>
                <w:rFonts w:ascii="Arial"/>
                <w:i/>
                <w:spacing w:val="-5"/>
                <w:sz w:val="18"/>
              </w:rPr>
              <w:t xml:space="preserve"> </w:t>
            </w:r>
            <w:r>
              <w:rPr>
                <w:rFonts w:ascii="Arial"/>
                <w:i/>
                <w:sz w:val="18"/>
              </w:rPr>
              <w:t>applicable</w:t>
            </w:r>
            <w:r>
              <w:rPr>
                <w:rFonts w:ascii="Arial"/>
                <w:i/>
                <w:spacing w:val="-4"/>
                <w:sz w:val="18"/>
              </w:rPr>
              <w:t xml:space="preserve"> </w:t>
            </w:r>
            <w:r>
              <w:rPr>
                <w:rFonts w:ascii="Arial"/>
                <w:i/>
                <w:sz w:val="18"/>
              </w:rPr>
              <w:t>for</w:t>
            </w:r>
            <w:r>
              <w:rPr>
                <w:rFonts w:ascii="Arial"/>
                <w:i/>
                <w:spacing w:val="-5"/>
                <w:sz w:val="18"/>
              </w:rPr>
              <w:t xml:space="preserve"> </w:t>
            </w:r>
            <w:r>
              <w:rPr>
                <w:rFonts w:ascii="Arial"/>
                <w:i/>
                <w:sz w:val="18"/>
              </w:rPr>
              <w:t>HeplisavB</w:t>
            </w:r>
            <w:r>
              <w:rPr>
                <w:rFonts w:ascii="Arial"/>
                <w:i/>
                <w:spacing w:val="-1"/>
                <w:sz w:val="18"/>
              </w:rPr>
              <w:t xml:space="preserve"> </w:t>
            </w:r>
            <w:r>
              <w:rPr>
                <w:rFonts w:ascii="Arial"/>
                <w:i/>
                <w:sz w:val="18"/>
              </w:rPr>
              <w:t>-</w:t>
            </w:r>
            <w:r>
              <w:rPr>
                <w:rFonts w:ascii="Arial"/>
                <w:i/>
                <w:spacing w:val="-5"/>
                <w:sz w:val="18"/>
              </w:rPr>
              <w:t xml:space="preserve"> </w:t>
            </w:r>
            <w:r>
              <w:rPr>
                <w:rFonts w:ascii="Arial"/>
                <w:i/>
                <w:sz w:val="18"/>
              </w:rPr>
              <w:t>only</w:t>
            </w:r>
            <w:r>
              <w:rPr>
                <w:rFonts w:ascii="Arial"/>
                <w:i/>
                <w:spacing w:val="-3"/>
                <w:sz w:val="18"/>
              </w:rPr>
              <w:t xml:space="preserve"> </w:t>
            </w:r>
            <w:r>
              <w:rPr>
                <w:rFonts w:ascii="Arial"/>
                <w:i/>
                <w:sz w:val="18"/>
              </w:rPr>
              <w:t>requires</w:t>
            </w:r>
            <w:r>
              <w:rPr>
                <w:rFonts w:ascii="Arial"/>
                <w:i/>
                <w:spacing w:val="-3"/>
                <w:sz w:val="18"/>
              </w:rPr>
              <w:t xml:space="preserve"> </w:t>
            </w:r>
            <w:r>
              <w:rPr>
                <w:rFonts w:ascii="Arial"/>
                <w:i/>
                <w:sz w:val="18"/>
              </w:rPr>
              <w:t>2</w:t>
            </w:r>
            <w:r>
              <w:rPr>
                <w:rFonts w:ascii="Arial"/>
                <w:i/>
                <w:spacing w:val="-6"/>
                <w:sz w:val="18"/>
              </w:rPr>
              <w:t xml:space="preserve"> </w:t>
            </w:r>
            <w:r>
              <w:rPr>
                <w:rFonts w:ascii="Arial"/>
                <w:i/>
                <w:sz w:val="18"/>
              </w:rPr>
              <w:t>doses</w:t>
            </w:r>
            <w:r>
              <w:rPr>
                <w:rFonts w:ascii="Arial"/>
                <w:i/>
                <w:spacing w:val="-5"/>
                <w:sz w:val="18"/>
              </w:rPr>
              <w:t xml:space="preserve"> </w:t>
            </w:r>
            <w:r>
              <w:rPr>
                <w:rFonts w:ascii="Arial"/>
                <w:i/>
                <w:sz w:val="18"/>
              </w:rPr>
              <w:t>4</w:t>
            </w:r>
            <w:r>
              <w:rPr>
                <w:rFonts w:ascii="Arial"/>
                <w:i/>
                <w:spacing w:val="-4"/>
                <w:sz w:val="18"/>
              </w:rPr>
              <w:t xml:space="preserve"> </w:t>
            </w:r>
            <w:r>
              <w:rPr>
                <w:rFonts w:ascii="Arial"/>
                <w:i/>
                <w:sz w:val="18"/>
              </w:rPr>
              <w:t>weeks</w:t>
            </w:r>
            <w:r>
              <w:rPr>
                <w:rFonts w:ascii="Arial"/>
                <w:i/>
                <w:spacing w:val="-3"/>
                <w:sz w:val="18"/>
              </w:rPr>
              <w:t xml:space="preserve"> </w:t>
            </w:r>
            <w:r>
              <w:rPr>
                <w:rFonts w:ascii="Arial"/>
                <w:i/>
                <w:spacing w:val="-2"/>
                <w:sz w:val="18"/>
              </w:rPr>
              <w:t>apart)</w:t>
            </w:r>
          </w:p>
        </w:tc>
        <w:tc>
          <w:tcPr>
            <w:tcW w:w="1972" w:type="dxa"/>
            <w:tcBorders>
              <w:top w:val="single" w:sz="8" w:space="0" w:color="000000"/>
              <w:left w:val="single" w:sz="8" w:space="0" w:color="000000"/>
              <w:bottom w:val="single" w:sz="8" w:space="0" w:color="000000"/>
              <w:right w:val="single" w:sz="4" w:space="0" w:color="000000"/>
            </w:tcBorders>
            <w:shd w:val="clear" w:color="auto" w:fill="E1EED9"/>
          </w:tcPr>
          <w:p w14:paraId="3F34C8C0" w14:textId="77777777" w:rsidR="00F94AF5" w:rsidRDefault="00F94AF5" w:rsidP="006312ED">
            <w:pPr>
              <w:pStyle w:val="TableParagraph"/>
              <w:rPr>
                <w:sz w:val="20"/>
              </w:rPr>
            </w:pPr>
          </w:p>
        </w:tc>
        <w:tc>
          <w:tcPr>
            <w:tcW w:w="3509" w:type="dxa"/>
            <w:tcBorders>
              <w:top w:val="single" w:sz="4" w:space="0" w:color="000000"/>
              <w:left w:val="single" w:sz="4" w:space="0" w:color="000000"/>
              <w:bottom w:val="single" w:sz="4" w:space="0" w:color="000000"/>
              <w:right w:val="single" w:sz="4" w:space="0" w:color="000000"/>
            </w:tcBorders>
            <w:shd w:val="clear" w:color="auto" w:fill="E1EED9"/>
          </w:tcPr>
          <w:p w14:paraId="67064F3B" w14:textId="77777777" w:rsidR="00F94AF5" w:rsidRDefault="00F94AF5" w:rsidP="006312ED">
            <w:pPr>
              <w:pStyle w:val="TableParagraph"/>
              <w:rPr>
                <w:sz w:val="20"/>
              </w:rPr>
            </w:pPr>
          </w:p>
        </w:tc>
      </w:tr>
      <w:tr w:rsidR="00F94AF5" w14:paraId="689E95F2" w14:textId="77777777" w:rsidTr="006312ED">
        <w:trPr>
          <w:trHeight w:val="698"/>
        </w:trPr>
        <w:tc>
          <w:tcPr>
            <w:tcW w:w="5772" w:type="dxa"/>
            <w:tcBorders>
              <w:top w:val="single" w:sz="4" w:space="0" w:color="auto"/>
              <w:left w:val="single" w:sz="4" w:space="0" w:color="auto"/>
              <w:bottom w:val="single" w:sz="4" w:space="0" w:color="auto"/>
              <w:right w:val="single" w:sz="4" w:space="0" w:color="auto"/>
            </w:tcBorders>
          </w:tcPr>
          <w:p w14:paraId="29546E48" w14:textId="77777777" w:rsidR="00F94AF5" w:rsidRDefault="00F94AF5" w:rsidP="006312ED">
            <w:pPr>
              <w:pStyle w:val="TableParagraph"/>
              <w:rPr>
                <w:sz w:val="20"/>
              </w:rPr>
            </w:pPr>
          </w:p>
          <w:p w14:paraId="27178E4F" w14:textId="77777777" w:rsidR="00F94AF5" w:rsidRDefault="00F94AF5" w:rsidP="006312ED">
            <w:pPr>
              <w:pStyle w:val="TableParagraph"/>
              <w:rPr>
                <w:rFonts w:ascii="Arial"/>
                <w:i/>
                <w:sz w:val="20"/>
              </w:rPr>
            </w:pPr>
            <w:r>
              <w:rPr>
                <w:rFonts w:ascii="Arial"/>
                <w:sz w:val="20"/>
              </w:rPr>
              <w:t xml:space="preserve">  Measles</w:t>
            </w:r>
            <w:r>
              <w:rPr>
                <w:rFonts w:ascii="Arial"/>
                <w:spacing w:val="-5"/>
                <w:sz w:val="20"/>
              </w:rPr>
              <w:t xml:space="preserve"> </w:t>
            </w:r>
            <w:r>
              <w:rPr>
                <w:rFonts w:ascii="Arial"/>
                <w:i/>
                <w:sz w:val="20"/>
              </w:rPr>
              <w:t>(2</w:t>
            </w:r>
            <w:r>
              <w:rPr>
                <w:rFonts w:ascii="Arial"/>
                <w:i/>
                <w:spacing w:val="-5"/>
                <w:sz w:val="20"/>
              </w:rPr>
              <w:t xml:space="preserve"> </w:t>
            </w:r>
            <w:r>
              <w:rPr>
                <w:rFonts w:ascii="Arial"/>
                <w:i/>
                <w:sz w:val="20"/>
              </w:rPr>
              <w:t>doses,</w:t>
            </w:r>
            <w:r>
              <w:rPr>
                <w:rFonts w:ascii="Arial"/>
                <w:i/>
                <w:spacing w:val="-4"/>
                <w:sz w:val="20"/>
              </w:rPr>
              <w:t xml:space="preserve"> </w:t>
            </w:r>
            <w:r>
              <w:rPr>
                <w:rFonts w:ascii="Arial"/>
                <w:i/>
                <w:sz w:val="20"/>
              </w:rPr>
              <w:t>at</w:t>
            </w:r>
            <w:r>
              <w:rPr>
                <w:rFonts w:ascii="Arial"/>
                <w:i/>
                <w:spacing w:val="-4"/>
                <w:sz w:val="20"/>
              </w:rPr>
              <w:t xml:space="preserve"> </w:t>
            </w:r>
            <w:r>
              <w:rPr>
                <w:rFonts w:ascii="Arial"/>
                <w:i/>
                <w:sz w:val="20"/>
              </w:rPr>
              <w:t>least</w:t>
            </w:r>
            <w:r>
              <w:rPr>
                <w:rFonts w:ascii="Arial"/>
                <w:i/>
                <w:spacing w:val="-4"/>
                <w:sz w:val="20"/>
              </w:rPr>
              <w:t xml:space="preserve"> </w:t>
            </w:r>
            <w:r>
              <w:rPr>
                <w:rFonts w:ascii="Arial"/>
                <w:i/>
                <w:sz w:val="20"/>
              </w:rPr>
              <w:t>4</w:t>
            </w:r>
            <w:r>
              <w:rPr>
                <w:rFonts w:ascii="Arial"/>
                <w:i/>
                <w:spacing w:val="-6"/>
                <w:sz w:val="20"/>
              </w:rPr>
              <w:t xml:space="preserve"> </w:t>
            </w:r>
            <w:r>
              <w:rPr>
                <w:rFonts w:ascii="Arial"/>
                <w:i/>
                <w:sz w:val="20"/>
              </w:rPr>
              <w:t>weeks</w:t>
            </w:r>
            <w:r>
              <w:rPr>
                <w:rFonts w:ascii="Arial"/>
                <w:i/>
                <w:spacing w:val="-5"/>
                <w:sz w:val="20"/>
              </w:rPr>
              <w:t xml:space="preserve"> </w:t>
            </w:r>
            <w:r>
              <w:rPr>
                <w:rFonts w:ascii="Arial"/>
                <w:i/>
                <w:spacing w:val="-2"/>
                <w:sz w:val="20"/>
              </w:rPr>
              <w:t>apart)</w:t>
            </w:r>
          </w:p>
        </w:tc>
        <w:tc>
          <w:tcPr>
            <w:tcW w:w="1972" w:type="dxa"/>
            <w:tcBorders>
              <w:top w:val="single" w:sz="8" w:space="0" w:color="000000"/>
              <w:left w:val="single" w:sz="4" w:space="0" w:color="auto"/>
              <w:bottom w:val="single" w:sz="8" w:space="0" w:color="000000"/>
              <w:right w:val="single" w:sz="4" w:space="0" w:color="000000"/>
            </w:tcBorders>
          </w:tcPr>
          <w:p w14:paraId="4DBB317C" w14:textId="77777777" w:rsidR="00F94AF5" w:rsidRDefault="00F94AF5" w:rsidP="006312ED">
            <w:pPr>
              <w:pStyle w:val="TableParagraph"/>
              <w:spacing w:before="100"/>
              <w:ind w:left="107"/>
              <w:rPr>
                <w:rFonts w:ascii="Arial"/>
                <w:sz w:val="20"/>
              </w:rPr>
            </w:pPr>
            <w:r>
              <w:rPr>
                <w:rFonts w:ascii="Arial"/>
                <w:sz w:val="20"/>
              </w:rPr>
              <w:t>MMR</w:t>
            </w:r>
            <w:r>
              <w:rPr>
                <w:rFonts w:ascii="Arial"/>
                <w:spacing w:val="-4"/>
                <w:sz w:val="20"/>
              </w:rPr>
              <w:t xml:space="preserve"> </w:t>
            </w:r>
            <w:r>
              <w:rPr>
                <w:rFonts w:ascii="Arial"/>
                <w:spacing w:val="-5"/>
                <w:sz w:val="20"/>
              </w:rPr>
              <w:t>1:</w:t>
            </w:r>
          </w:p>
        </w:tc>
        <w:tc>
          <w:tcPr>
            <w:tcW w:w="3509" w:type="dxa"/>
            <w:tcBorders>
              <w:top w:val="single" w:sz="4" w:space="0" w:color="000000"/>
              <w:left w:val="single" w:sz="4" w:space="0" w:color="000000"/>
              <w:bottom w:val="single" w:sz="4" w:space="0" w:color="000000"/>
              <w:right w:val="single" w:sz="4" w:space="0" w:color="000000"/>
            </w:tcBorders>
          </w:tcPr>
          <w:p w14:paraId="21663226" w14:textId="77777777" w:rsidR="00F94AF5" w:rsidRDefault="00F94AF5" w:rsidP="006312ED">
            <w:pPr>
              <w:pStyle w:val="TableParagraph"/>
              <w:rPr>
                <w:sz w:val="20"/>
              </w:rPr>
            </w:pPr>
          </w:p>
        </w:tc>
      </w:tr>
      <w:tr w:rsidR="00F94AF5" w14:paraId="70582051" w14:textId="77777777" w:rsidTr="006312ED">
        <w:trPr>
          <w:trHeight w:val="714"/>
        </w:trPr>
        <w:tc>
          <w:tcPr>
            <w:tcW w:w="5772" w:type="dxa"/>
            <w:tcBorders>
              <w:top w:val="single" w:sz="4" w:space="0" w:color="auto"/>
              <w:left w:val="single" w:sz="4" w:space="0" w:color="auto"/>
              <w:bottom w:val="single" w:sz="4" w:space="0" w:color="auto"/>
              <w:right w:val="single" w:sz="4" w:space="0" w:color="auto"/>
            </w:tcBorders>
          </w:tcPr>
          <w:p w14:paraId="26EB6352" w14:textId="77777777" w:rsidR="00F94AF5" w:rsidRDefault="00F94AF5" w:rsidP="006312ED">
            <w:pPr>
              <w:rPr>
                <w:sz w:val="2"/>
                <w:szCs w:val="2"/>
              </w:rPr>
            </w:pPr>
            <w:r>
              <w:rPr>
                <w:sz w:val="20"/>
              </w:rPr>
              <w:br/>
              <w:t xml:space="preserve">  Mumps</w:t>
            </w:r>
            <w:r>
              <w:rPr>
                <w:spacing w:val="-5"/>
                <w:sz w:val="20"/>
              </w:rPr>
              <w:t xml:space="preserve"> </w:t>
            </w:r>
            <w:r>
              <w:rPr>
                <w:i/>
                <w:sz w:val="20"/>
              </w:rPr>
              <w:t>(2</w:t>
            </w:r>
            <w:r>
              <w:rPr>
                <w:i/>
                <w:spacing w:val="-5"/>
                <w:sz w:val="20"/>
              </w:rPr>
              <w:t xml:space="preserve"> </w:t>
            </w:r>
            <w:r>
              <w:rPr>
                <w:i/>
                <w:sz w:val="20"/>
              </w:rPr>
              <w:t>doses,</w:t>
            </w:r>
            <w:r>
              <w:rPr>
                <w:i/>
                <w:spacing w:val="-4"/>
                <w:sz w:val="20"/>
              </w:rPr>
              <w:t xml:space="preserve"> </w:t>
            </w:r>
            <w:r>
              <w:rPr>
                <w:i/>
                <w:sz w:val="20"/>
              </w:rPr>
              <w:t>at</w:t>
            </w:r>
            <w:r>
              <w:rPr>
                <w:i/>
                <w:spacing w:val="-4"/>
                <w:sz w:val="20"/>
              </w:rPr>
              <w:t xml:space="preserve"> </w:t>
            </w:r>
            <w:r>
              <w:rPr>
                <w:i/>
                <w:sz w:val="20"/>
              </w:rPr>
              <w:t>least</w:t>
            </w:r>
            <w:r>
              <w:rPr>
                <w:i/>
                <w:spacing w:val="-4"/>
                <w:sz w:val="20"/>
              </w:rPr>
              <w:t xml:space="preserve"> </w:t>
            </w:r>
            <w:r>
              <w:rPr>
                <w:i/>
                <w:sz w:val="20"/>
              </w:rPr>
              <w:t>4</w:t>
            </w:r>
            <w:r>
              <w:rPr>
                <w:i/>
                <w:spacing w:val="-6"/>
                <w:sz w:val="20"/>
              </w:rPr>
              <w:t xml:space="preserve"> </w:t>
            </w:r>
            <w:r>
              <w:rPr>
                <w:i/>
                <w:sz w:val="20"/>
              </w:rPr>
              <w:t>weeks</w:t>
            </w:r>
            <w:r>
              <w:rPr>
                <w:i/>
                <w:spacing w:val="-5"/>
                <w:sz w:val="20"/>
              </w:rPr>
              <w:t xml:space="preserve"> </w:t>
            </w:r>
            <w:r>
              <w:rPr>
                <w:i/>
                <w:spacing w:val="-2"/>
                <w:sz w:val="20"/>
              </w:rPr>
              <w:t>apart)</w:t>
            </w:r>
          </w:p>
        </w:tc>
        <w:tc>
          <w:tcPr>
            <w:tcW w:w="1972" w:type="dxa"/>
            <w:tcBorders>
              <w:top w:val="single" w:sz="8" w:space="0" w:color="000000"/>
              <w:left w:val="single" w:sz="4" w:space="0" w:color="auto"/>
              <w:bottom w:val="single" w:sz="8" w:space="0" w:color="000000"/>
              <w:right w:val="single" w:sz="4" w:space="0" w:color="000000"/>
            </w:tcBorders>
          </w:tcPr>
          <w:p w14:paraId="2F4E04AD" w14:textId="77777777" w:rsidR="00F94AF5" w:rsidRDefault="00F94AF5" w:rsidP="006312ED">
            <w:pPr>
              <w:pStyle w:val="TableParagraph"/>
              <w:spacing w:before="105"/>
              <w:ind w:left="107"/>
              <w:rPr>
                <w:rFonts w:ascii="Arial"/>
                <w:sz w:val="20"/>
              </w:rPr>
            </w:pPr>
            <w:r>
              <w:rPr>
                <w:rFonts w:ascii="Arial"/>
                <w:sz w:val="20"/>
              </w:rPr>
              <w:t>MMR</w:t>
            </w:r>
            <w:r>
              <w:rPr>
                <w:rFonts w:ascii="Arial"/>
                <w:spacing w:val="-4"/>
                <w:sz w:val="20"/>
              </w:rPr>
              <w:t xml:space="preserve"> </w:t>
            </w:r>
            <w:r>
              <w:rPr>
                <w:rFonts w:ascii="Arial"/>
                <w:spacing w:val="-5"/>
                <w:sz w:val="20"/>
              </w:rPr>
              <w:t>2:</w:t>
            </w:r>
          </w:p>
        </w:tc>
        <w:tc>
          <w:tcPr>
            <w:tcW w:w="3509" w:type="dxa"/>
            <w:tcBorders>
              <w:top w:val="single" w:sz="4" w:space="0" w:color="000000"/>
              <w:left w:val="single" w:sz="4" w:space="0" w:color="000000"/>
              <w:bottom w:val="single" w:sz="4" w:space="0" w:color="000000"/>
              <w:right w:val="single" w:sz="4" w:space="0" w:color="000000"/>
            </w:tcBorders>
          </w:tcPr>
          <w:p w14:paraId="5F162A0D" w14:textId="77777777" w:rsidR="00F94AF5" w:rsidRDefault="00F94AF5" w:rsidP="006312ED">
            <w:pPr>
              <w:pStyle w:val="TableParagraph"/>
              <w:rPr>
                <w:sz w:val="20"/>
              </w:rPr>
            </w:pPr>
          </w:p>
        </w:tc>
      </w:tr>
      <w:tr w:rsidR="00F94AF5" w14:paraId="7144CE79" w14:textId="77777777" w:rsidTr="006312ED">
        <w:trPr>
          <w:trHeight w:val="709"/>
        </w:trPr>
        <w:tc>
          <w:tcPr>
            <w:tcW w:w="5772" w:type="dxa"/>
            <w:tcBorders>
              <w:top w:val="single" w:sz="4" w:space="0" w:color="auto"/>
              <w:left w:val="single" w:sz="8" w:space="0" w:color="000000"/>
              <w:bottom w:val="single" w:sz="4" w:space="0" w:color="000000"/>
              <w:right w:val="single" w:sz="8" w:space="0" w:color="000000"/>
            </w:tcBorders>
          </w:tcPr>
          <w:p w14:paraId="7FDCBD55" w14:textId="77777777" w:rsidR="00F94AF5" w:rsidRDefault="00F94AF5" w:rsidP="006312ED">
            <w:pPr>
              <w:pStyle w:val="TableParagraph"/>
              <w:spacing w:before="100"/>
              <w:ind w:left="118"/>
              <w:rPr>
                <w:rFonts w:ascii="Arial"/>
                <w:i/>
                <w:sz w:val="20"/>
              </w:rPr>
            </w:pPr>
            <w:r>
              <w:rPr>
                <w:rFonts w:ascii="Arial"/>
                <w:sz w:val="20"/>
              </w:rPr>
              <w:t>Rubella</w:t>
            </w:r>
            <w:r>
              <w:rPr>
                <w:rFonts w:ascii="Arial"/>
                <w:spacing w:val="-6"/>
                <w:sz w:val="20"/>
              </w:rPr>
              <w:t xml:space="preserve"> </w:t>
            </w:r>
            <w:r>
              <w:rPr>
                <w:rFonts w:ascii="Arial"/>
                <w:i/>
                <w:sz w:val="20"/>
              </w:rPr>
              <w:t>(1</w:t>
            </w:r>
            <w:r>
              <w:rPr>
                <w:rFonts w:ascii="Arial"/>
                <w:i/>
                <w:spacing w:val="-7"/>
                <w:sz w:val="20"/>
              </w:rPr>
              <w:t xml:space="preserve"> </w:t>
            </w:r>
            <w:r>
              <w:rPr>
                <w:rFonts w:ascii="Arial"/>
                <w:i/>
                <w:spacing w:val="-2"/>
                <w:sz w:val="20"/>
              </w:rPr>
              <w:t>dose)</w:t>
            </w:r>
          </w:p>
        </w:tc>
        <w:tc>
          <w:tcPr>
            <w:tcW w:w="1972" w:type="dxa"/>
            <w:tcBorders>
              <w:top w:val="single" w:sz="8" w:space="0" w:color="000000"/>
              <w:left w:val="single" w:sz="8" w:space="0" w:color="000000"/>
              <w:bottom w:val="single" w:sz="4" w:space="0" w:color="000000"/>
              <w:right w:val="single" w:sz="4" w:space="0" w:color="000000"/>
            </w:tcBorders>
          </w:tcPr>
          <w:p w14:paraId="52585419" w14:textId="77777777" w:rsidR="00F94AF5" w:rsidRDefault="00F94AF5" w:rsidP="006312ED">
            <w:pPr>
              <w:pStyle w:val="TableParagraph"/>
              <w:rPr>
                <w:sz w:val="20"/>
              </w:rPr>
            </w:pPr>
          </w:p>
        </w:tc>
        <w:tc>
          <w:tcPr>
            <w:tcW w:w="3509" w:type="dxa"/>
            <w:tcBorders>
              <w:top w:val="single" w:sz="4" w:space="0" w:color="000000"/>
              <w:left w:val="single" w:sz="4" w:space="0" w:color="000000"/>
              <w:bottom w:val="single" w:sz="4" w:space="0" w:color="000000"/>
              <w:right w:val="single" w:sz="4" w:space="0" w:color="000000"/>
            </w:tcBorders>
          </w:tcPr>
          <w:p w14:paraId="219F246B" w14:textId="77777777" w:rsidR="00F94AF5" w:rsidRDefault="00F94AF5" w:rsidP="006312ED">
            <w:pPr>
              <w:pStyle w:val="TableParagraph"/>
              <w:rPr>
                <w:sz w:val="20"/>
              </w:rPr>
            </w:pPr>
          </w:p>
        </w:tc>
      </w:tr>
      <w:tr w:rsidR="00F94AF5" w14:paraId="582944B3" w14:textId="77777777" w:rsidTr="006312ED">
        <w:trPr>
          <w:trHeight w:val="513"/>
        </w:trPr>
        <w:tc>
          <w:tcPr>
            <w:tcW w:w="5772" w:type="dxa"/>
            <w:vMerge w:val="restart"/>
            <w:tcBorders>
              <w:top w:val="single" w:sz="4" w:space="0" w:color="000000"/>
              <w:left w:val="single" w:sz="4" w:space="0" w:color="000000"/>
              <w:bottom w:val="single" w:sz="4" w:space="0" w:color="000000"/>
              <w:right w:val="single" w:sz="4" w:space="0" w:color="000000"/>
            </w:tcBorders>
            <w:shd w:val="clear" w:color="auto" w:fill="E1EED9"/>
          </w:tcPr>
          <w:p w14:paraId="77B1DB3C" w14:textId="77777777" w:rsidR="00F94AF5" w:rsidRDefault="00F94AF5" w:rsidP="006312ED">
            <w:pPr>
              <w:pStyle w:val="TableParagraph"/>
              <w:spacing w:before="151"/>
              <w:rPr>
                <w:sz w:val="20"/>
              </w:rPr>
            </w:pPr>
          </w:p>
          <w:p w14:paraId="7D34808F" w14:textId="77777777" w:rsidR="00F94AF5" w:rsidRDefault="00F94AF5" w:rsidP="006312ED">
            <w:pPr>
              <w:pStyle w:val="TableParagraph"/>
              <w:ind w:left="123"/>
              <w:rPr>
                <w:rFonts w:ascii="Arial"/>
                <w:i/>
                <w:sz w:val="20"/>
              </w:rPr>
            </w:pPr>
            <w:r>
              <w:rPr>
                <w:rFonts w:ascii="Arial"/>
                <w:color w:val="333333"/>
                <w:sz w:val="20"/>
              </w:rPr>
              <w:t>Varicella</w:t>
            </w:r>
            <w:r>
              <w:rPr>
                <w:rFonts w:ascii="Arial"/>
                <w:color w:val="333333"/>
                <w:spacing w:val="-5"/>
                <w:sz w:val="20"/>
              </w:rPr>
              <w:t xml:space="preserve"> </w:t>
            </w:r>
            <w:r>
              <w:rPr>
                <w:rFonts w:ascii="Arial"/>
                <w:i/>
                <w:color w:val="333333"/>
                <w:sz w:val="20"/>
              </w:rPr>
              <w:t>(2</w:t>
            </w:r>
            <w:r>
              <w:rPr>
                <w:rFonts w:ascii="Arial"/>
                <w:i/>
                <w:color w:val="333333"/>
                <w:spacing w:val="-6"/>
                <w:sz w:val="20"/>
              </w:rPr>
              <w:t xml:space="preserve"> </w:t>
            </w:r>
            <w:r>
              <w:rPr>
                <w:rFonts w:ascii="Arial"/>
                <w:i/>
                <w:color w:val="333333"/>
                <w:sz w:val="20"/>
              </w:rPr>
              <w:t>doses,</w:t>
            </w:r>
            <w:r>
              <w:rPr>
                <w:rFonts w:ascii="Arial"/>
                <w:i/>
                <w:color w:val="333333"/>
                <w:spacing w:val="-5"/>
                <w:sz w:val="20"/>
              </w:rPr>
              <w:t xml:space="preserve"> </w:t>
            </w:r>
            <w:r>
              <w:rPr>
                <w:rFonts w:ascii="Arial"/>
                <w:i/>
                <w:color w:val="333333"/>
                <w:sz w:val="20"/>
              </w:rPr>
              <w:t>at</w:t>
            </w:r>
            <w:r>
              <w:rPr>
                <w:rFonts w:ascii="Arial"/>
                <w:i/>
                <w:color w:val="333333"/>
                <w:spacing w:val="-4"/>
                <w:sz w:val="20"/>
              </w:rPr>
              <w:t xml:space="preserve"> </w:t>
            </w:r>
            <w:r>
              <w:rPr>
                <w:rFonts w:ascii="Arial"/>
                <w:i/>
                <w:color w:val="333333"/>
                <w:sz w:val="20"/>
              </w:rPr>
              <w:t>least</w:t>
            </w:r>
            <w:r>
              <w:rPr>
                <w:rFonts w:ascii="Arial"/>
                <w:i/>
                <w:color w:val="333333"/>
                <w:spacing w:val="-3"/>
                <w:sz w:val="20"/>
              </w:rPr>
              <w:t xml:space="preserve"> </w:t>
            </w:r>
            <w:r>
              <w:rPr>
                <w:rFonts w:ascii="Arial"/>
                <w:i/>
                <w:color w:val="333333"/>
                <w:sz w:val="20"/>
              </w:rPr>
              <w:t>4</w:t>
            </w:r>
            <w:r>
              <w:rPr>
                <w:rFonts w:ascii="Arial"/>
                <w:i/>
                <w:color w:val="333333"/>
                <w:spacing w:val="-6"/>
                <w:sz w:val="20"/>
              </w:rPr>
              <w:t xml:space="preserve"> </w:t>
            </w:r>
            <w:r>
              <w:rPr>
                <w:rFonts w:ascii="Arial"/>
                <w:i/>
                <w:color w:val="333333"/>
                <w:sz w:val="20"/>
              </w:rPr>
              <w:t>weeks</w:t>
            </w:r>
            <w:r>
              <w:rPr>
                <w:rFonts w:ascii="Arial"/>
                <w:i/>
                <w:color w:val="333333"/>
                <w:spacing w:val="-5"/>
                <w:sz w:val="20"/>
              </w:rPr>
              <w:t xml:space="preserve"> </w:t>
            </w:r>
            <w:r>
              <w:rPr>
                <w:rFonts w:ascii="Arial"/>
                <w:i/>
                <w:color w:val="333333"/>
                <w:spacing w:val="-2"/>
                <w:sz w:val="20"/>
              </w:rPr>
              <w:t>apart)</w:t>
            </w:r>
          </w:p>
        </w:tc>
        <w:tc>
          <w:tcPr>
            <w:tcW w:w="1972" w:type="dxa"/>
            <w:tcBorders>
              <w:top w:val="single" w:sz="4" w:space="0" w:color="000000"/>
              <w:left w:val="single" w:sz="4" w:space="0" w:color="000000"/>
              <w:bottom w:val="single" w:sz="4" w:space="0" w:color="000000"/>
              <w:right w:val="single" w:sz="4" w:space="0" w:color="000000"/>
            </w:tcBorders>
            <w:shd w:val="clear" w:color="auto" w:fill="E1EED9"/>
          </w:tcPr>
          <w:p w14:paraId="6234E037" w14:textId="77777777" w:rsidR="00F94AF5" w:rsidRDefault="00F94AF5" w:rsidP="006312ED">
            <w:pPr>
              <w:pStyle w:val="TableParagraph"/>
              <w:spacing w:before="100"/>
              <w:ind w:left="112"/>
              <w:rPr>
                <w:rFonts w:ascii="Arial"/>
                <w:sz w:val="20"/>
              </w:rPr>
            </w:pPr>
            <w:r>
              <w:rPr>
                <w:rFonts w:ascii="Arial"/>
                <w:color w:val="333333"/>
                <w:spacing w:val="-5"/>
                <w:sz w:val="20"/>
              </w:rPr>
              <w:t>1:</w:t>
            </w:r>
          </w:p>
        </w:tc>
        <w:tc>
          <w:tcPr>
            <w:tcW w:w="3509" w:type="dxa"/>
            <w:tcBorders>
              <w:top w:val="single" w:sz="4" w:space="0" w:color="000000"/>
              <w:left w:val="single" w:sz="4" w:space="0" w:color="000000"/>
              <w:bottom w:val="single" w:sz="4" w:space="0" w:color="000000"/>
              <w:right w:val="single" w:sz="4" w:space="0" w:color="000000"/>
            </w:tcBorders>
            <w:shd w:val="clear" w:color="auto" w:fill="E1EED9"/>
          </w:tcPr>
          <w:p w14:paraId="218A77F9" w14:textId="77777777" w:rsidR="00F94AF5" w:rsidRDefault="00F94AF5" w:rsidP="006312ED">
            <w:pPr>
              <w:pStyle w:val="TableParagraph"/>
              <w:rPr>
                <w:sz w:val="20"/>
              </w:rPr>
            </w:pPr>
          </w:p>
        </w:tc>
      </w:tr>
      <w:tr w:rsidR="00F94AF5" w14:paraId="6E13A03B" w14:textId="77777777" w:rsidTr="006312ED">
        <w:trPr>
          <w:trHeight w:val="489"/>
        </w:trPr>
        <w:tc>
          <w:tcPr>
            <w:tcW w:w="5772" w:type="dxa"/>
            <w:vMerge/>
            <w:tcBorders>
              <w:top w:val="nil"/>
              <w:left w:val="single" w:sz="4" w:space="0" w:color="000000"/>
              <w:bottom w:val="single" w:sz="4" w:space="0" w:color="000000"/>
              <w:right w:val="single" w:sz="4" w:space="0" w:color="000000"/>
            </w:tcBorders>
            <w:shd w:val="clear" w:color="auto" w:fill="E1EED9"/>
          </w:tcPr>
          <w:p w14:paraId="423D7E8A" w14:textId="77777777" w:rsidR="00F94AF5" w:rsidRDefault="00F94AF5" w:rsidP="006312ED">
            <w:pPr>
              <w:rPr>
                <w:sz w:val="2"/>
                <w:szCs w:val="2"/>
              </w:rPr>
            </w:pPr>
          </w:p>
        </w:tc>
        <w:tc>
          <w:tcPr>
            <w:tcW w:w="1972" w:type="dxa"/>
            <w:tcBorders>
              <w:top w:val="single" w:sz="4" w:space="0" w:color="000000"/>
              <w:left w:val="single" w:sz="4" w:space="0" w:color="000000"/>
              <w:bottom w:val="single" w:sz="4" w:space="0" w:color="000000"/>
              <w:right w:val="single" w:sz="4" w:space="0" w:color="000000"/>
            </w:tcBorders>
            <w:shd w:val="clear" w:color="auto" w:fill="E1EED9"/>
          </w:tcPr>
          <w:p w14:paraId="4C2C431B" w14:textId="77777777" w:rsidR="00F94AF5" w:rsidRDefault="00F94AF5" w:rsidP="006312ED">
            <w:pPr>
              <w:pStyle w:val="TableParagraph"/>
              <w:spacing w:before="100"/>
              <w:ind w:left="112"/>
              <w:rPr>
                <w:rFonts w:ascii="Arial"/>
                <w:sz w:val="20"/>
              </w:rPr>
            </w:pPr>
            <w:r>
              <w:rPr>
                <w:rFonts w:ascii="Arial"/>
                <w:color w:val="333333"/>
                <w:spacing w:val="-5"/>
                <w:sz w:val="20"/>
              </w:rPr>
              <w:t>2:</w:t>
            </w:r>
          </w:p>
        </w:tc>
        <w:tc>
          <w:tcPr>
            <w:tcW w:w="3509" w:type="dxa"/>
            <w:tcBorders>
              <w:top w:val="single" w:sz="4" w:space="0" w:color="000000"/>
              <w:left w:val="single" w:sz="4" w:space="0" w:color="000000"/>
              <w:bottom w:val="single" w:sz="4" w:space="0" w:color="000000"/>
              <w:right w:val="single" w:sz="4" w:space="0" w:color="000000"/>
            </w:tcBorders>
            <w:shd w:val="clear" w:color="auto" w:fill="E1EED9"/>
          </w:tcPr>
          <w:p w14:paraId="59174DE1" w14:textId="77777777" w:rsidR="00F94AF5" w:rsidRDefault="00F94AF5" w:rsidP="006312ED">
            <w:pPr>
              <w:pStyle w:val="TableParagraph"/>
              <w:rPr>
                <w:sz w:val="20"/>
              </w:rPr>
            </w:pPr>
          </w:p>
        </w:tc>
      </w:tr>
      <w:tr w:rsidR="00F94AF5" w14:paraId="64372FAE" w14:textId="77777777" w:rsidTr="006312ED">
        <w:trPr>
          <w:trHeight w:val="649"/>
        </w:trPr>
        <w:tc>
          <w:tcPr>
            <w:tcW w:w="5772" w:type="dxa"/>
            <w:vMerge w:val="restart"/>
            <w:tcBorders>
              <w:top w:val="single" w:sz="4" w:space="0" w:color="000000"/>
              <w:left w:val="single" w:sz="8" w:space="0" w:color="000000"/>
              <w:bottom w:val="single" w:sz="8" w:space="0" w:color="000000"/>
              <w:right w:val="single" w:sz="8" w:space="0" w:color="000000"/>
            </w:tcBorders>
          </w:tcPr>
          <w:p w14:paraId="01F6DC11" w14:textId="77777777" w:rsidR="00F94AF5" w:rsidRDefault="00F94AF5" w:rsidP="006312ED">
            <w:pPr>
              <w:pStyle w:val="TableParagraph"/>
              <w:rPr>
                <w:sz w:val="20"/>
              </w:rPr>
            </w:pPr>
          </w:p>
          <w:p w14:paraId="7665298D" w14:textId="77777777" w:rsidR="00F94AF5" w:rsidRDefault="00F94AF5" w:rsidP="006312ED">
            <w:pPr>
              <w:pStyle w:val="TableParagraph"/>
              <w:rPr>
                <w:sz w:val="20"/>
              </w:rPr>
            </w:pPr>
          </w:p>
          <w:p w14:paraId="21F7FAF7" w14:textId="77777777" w:rsidR="00F94AF5" w:rsidRDefault="00F94AF5" w:rsidP="006312ED">
            <w:pPr>
              <w:pStyle w:val="TableParagraph"/>
              <w:spacing w:before="49"/>
              <w:rPr>
                <w:sz w:val="20"/>
              </w:rPr>
            </w:pPr>
          </w:p>
          <w:p w14:paraId="4163A022" w14:textId="77777777" w:rsidR="00F94AF5" w:rsidRDefault="00F94AF5" w:rsidP="006312ED">
            <w:pPr>
              <w:pStyle w:val="TableParagraph"/>
              <w:ind w:left="118"/>
              <w:rPr>
                <w:rFonts w:ascii="Arial" w:hAnsi="Arial"/>
                <w:i/>
                <w:sz w:val="20"/>
              </w:rPr>
            </w:pPr>
            <w:r>
              <w:rPr>
                <w:rFonts w:ascii="Arial" w:hAnsi="Arial"/>
                <w:sz w:val="20"/>
              </w:rPr>
              <w:t>Tetanus,</w:t>
            </w:r>
            <w:r>
              <w:rPr>
                <w:rFonts w:ascii="Arial" w:hAnsi="Arial"/>
                <w:spacing w:val="-6"/>
                <w:sz w:val="20"/>
              </w:rPr>
              <w:t xml:space="preserve"> </w:t>
            </w:r>
            <w:r>
              <w:rPr>
                <w:rFonts w:ascii="Arial" w:hAnsi="Arial"/>
                <w:sz w:val="20"/>
              </w:rPr>
              <w:t>Diphtheria,</w:t>
            </w:r>
            <w:r>
              <w:rPr>
                <w:rFonts w:ascii="Arial" w:hAnsi="Arial"/>
                <w:spacing w:val="-6"/>
                <w:sz w:val="20"/>
              </w:rPr>
              <w:t xml:space="preserve"> </w:t>
            </w:r>
            <w:r>
              <w:rPr>
                <w:rFonts w:ascii="Arial" w:hAnsi="Arial"/>
                <w:sz w:val="20"/>
              </w:rPr>
              <w:t>&amp;</w:t>
            </w:r>
            <w:r>
              <w:rPr>
                <w:rFonts w:ascii="Arial" w:hAnsi="Arial"/>
                <w:spacing w:val="-7"/>
                <w:sz w:val="20"/>
              </w:rPr>
              <w:t xml:space="preserve"> </w:t>
            </w:r>
            <w:r>
              <w:rPr>
                <w:rFonts w:ascii="Arial" w:hAnsi="Arial"/>
                <w:sz w:val="20"/>
              </w:rPr>
              <w:t>Pertussis</w:t>
            </w:r>
            <w:r>
              <w:rPr>
                <w:rFonts w:ascii="Arial" w:hAnsi="Arial"/>
                <w:spacing w:val="-7"/>
                <w:sz w:val="20"/>
              </w:rPr>
              <w:t xml:space="preserve"> </w:t>
            </w:r>
            <w:r>
              <w:rPr>
                <w:rFonts w:ascii="Arial" w:hAnsi="Arial"/>
                <w:sz w:val="20"/>
              </w:rPr>
              <w:t>(Tdap)</w:t>
            </w:r>
            <w:r>
              <w:rPr>
                <w:rFonts w:ascii="Arial" w:hAnsi="Arial"/>
                <w:spacing w:val="-4"/>
                <w:sz w:val="20"/>
              </w:rPr>
              <w:t xml:space="preserve"> </w:t>
            </w:r>
            <w:r>
              <w:rPr>
                <w:rFonts w:ascii="Arial" w:hAnsi="Arial"/>
                <w:sz w:val="20"/>
              </w:rPr>
              <w:t>–</w:t>
            </w:r>
            <w:r>
              <w:rPr>
                <w:rFonts w:ascii="Arial" w:hAnsi="Arial"/>
                <w:spacing w:val="-7"/>
                <w:sz w:val="20"/>
              </w:rPr>
              <w:t xml:space="preserve"> </w:t>
            </w:r>
            <w:r>
              <w:rPr>
                <w:rFonts w:ascii="Arial" w:hAnsi="Arial"/>
                <w:i/>
                <w:sz w:val="20"/>
              </w:rPr>
              <w:t>(1</w:t>
            </w:r>
            <w:r>
              <w:rPr>
                <w:rFonts w:ascii="Arial" w:hAnsi="Arial"/>
                <w:i/>
                <w:spacing w:val="-6"/>
                <w:sz w:val="20"/>
              </w:rPr>
              <w:t xml:space="preserve"> </w:t>
            </w:r>
            <w:r>
              <w:rPr>
                <w:rFonts w:ascii="Arial" w:hAnsi="Arial"/>
                <w:i/>
                <w:spacing w:val="-4"/>
                <w:sz w:val="20"/>
              </w:rPr>
              <w:t>dose)</w:t>
            </w:r>
          </w:p>
        </w:tc>
        <w:tc>
          <w:tcPr>
            <w:tcW w:w="1972" w:type="dxa"/>
            <w:tcBorders>
              <w:top w:val="single" w:sz="4" w:space="0" w:color="000000"/>
              <w:left w:val="single" w:sz="8" w:space="0" w:color="000000"/>
              <w:bottom w:val="single" w:sz="8" w:space="0" w:color="000000"/>
              <w:right w:val="single" w:sz="8" w:space="0" w:color="000000"/>
            </w:tcBorders>
          </w:tcPr>
          <w:p w14:paraId="2603205B" w14:textId="77777777" w:rsidR="00F94AF5" w:rsidRDefault="00F94AF5" w:rsidP="006312ED">
            <w:pPr>
              <w:pStyle w:val="TableParagraph"/>
              <w:spacing w:before="100"/>
              <w:ind w:left="107"/>
              <w:rPr>
                <w:rFonts w:ascii="Arial"/>
                <w:sz w:val="20"/>
              </w:rPr>
            </w:pPr>
            <w:r>
              <w:rPr>
                <w:rFonts w:ascii="Arial"/>
                <w:spacing w:val="-2"/>
                <w:sz w:val="20"/>
              </w:rPr>
              <w:t>Tetanus:</w:t>
            </w:r>
          </w:p>
        </w:tc>
        <w:tc>
          <w:tcPr>
            <w:tcW w:w="3509" w:type="dxa"/>
            <w:tcBorders>
              <w:top w:val="single" w:sz="4" w:space="0" w:color="000000"/>
              <w:left w:val="single" w:sz="8" w:space="0" w:color="000000"/>
              <w:bottom w:val="single" w:sz="8" w:space="0" w:color="000000"/>
              <w:right w:val="single" w:sz="8" w:space="0" w:color="000000"/>
            </w:tcBorders>
          </w:tcPr>
          <w:p w14:paraId="60FCFB07" w14:textId="77777777" w:rsidR="00F94AF5" w:rsidRDefault="00F94AF5" w:rsidP="006312ED">
            <w:pPr>
              <w:pStyle w:val="TableParagraph"/>
              <w:spacing w:before="167"/>
              <w:ind w:left="68" w:right="56"/>
              <w:jc w:val="center"/>
              <w:rPr>
                <w:rFonts w:ascii="Arial"/>
                <w:sz w:val="20"/>
              </w:rPr>
            </w:pPr>
            <w:r>
              <w:rPr>
                <w:rFonts w:ascii="Arial"/>
                <w:sz w:val="20"/>
              </w:rPr>
              <w:t>(Titer</w:t>
            </w:r>
            <w:r>
              <w:rPr>
                <w:rFonts w:ascii="Arial"/>
                <w:spacing w:val="-5"/>
                <w:sz w:val="20"/>
              </w:rPr>
              <w:t xml:space="preserve"> </w:t>
            </w:r>
            <w:r>
              <w:rPr>
                <w:rFonts w:ascii="Arial"/>
                <w:sz w:val="20"/>
              </w:rPr>
              <w:t>not</w:t>
            </w:r>
            <w:r>
              <w:rPr>
                <w:rFonts w:ascii="Arial"/>
                <w:spacing w:val="-5"/>
                <w:sz w:val="20"/>
              </w:rPr>
              <w:t xml:space="preserve"> </w:t>
            </w:r>
            <w:r>
              <w:rPr>
                <w:rFonts w:ascii="Arial"/>
                <w:spacing w:val="-2"/>
                <w:sz w:val="20"/>
              </w:rPr>
              <w:t>accepted)</w:t>
            </w:r>
          </w:p>
        </w:tc>
      </w:tr>
      <w:tr w:rsidR="00F94AF5" w14:paraId="3EAE7C39" w14:textId="77777777" w:rsidTr="006312ED">
        <w:trPr>
          <w:trHeight w:val="599"/>
        </w:trPr>
        <w:tc>
          <w:tcPr>
            <w:tcW w:w="5772" w:type="dxa"/>
            <w:vMerge/>
            <w:tcBorders>
              <w:top w:val="nil"/>
              <w:left w:val="single" w:sz="8" w:space="0" w:color="000000"/>
              <w:bottom w:val="single" w:sz="8" w:space="0" w:color="000000"/>
              <w:right w:val="single" w:sz="8" w:space="0" w:color="000000"/>
            </w:tcBorders>
          </w:tcPr>
          <w:p w14:paraId="342D14E2" w14:textId="77777777" w:rsidR="00F94AF5" w:rsidRDefault="00F94AF5" w:rsidP="006312ED">
            <w:pPr>
              <w:rPr>
                <w:sz w:val="2"/>
                <w:szCs w:val="2"/>
              </w:rPr>
            </w:pPr>
          </w:p>
        </w:tc>
        <w:tc>
          <w:tcPr>
            <w:tcW w:w="1972" w:type="dxa"/>
            <w:tcBorders>
              <w:top w:val="single" w:sz="8" w:space="0" w:color="000000"/>
              <w:left w:val="single" w:sz="8" w:space="0" w:color="000000"/>
              <w:bottom w:val="single" w:sz="8" w:space="0" w:color="000000"/>
              <w:right w:val="single" w:sz="8" w:space="0" w:color="000000"/>
            </w:tcBorders>
          </w:tcPr>
          <w:p w14:paraId="4086E071" w14:textId="77777777" w:rsidR="00F94AF5" w:rsidRDefault="00F94AF5" w:rsidP="006312ED">
            <w:pPr>
              <w:pStyle w:val="TableParagraph"/>
              <w:spacing w:before="91"/>
              <w:ind w:left="107"/>
              <w:rPr>
                <w:rFonts w:ascii="Arial"/>
                <w:sz w:val="20"/>
              </w:rPr>
            </w:pPr>
            <w:r>
              <w:rPr>
                <w:rFonts w:ascii="Arial"/>
                <w:spacing w:val="-2"/>
                <w:sz w:val="20"/>
              </w:rPr>
              <w:t>Diphtheria:</w:t>
            </w:r>
          </w:p>
        </w:tc>
        <w:tc>
          <w:tcPr>
            <w:tcW w:w="3509" w:type="dxa"/>
            <w:tcBorders>
              <w:top w:val="single" w:sz="8" w:space="0" w:color="000000"/>
              <w:left w:val="single" w:sz="8" w:space="0" w:color="000000"/>
              <w:bottom w:val="single" w:sz="8" w:space="0" w:color="000000"/>
              <w:right w:val="single" w:sz="8" w:space="0" w:color="000000"/>
            </w:tcBorders>
          </w:tcPr>
          <w:p w14:paraId="115D2DB0" w14:textId="77777777" w:rsidR="00F94AF5" w:rsidRDefault="00F94AF5" w:rsidP="006312ED">
            <w:pPr>
              <w:pStyle w:val="TableParagraph"/>
              <w:spacing w:before="183"/>
              <w:ind w:left="36" w:right="92"/>
              <w:jc w:val="center"/>
              <w:rPr>
                <w:rFonts w:ascii="Arial"/>
                <w:sz w:val="20"/>
              </w:rPr>
            </w:pPr>
            <w:r>
              <w:rPr>
                <w:rFonts w:ascii="Arial"/>
                <w:sz w:val="20"/>
              </w:rPr>
              <w:t>(Titer</w:t>
            </w:r>
            <w:r>
              <w:rPr>
                <w:rFonts w:ascii="Arial"/>
                <w:spacing w:val="-5"/>
                <w:sz w:val="20"/>
              </w:rPr>
              <w:t xml:space="preserve"> </w:t>
            </w:r>
            <w:r>
              <w:rPr>
                <w:rFonts w:ascii="Arial"/>
                <w:sz w:val="20"/>
              </w:rPr>
              <w:t>not</w:t>
            </w:r>
            <w:r>
              <w:rPr>
                <w:rFonts w:ascii="Arial"/>
                <w:spacing w:val="-5"/>
                <w:sz w:val="20"/>
              </w:rPr>
              <w:t xml:space="preserve"> </w:t>
            </w:r>
            <w:r>
              <w:rPr>
                <w:rFonts w:ascii="Arial"/>
                <w:spacing w:val="-2"/>
                <w:sz w:val="20"/>
              </w:rPr>
              <w:t>accepted)</w:t>
            </w:r>
          </w:p>
        </w:tc>
      </w:tr>
      <w:tr w:rsidR="00F94AF5" w14:paraId="232AFA19" w14:textId="77777777" w:rsidTr="006312ED">
        <w:trPr>
          <w:trHeight w:val="596"/>
        </w:trPr>
        <w:tc>
          <w:tcPr>
            <w:tcW w:w="5772" w:type="dxa"/>
            <w:vMerge/>
            <w:tcBorders>
              <w:top w:val="nil"/>
              <w:left w:val="single" w:sz="8" w:space="0" w:color="000000"/>
              <w:bottom w:val="single" w:sz="8" w:space="0" w:color="000000"/>
              <w:right w:val="single" w:sz="8" w:space="0" w:color="000000"/>
            </w:tcBorders>
          </w:tcPr>
          <w:p w14:paraId="46E074E4" w14:textId="77777777" w:rsidR="00F94AF5" w:rsidRDefault="00F94AF5" w:rsidP="006312ED">
            <w:pPr>
              <w:rPr>
                <w:sz w:val="2"/>
                <w:szCs w:val="2"/>
              </w:rPr>
            </w:pPr>
          </w:p>
        </w:tc>
        <w:tc>
          <w:tcPr>
            <w:tcW w:w="1972" w:type="dxa"/>
            <w:tcBorders>
              <w:top w:val="single" w:sz="8" w:space="0" w:color="000000"/>
              <w:left w:val="single" w:sz="8" w:space="0" w:color="000000"/>
              <w:bottom w:val="single" w:sz="8" w:space="0" w:color="000000"/>
              <w:right w:val="single" w:sz="8" w:space="0" w:color="000000"/>
            </w:tcBorders>
          </w:tcPr>
          <w:p w14:paraId="2BF13508" w14:textId="77777777" w:rsidR="00F94AF5" w:rsidRDefault="00F94AF5" w:rsidP="006312ED">
            <w:pPr>
              <w:pStyle w:val="TableParagraph"/>
              <w:spacing w:before="90"/>
              <w:ind w:left="107"/>
              <w:rPr>
                <w:rFonts w:ascii="Arial"/>
                <w:sz w:val="20"/>
              </w:rPr>
            </w:pPr>
            <w:r>
              <w:rPr>
                <w:rFonts w:ascii="Arial"/>
                <w:spacing w:val="-2"/>
                <w:sz w:val="20"/>
              </w:rPr>
              <w:t>Pertussis:</w:t>
            </w:r>
          </w:p>
        </w:tc>
        <w:tc>
          <w:tcPr>
            <w:tcW w:w="3509" w:type="dxa"/>
            <w:tcBorders>
              <w:top w:val="single" w:sz="8" w:space="0" w:color="000000"/>
              <w:left w:val="single" w:sz="8" w:space="0" w:color="000000"/>
              <w:bottom w:val="single" w:sz="8" w:space="0" w:color="000000"/>
              <w:right w:val="single" w:sz="8" w:space="0" w:color="000000"/>
            </w:tcBorders>
          </w:tcPr>
          <w:p w14:paraId="5F8C4474" w14:textId="77777777" w:rsidR="00F94AF5" w:rsidRDefault="00F94AF5" w:rsidP="006312ED">
            <w:pPr>
              <w:pStyle w:val="TableParagraph"/>
              <w:spacing w:before="177"/>
              <w:ind w:left="92" w:right="56"/>
              <w:jc w:val="center"/>
              <w:rPr>
                <w:rFonts w:ascii="Arial"/>
                <w:sz w:val="20"/>
              </w:rPr>
            </w:pPr>
            <w:r>
              <w:rPr>
                <w:rFonts w:ascii="Arial"/>
                <w:sz w:val="20"/>
              </w:rPr>
              <w:t>(Titer</w:t>
            </w:r>
            <w:r>
              <w:rPr>
                <w:rFonts w:ascii="Arial"/>
                <w:spacing w:val="-5"/>
                <w:sz w:val="20"/>
              </w:rPr>
              <w:t xml:space="preserve"> </w:t>
            </w:r>
            <w:r>
              <w:rPr>
                <w:rFonts w:ascii="Arial"/>
                <w:sz w:val="20"/>
              </w:rPr>
              <w:t>not</w:t>
            </w:r>
            <w:r>
              <w:rPr>
                <w:rFonts w:ascii="Arial"/>
                <w:spacing w:val="-5"/>
                <w:sz w:val="20"/>
              </w:rPr>
              <w:t xml:space="preserve"> </w:t>
            </w:r>
            <w:r>
              <w:rPr>
                <w:rFonts w:ascii="Arial"/>
                <w:spacing w:val="-2"/>
                <w:sz w:val="20"/>
              </w:rPr>
              <w:t>accepted)</w:t>
            </w:r>
          </w:p>
        </w:tc>
      </w:tr>
      <w:tr w:rsidR="00F94AF5" w14:paraId="20A1CA6F" w14:textId="77777777" w:rsidTr="006312ED">
        <w:trPr>
          <w:trHeight w:val="745"/>
        </w:trPr>
        <w:tc>
          <w:tcPr>
            <w:tcW w:w="5772" w:type="dxa"/>
            <w:tcBorders>
              <w:top w:val="single" w:sz="8" w:space="0" w:color="000000"/>
              <w:left w:val="single" w:sz="8" w:space="0" w:color="000000"/>
              <w:bottom w:val="single" w:sz="8" w:space="0" w:color="000000"/>
              <w:right w:val="single" w:sz="8" w:space="0" w:color="000000"/>
            </w:tcBorders>
          </w:tcPr>
          <w:p w14:paraId="42C95066" w14:textId="77777777" w:rsidR="00F94AF5" w:rsidRDefault="00F94AF5" w:rsidP="006312ED">
            <w:pPr>
              <w:pStyle w:val="TableParagraph"/>
              <w:spacing w:before="100"/>
              <w:ind w:left="118"/>
              <w:rPr>
                <w:rFonts w:ascii="Arial"/>
                <w:i/>
                <w:sz w:val="20"/>
              </w:rPr>
            </w:pPr>
            <w:r>
              <w:rPr>
                <w:rFonts w:ascii="Arial"/>
                <w:sz w:val="20"/>
              </w:rPr>
              <w:t>Tetanus</w:t>
            </w:r>
            <w:r>
              <w:rPr>
                <w:rFonts w:ascii="Arial"/>
                <w:spacing w:val="-6"/>
                <w:sz w:val="20"/>
              </w:rPr>
              <w:t xml:space="preserve"> </w:t>
            </w:r>
            <w:r>
              <w:rPr>
                <w:rFonts w:ascii="Arial"/>
                <w:sz w:val="20"/>
              </w:rPr>
              <w:t>(Td)</w:t>
            </w:r>
            <w:r>
              <w:rPr>
                <w:rFonts w:ascii="Arial"/>
                <w:spacing w:val="-4"/>
                <w:sz w:val="20"/>
              </w:rPr>
              <w:t xml:space="preserve"> </w:t>
            </w:r>
            <w:r>
              <w:rPr>
                <w:rFonts w:ascii="Arial"/>
                <w:sz w:val="20"/>
              </w:rPr>
              <w:t>Booster</w:t>
            </w:r>
            <w:r>
              <w:rPr>
                <w:rFonts w:ascii="Arial"/>
                <w:spacing w:val="-4"/>
                <w:sz w:val="20"/>
              </w:rPr>
              <w:t xml:space="preserve"> </w:t>
            </w:r>
            <w:r>
              <w:rPr>
                <w:rFonts w:ascii="Arial"/>
                <w:i/>
                <w:sz w:val="20"/>
              </w:rPr>
              <w:t>(every</w:t>
            </w:r>
            <w:r>
              <w:rPr>
                <w:rFonts w:ascii="Arial"/>
                <w:i/>
                <w:spacing w:val="-5"/>
                <w:sz w:val="20"/>
              </w:rPr>
              <w:t xml:space="preserve"> </w:t>
            </w:r>
            <w:r>
              <w:rPr>
                <w:rFonts w:ascii="Arial"/>
                <w:i/>
                <w:sz w:val="20"/>
              </w:rPr>
              <w:t>10</w:t>
            </w:r>
            <w:r>
              <w:rPr>
                <w:rFonts w:ascii="Arial"/>
                <w:i/>
                <w:spacing w:val="-7"/>
                <w:sz w:val="20"/>
              </w:rPr>
              <w:t xml:space="preserve"> </w:t>
            </w:r>
            <w:r>
              <w:rPr>
                <w:rFonts w:ascii="Arial"/>
                <w:i/>
                <w:sz w:val="20"/>
              </w:rPr>
              <w:t>years</w:t>
            </w:r>
            <w:r>
              <w:rPr>
                <w:rFonts w:ascii="Arial"/>
                <w:i/>
                <w:spacing w:val="-5"/>
                <w:sz w:val="20"/>
              </w:rPr>
              <w:t xml:space="preserve"> </w:t>
            </w:r>
            <w:r>
              <w:rPr>
                <w:rFonts w:ascii="Arial"/>
                <w:i/>
                <w:sz w:val="20"/>
              </w:rPr>
              <w:t>after</w:t>
            </w:r>
            <w:r>
              <w:rPr>
                <w:rFonts w:ascii="Arial"/>
                <w:i/>
                <w:spacing w:val="-7"/>
                <w:sz w:val="20"/>
              </w:rPr>
              <w:t xml:space="preserve"> </w:t>
            </w:r>
            <w:r>
              <w:rPr>
                <w:rFonts w:ascii="Arial"/>
                <w:i/>
                <w:spacing w:val="-4"/>
                <w:sz w:val="20"/>
              </w:rPr>
              <w:t>Tdap)</w:t>
            </w:r>
          </w:p>
        </w:tc>
        <w:tc>
          <w:tcPr>
            <w:tcW w:w="1972" w:type="dxa"/>
            <w:tcBorders>
              <w:top w:val="single" w:sz="8" w:space="0" w:color="000000"/>
              <w:left w:val="single" w:sz="8" w:space="0" w:color="000000"/>
              <w:bottom w:val="single" w:sz="8" w:space="0" w:color="000000"/>
              <w:right w:val="single" w:sz="8" w:space="0" w:color="000000"/>
            </w:tcBorders>
          </w:tcPr>
          <w:p w14:paraId="401E1F30" w14:textId="77777777" w:rsidR="00F94AF5" w:rsidRDefault="00F94AF5" w:rsidP="006312ED">
            <w:pPr>
              <w:pStyle w:val="TableParagraph"/>
              <w:rPr>
                <w:sz w:val="20"/>
              </w:rPr>
            </w:pPr>
          </w:p>
        </w:tc>
        <w:tc>
          <w:tcPr>
            <w:tcW w:w="3509" w:type="dxa"/>
            <w:tcBorders>
              <w:top w:val="single" w:sz="8" w:space="0" w:color="000000"/>
              <w:left w:val="single" w:sz="8" w:space="0" w:color="000000"/>
              <w:bottom w:val="single" w:sz="8" w:space="0" w:color="000000"/>
              <w:right w:val="single" w:sz="8" w:space="0" w:color="000000"/>
            </w:tcBorders>
          </w:tcPr>
          <w:p w14:paraId="5E9F4EE0" w14:textId="77777777" w:rsidR="00F94AF5" w:rsidRDefault="00F94AF5" w:rsidP="006312ED">
            <w:pPr>
              <w:pStyle w:val="TableParagraph"/>
              <w:spacing w:before="187"/>
              <w:ind w:left="68" w:right="56"/>
              <w:jc w:val="center"/>
              <w:rPr>
                <w:rFonts w:ascii="Arial"/>
                <w:sz w:val="20"/>
              </w:rPr>
            </w:pPr>
            <w:r>
              <w:rPr>
                <w:rFonts w:ascii="Arial"/>
                <w:sz w:val="20"/>
              </w:rPr>
              <w:t>(Titer</w:t>
            </w:r>
            <w:r>
              <w:rPr>
                <w:rFonts w:ascii="Arial"/>
                <w:spacing w:val="-5"/>
                <w:sz w:val="20"/>
              </w:rPr>
              <w:t xml:space="preserve"> </w:t>
            </w:r>
            <w:r>
              <w:rPr>
                <w:rFonts w:ascii="Arial"/>
                <w:sz w:val="20"/>
              </w:rPr>
              <w:t>not</w:t>
            </w:r>
            <w:r>
              <w:rPr>
                <w:rFonts w:ascii="Arial"/>
                <w:spacing w:val="-5"/>
                <w:sz w:val="20"/>
              </w:rPr>
              <w:t xml:space="preserve"> </w:t>
            </w:r>
            <w:r>
              <w:rPr>
                <w:rFonts w:ascii="Arial"/>
                <w:spacing w:val="-2"/>
                <w:sz w:val="20"/>
              </w:rPr>
              <w:t>accepted)</w:t>
            </w:r>
          </w:p>
        </w:tc>
      </w:tr>
      <w:tr w:rsidR="00F94AF5" w14:paraId="72C7A7FC" w14:textId="77777777" w:rsidTr="006312ED">
        <w:trPr>
          <w:trHeight w:val="747"/>
        </w:trPr>
        <w:tc>
          <w:tcPr>
            <w:tcW w:w="5772" w:type="dxa"/>
            <w:tcBorders>
              <w:top w:val="single" w:sz="8" w:space="0" w:color="000000"/>
              <w:left w:val="single" w:sz="8" w:space="0" w:color="000000"/>
              <w:bottom w:val="single" w:sz="8" w:space="0" w:color="000000"/>
              <w:right w:val="single" w:sz="8" w:space="0" w:color="000000"/>
            </w:tcBorders>
            <w:shd w:val="clear" w:color="auto" w:fill="E1EED9"/>
          </w:tcPr>
          <w:p w14:paraId="79DFBCBE" w14:textId="77777777" w:rsidR="00F94AF5" w:rsidRDefault="00F94AF5" w:rsidP="006312ED">
            <w:pPr>
              <w:pStyle w:val="TableParagraph"/>
              <w:spacing w:before="100" w:line="261" w:lineRule="auto"/>
              <w:ind w:left="118" w:right="105"/>
              <w:rPr>
                <w:rFonts w:ascii="Arial"/>
                <w:sz w:val="20"/>
              </w:rPr>
            </w:pPr>
            <w:r>
              <w:rPr>
                <w:rFonts w:ascii="Arial"/>
                <w:color w:val="333333"/>
                <w:sz w:val="20"/>
              </w:rPr>
              <w:t xml:space="preserve">Influenza </w:t>
            </w:r>
            <w:r>
              <w:rPr>
                <w:rFonts w:ascii="Arial"/>
                <w:i/>
                <w:color w:val="333333"/>
                <w:sz w:val="20"/>
              </w:rPr>
              <w:t xml:space="preserve">(1 dose annually per CDC </w:t>
            </w:r>
            <w:r>
              <w:rPr>
                <w:rFonts w:ascii="Arial"/>
                <w:i/>
                <w:sz w:val="20"/>
              </w:rPr>
              <w:t>recommendations available</w:t>
            </w:r>
            <w:r>
              <w:rPr>
                <w:rFonts w:ascii="Arial"/>
                <w:i/>
                <w:spacing w:val="-14"/>
                <w:sz w:val="20"/>
              </w:rPr>
              <w:t xml:space="preserve"> </w:t>
            </w:r>
            <w:r>
              <w:rPr>
                <w:rFonts w:ascii="Arial"/>
                <w:i/>
                <w:sz w:val="20"/>
              </w:rPr>
              <w:t>at:</w:t>
            </w:r>
            <w:r>
              <w:rPr>
                <w:rFonts w:ascii="Arial"/>
                <w:i/>
                <w:spacing w:val="-14"/>
                <w:sz w:val="20"/>
              </w:rPr>
              <w:t xml:space="preserve"> </w:t>
            </w:r>
            <w:hyperlink r:id="rId59">
              <w:r>
                <w:rPr>
                  <w:rFonts w:ascii="Arial"/>
                  <w:color w:val="0562C1"/>
                  <w:sz w:val="20"/>
                  <w:u w:val="single" w:color="0562C1"/>
                </w:rPr>
                <w:t>https://www.cdc.gov/flu/prevent/vaccinations.htm</w:t>
              </w:r>
            </w:hyperlink>
            <w:r>
              <w:rPr>
                <w:rFonts w:ascii="Arial"/>
                <w:sz w:val="20"/>
              </w:rPr>
              <w:t>)</w:t>
            </w:r>
          </w:p>
        </w:tc>
        <w:tc>
          <w:tcPr>
            <w:tcW w:w="5481" w:type="dxa"/>
            <w:gridSpan w:val="2"/>
            <w:tcBorders>
              <w:top w:val="single" w:sz="8" w:space="0" w:color="000000"/>
              <w:left w:val="single" w:sz="8" w:space="0" w:color="000000"/>
              <w:bottom w:val="single" w:sz="8" w:space="0" w:color="000000"/>
              <w:right w:val="single" w:sz="8" w:space="0" w:color="000000"/>
            </w:tcBorders>
            <w:shd w:val="clear" w:color="auto" w:fill="E1EED9"/>
          </w:tcPr>
          <w:p w14:paraId="1758BC9D" w14:textId="77777777" w:rsidR="00F94AF5" w:rsidRDefault="00F94AF5" w:rsidP="006312ED">
            <w:pPr>
              <w:pStyle w:val="TableParagraph"/>
              <w:tabs>
                <w:tab w:val="left" w:pos="1951"/>
                <w:tab w:val="left" w:pos="3678"/>
              </w:tabs>
              <w:spacing w:before="95"/>
              <w:ind w:left="104"/>
              <w:rPr>
                <w:rFonts w:ascii="Arial"/>
                <w:sz w:val="20"/>
              </w:rPr>
            </w:pPr>
            <w:r>
              <w:rPr>
                <w:rFonts w:ascii="Arial"/>
                <w:sz w:val="20"/>
              </w:rPr>
              <w:t>Date</w:t>
            </w:r>
            <w:r>
              <w:rPr>
                <w:rFonts w:ascii="Arial"/>
                <w:spacing w:val="-4"/>
                <w:sz w:val="20"/>
              </w:rPr>
              <w:t xml:space="preserve"> </w:t>
            </w:r>
            <w:r>
              <w:rPr>
                <w:rFonts w:ascii="Arial"/>
                <w:sz w:val="20"/>
              </w:rPr>
              <w:t>of</w:t>
            </w:r>
            <w:r>
              <w:rPr>
                <w:rFonts w:ascii="Arial"/>
                <w:spacing w:val="-5"/>
                <w:sz w:val="20"/>
              </w:rPr>
              <w:t xml:space="preserve"> </w:t>
            </w:r>
            <w:r>
              <w:rPr>
                <w:rFonts w:ascii="Arial"/>
                <w:spacing w:val="-2"/>
                <w:sz w:val="20"/>
              </w:rPr>
              <w:t>Vacc</w:t>
            </w:r>
            <w:r>
              <w:rPr>
                <w:rFonts w:ascii="Arial"/>
                <w:color w:val="333333"/>
                <w:spacing w:val="-2"/>
                <w:sz w:val="20"/>
              </w:rPr>
              <w:t>.</w:t>
            </w:r>
            <w:r>
              <w:rPr>
                <w:rFonts w:ascii="Arial"/>
                <w:color w:val="333333"/>
                <w:sz w:val="20"/>
              </w:rPr>
              <w:tab/>
            </w:r>
            <w:r>
              <w:rPr>
                <w:rFonts w:ascii="Arial"/>
                <w:sz w:val="20"/>
              </w:rPr>
              <w:t>Lot</w:t>
            </w:r>
            <w:r>
              <w:rPr>
                <w:rFonts w:ascii="Arial"/>
                <w:spacing w:val="-4"/>
                <w:sz w:val="20"/>
              </w:rPr>
              <w:t xml:space="preserve"> </w:t>
            </w:r>
            <w:r>
              <w:rPr>
                <w:rFonts w:ascii="Arial"/>
                <w:spacing w:val="-5"/>
                <w:sz w:val="20"/>
              </w:rPr>
              <w:t>#:</w:t>
            </w:r>
            <w:r>
              <w:rPr>
                <w:rFonts w:ascii="Arial"/>
                <w:sz w:val="20"/>
              </w:rPr>
              <w:tab/>
            </w:r>
            <w:r>
              <w:rPr>
                <w:rFonts w:ascii="Arial"/>
                <w:position w:val="1"/>
                <w:sz w:val="20"/>
              </w:rPr>
              <w:t>Exp.</w:t>
            </w:r>
            <w:r>
              <w:rPr>
                <w:rFonts w:ascii="Arial"/>
                <w:spacing w:val="-7"/>
                <w:position w:val="1"/>
                <w:sz w:val="20"/>
              </w:rPr>
              <w:t xml:space="preserve"> </w:t>
            </w:r>
            <w:r>
              <w:rPr>
                <w:rFonts w:ascii="Arial"/>
                <w:spacing w:val="-2"/>
                <w:position w:val="1"/>
                <w:sz w:val="20"/>
              </w:rPr>
              <w:t>Date:</w:t>
            </w:r>
          </w:p>
          <w:p w14:paraId="4248829D" w14:textId="77777777" w:rsidR="00F94AF5" w:rsidRDefault="00F94AF5" w:rsidP="006312ED">
            <w:pPr>
              <w:pStyle w:val="TableParagraph"/>
              <w:tabs>
                <w:tab w:val="left" w:pos="2811"/>
              </w:tabs>
              <w:spacing w:before="74"/>
              <w:ind w:left="115"/>
              <w:rPr>
                <w:rFonts w:ascii="Arial"/>
                <w:sz w:val="20"/>
              </w:rPr>
            </w:pPr>
            <w:r>
              <w:rPr>
                <w:rFonts w:ascii="Arial"/>
                <w:spacing w:val="-2"/>
                <w:sz w:val="20"/>
              </w:rPr>
              <w:t>Manufacturer:</w:t>
            </w:r>
            <w:r>
              <w:rPr>
                <w:rFonts w:ascii="Arial"/>
                <w:sz w:val="20"/>
              </w:rPr>
              <w:tab/>
            </w:r>
            <w:r>
              <w:rPr>
                <w:rFonts w:ascii="Arial"/>
                <w:spacing w:val="-2"/>
                <w:position w:val="-4"/>
                <w:sz w:val="20"/>
              </w:rPr>
              <w:t>Facility:</w:t>
            </w:r>
          </w:p>
        </w:tc>
      </w:tr>
      <w:tr w:rsidR="00F94AF5" w14:paraId="6B1C44FA" w14:textId="77777777" w:rsidTr="006312ED">
        <w:trPr>
          <w:trHeight w:val="1689"/>
        </w:trPr>
        <w:tc>
          <w:tcPr>
            <w:tcW w:w="5772" w:type="dxa"/>
            <w:tcBorders>
              <w:top w:val="single" w:sz="8" w:space="0" w:color="000000"/>
              <w:left w:val="single" w:sz="8" w:space="0" w:color="000000"/>
              <w:bottom w:val="single" w:sz="4" w:space="0" w:color="000000"/>
              <w:right w:val="single" w:sz="8" w:space="0" w:color="000000"/>
            </w:tcBorders>
          </w:tcPr>
          <w:p w14:paraId="70845E6A" w14:textId="77777777" w:rsidR="00F94AF5" w:rsidRDefault="00F94AF5" w:rsidP="006312ED">
            <w:pPr>
              <w:pStyle w:val="TableParagraph"/>
              <w:spacing w:before="100" w:line="259" w:lineRule="auto"/>
              <w:ind w:left="118" w:right="105"/>
              <w:rPr>
                <w:rFonts w:ascii="Arial" w:hAnsi="Arial"/>
                <w:sz w:val="20"/>
              </w:rPr>
            </w:pPr>
            <w:r>
              <w:rPr>
                <w:rFonts w:ascii="Arial" w:hAnsi="Arial"/>
                <w:sz w:val="20"/>
              </w:rPr>
              <w:t xml:space="preserve">COVID-19: In accordance with Centers for Disease Control Covid-19 vaccination recommendations available at: </w:t>
            </w:r>
            <w:hyperlink r:id="rId60">
              <w:r>
                <w:rPr>
                  <w:rFonts w:ascii="Arial" w:hAnsi="Arial"/>
                  <w:color w:val="0562C1"/>
                  <w:spacing w:val="-2"/>
                  <w:sz w:val="20"/>
                  <w:u w:val="single" w:color="0562C1"/>
                </w:rPr>
                <w:t>https://www.cdc.gov/coronavirus/2019-ncov/vaccines/stay-up-</w:t>
              </w:r>
            </w:hyperlink>
            <w:r>
              <w:rPr>
                <w:rFonts w:ascii="Arial" w:hAnsi="Arial"/>
                <w:color w:val="0562C1"/>
                <w:spacing w:val="-2"/>
                <w:sz w:val="20"/>
              </w:rPr>
              <w:t xml:space="preserve"> </w:t>
            </w:r>
            <w:hyperlink r:id="rId61">
              <w:r>
                <w:rPr>
                  <w:rFonts w:ascii="Arial" w:hAnsi="Arial"/>
                  <w:color w:val="0562C1"/>
                  <w:sz w:val="20"/>
                  <w:u w:val="single" w:color="0562C1"/>
                </w:rPr>
                <w:t>to-date.html</w:t>
              </w:r>
              <w:r>
                <w:rPr>
                  <w:rFonts w:ascii="Arial" w:hAnsi="Arial"/>
                  <w:sz w:val="20"/>
                </w:rPr>
                <w:t>.</w:t>
              </w:r>
            </w:hyperlink>
            <w:r>
              <w:rPr>
                <w:rFonts w:ascii="Arial" w:hAnsi="Arial"/>
                <w:spacing w:val="-4"/>
                <w:sz w:val="20"/>
              </w:rPr>
              <w:t xml:space="preserve"> </w:t>
            </w:r>
            <w:r>
              <w:rPr>
                <w:rFonts w:ascii="Arial" w:hAnsi="Arial"/>
                <w:sz w:val="20"/>
              </w:rPr>
              <w:t>People</w:t>
            </w:r>
            <w:r>
              <w:rPr>
                <w:rFonts w:ascii="Arial" w:hAnsi="Arial"/>
                <w:spacing w:val="-6"/>
                <w:sz w:val="20"/>
              </w:rPr>
              <w:t xml:space="preserve"> </w:t>
            </w:r>
            <w:r>
              <w:rPr>
                <w:rFonts w:ascii="Arial" w:hAnsi="Arial"/>
                <w:sz w:val="20"/>
              </w:rPr>
              <w:t>age</w:t>
            </w:r>
            <w:r>
              <w:rPr>
                <w:rFonts w:ascii="Arial" w:hAnsi="Arial"/>
                <w:spacing w:val="-5"/>
                <w:sz w:val="20"/>
              </w:rPr>
              <w:t xml:space="preserve"> </w:t>
            </w:r>
            <w:r>
              <w:rPr>
                <w:rFonts w:ascii="Arial" w:hAnsi="Arial"/>
                <w:sz w:val="20"/>
              </w:rPr>
              <w:t>6</w:t>
            </w:r>
            <w:r>
              <w:rPr>
                <w:rFonts w:ascii="Arial" w:hAnsi="Arial"/>
                <w:spacing w:val="-4"/>
                <w:sz w:val="20"/>
              </w:rPr>
              <w:t xml:space="preserve"> </w:t>
            </w:r>
            <w:r>
              <w:rPr>
                <w:rFonts w:ascii="Arial" w:hAnsi="Arial"/>
                <w:sz w:val="20"/>
              </w:rPr>
              <w:t>and</w:t>
            </w:r>
            <w:r>
              <w:rPr>
                <w:rFonts w:ascii="Arial" w:hAnsi="Arial"/>
                <w:spacing w:val="-4"/>
                <w:sz w:val="20"/>
              </w:rPr>
              <w:t xml:space="preserve"> </w:t>
            </w:r>
            <w:r>
              <w:rPr>
                <w:rFonts w:ascii="Arial" w:hAnsi="Arial"/>
                <w:sz w:val="20"/>
              </w:rPr>
              <w:t>up:</w:t>
            </w:r>
            <w:r>
              <w:rPr>
                <w:rFonts w:ascii="Arial" w:hAnsi="Arial"/>
                <w:spacing w:val="-4"/>
                <w:sz w:val="20"/>
              </w:rPr>
              <w:t xml:space="preserve"> </w:t>
            </w:r>
            <w:r>
              <w:rPr>
                <w:rFonts w:ascii="Arial" w:hAnsi="Arial"/>
                <w:sz w:val="20"/>
              </w:rPr>
              <w:t>1</w:t>
            </w:r>
            <w:r>
              <w:rPr>
                <w:rFonts w:ascii="Arial" w:hAnsi="Arial"/>
                <w:spacing w:val="-6"/>
                <w:sz w:val="20"/>
              </w:rPr>
              <w:t xml:space="preserve"> </w:t>
            </w:r>
            <w:r>
              <w:rPr>
                <w:rFonts w:ascii="Arial" w:hAnsi="Arial"/>
                <w:sz w:val="20"/>
              </w:rPr>
              <w:t>updated</w:t>
            </w:r>
            <w:r>
              <w:rPr>
                <w:rFonts w:ascii="Arial" w:hAnsi="Arial"/>
                <w:spacing w:val="-5"/>
                <w:sz w:val="20"/>
              </w:rPr>
              <w:t xml:space="preserve"> </w:t>
            </w:r>
            <w:r>
              <w:rPr>
                <w:rFonts w:ascii="Arial" w:hAnsi="Arial"/>
                <w:sz w:val="20"/>
              </w:rPr>
              <w:t>Pfizer-BioNTech or Moderna COVID-19 vaccine, regardless of whether they’ve received any original COVID-19 vaccines.)</w:t>
            </w:r>
          </w:p>
        </w:tc>
        <w:tc>
          <w:tcPr>
            <w:tcW w:w="5481" w:type="dxa"/>
            <w:gridSpan w:val="2"/>
            <w:tcBorders>
              <w:top w:val="single" w:sz="8" w:space="0" w:color="000000"/>
              <w:left w:val="single" w:sz="8" w:space="0" w:color="000000"/>
              <w:bottom w:val="single" w:sz="4" w:space="0" w:color="000000"/>
              <w:right w:val="single" w:sz="8" w:space="0" w:color="000000"/>
            </w:tcBorders>
          </w:tcPr>
          <w:p w14:paraId="2126E9B1" w14:textId="77777777" w:rsidR="00F94AF5" w:rsidRDefault="00F94AF5" w:rsidP="006312ED">
            <w:pPr>
              <w:pStyle w:val="TableParagraph"/>
              <w:spacing w:before="100"/>
              <w:ind w:left="107"/>
              <w:rPr>
                <w:rFonts w:ascii="Arial"/>
                <w:sz w:val="20"/>
              </w:rPr>
            </w:pPr>
            <w:r>
              <w:rPr>
                <w:rFonts w:ascii="Arial"/>
                <w:sz w:val="20"/>
              </w:rPr>
              <w:t>Date</w:t>
            </w:r>
            <w:r>
              <w:rPr>
                <w:rFonts w:ascii="Arial"/>
                <w:spacing w:val="-5"/>
                <w:sz w:val="20"/>
              </w:rPr>
              <w:t xml:space="preserve"> </w:t>
            </w:r>
            <w:r>
              <w:rPr>
                <w:rFonts w:ascii="Arial"/>
                <w:sz w:val="20"/>
              </w:rPr>
              <w:t>of</w:t>
            </w:r>
            <w:r>
              <w:rPr>
                <w:rFonts w:ascii="Arial"/>
                <w:spacing w:val="-5"/>
                <w:sz w:val="20"/>
              </w:rPr>
              <w:t xml:space="preserve"> </w:t>
            </w:r>
            <w:r>
              <w:rPr>
                <w:rFonts w:ascii="Arial"/>
                <w:spacing w:val="-2"/>
                <w:sz w:val="20"/>
              </w:rPr>
              <w:t>Vaccination(s):</w:t>
            </w:r>
          </w:p>
          <w:p w14:paraId="6CDFF567" w14:textId="77777777" w:rsidR="00F94AF5" w:rsidRDefault="00F94AF5" w:rsidP="006312ED">
            <w:pPr>
              <w:pStyle w:val="TableParagraph"/>
              <w:spacing w:before="125"/>
              <w:ind w:left="129"/>
              <w:rPr>
                <w:rFonts w:ascii="Arial"/>
                <w:sz w:val="20"/>
              </w:rPr>
            </w:pPr>
            <w:r>
              <w:rPr>
                <w:rFonts w:ascii="Arial"/>
                <w:spacing w:val="-2"/>
                <w:sz w:val="20"/>
              </w:rPr>
              <w:t>Manufacturer:</w:t>
            </w:r>
          </w:p>
          <w:p w14:paraId="66D662E8" w14:textId="77777777" w:rsidR="00F94AF5" w:rsidRDefault="00F94AF5" w:rsidP="006312ED">
            <w:pPr>
              <w:pStyle w:val="TableParagraph"/>
              <w:spacing w:before="18"/>
              <w:rPr>
                <w:sz w:val="20"/>
              </w:rPr>
            </w:pPr>
          </w:p>
          <w:p w14:paraId="499D4D1A" w14:textId="77777777" w:rsidR="00F94AF5" w:rsidRDefault="00F94AF5" w:rsidP="006312ED">
            <w:pPr>
              <w:pStyle w:val="TableParagraph"/>
              <w:ind w:left="129"/>
              <w:rPr>
                <w:rFonts w:ascii="Arial"/>
                <w:sz w:val="20"/>
              </w:rPr>
            </w:pPr>
            <w:r>
              <w:rPr>
                <w:rFonts w:ascii="Arial"/>
                <w:sz w:val="20"/>
              </w:rPr>
              <w:t>Date</w:t>
            </w:r>
            <w:r>
              <w:rPr>
                <w:rFonts w:ascii="Arial"/>
                <w:spacing w:val="-6"/>
                <w:sz w:val="20"/>
              </w:rPr>
              <w:t xml:space="preserve"> </w:t>
            </w:r>
            <w:r>
              <w:rPr>
                <w:rFonts w:ascii="Arial"/>
                <w:sz w:val="20"/>
              </w:rPr>
              <w:t>of</w:t>
            </w:r>
            <w:r>
              <w:rPr>
                <w:rFonts w:ascii="Arial"/>
                <w:spacing w:val="-5"/>
                <w:sz w:val="20"/>
              </w:rPr>
              <w:t xml:space="preserve"> </w:t>
            </w:r>
            <w:r>
              <w:rPr>
                <w:rFonts w:ascii="Arial"/>
                <w:sz w:val="20"/>
              </w:rPr>
              <w:t>any</w:t>
            </w:r>
            <w:r>
              <w:rPr>
                <w:rFonts w:ascii="Arial"/>
                <w:spacing w:val="-5"/>
                <w:sz w:val="20"/>
              </w:rPr>
              <w:t xml:space="preserve"> </w:t>
            </w:r>
            <w:r>
              <w:rPr>
                <w:rFonts w:ascii="Arial"/>
                <w:spacing w:val="-2"/>
                <w:sz w:val="20"/>
              </w:rPr>
              <w:t>boosters:</w:t>
            </w:r>
          </w:p>
          <w:p w14:paraId="32A3AAB9" w14:textId="77777777" w:rsidR="00F94AF5" w:rsidRDefault="00F94AF5" w:rsidP="006312ED">
            <w:pPr>
              <w:pStyle w:val="TableParagraph"/>
              <w:spacing w:before="18"/>
              <w:rPr>
                <w:sz w:val="20"/>
              </w:rPr>
            </w:pPr>
          </w:p>
          <w:p w14:paraId="4BD95199" w14:textId="77777777" w:rsidR="00F94AF5" w:rsidRDefault="00F94AF5" w:rsidP="006312ED">
            <w:pPr>
              <w:pStyle w:val="TableParagraph"/>
              <w:spacing w:before="1"/>
              <w:ind w:left="129"/>
              <w:rPr>
                <w:rFonts w:ascii="Arial"/>
                <w:sz w:val="20"/>
              </w:rPr>
            </w:pPr>
            <w:r>
              <w:rPr>
                <w:rFonts w:ascii="Arial"/>
                <w:sz w:val="20"/>
              </w:rPr>
              <w:t>Booster</w:t>
            </w:r>
            <w:r>
              <w:rPr>
                <w:rFonts w:ascii="Arial"/>
                <w:spacing w:val="-8"/>
                <w:sz w:val="20"/>
              </w:rPr>
              <w:t xml:space="preserve"> </w:t>
            </w:r>
            <w:r>
              <w:rPr>
                <w:rFonts w:ascii="Arial"/>
                <w:spacing w:val="-2"/>
                <w:sz w:val="20"/>
              </w:rPr>
              <w:t>Manufacturer:</w:t>
            </w:r>
          </w:p>
        </w:tc>
      </w:tr>
    </w:tbl>
    <w:p w14:paraId="368F2853" w14:textId="77777777" w:rsidR="00F94AF5" w:rsidRDefault="00F94AF5" w:rsidP="00F94AF5">
      <w:pPr>
        <w:spacing w:before="113"/>
        <w:ind w:left="229"/>
        <w:rPr>
          <w:i/>
        </w:rPr>
      </w:pPr>
      <w:r>
        <w:rPr>
          <w:i/>
        </w:rPr>
        <w:t>Declining an immunization may result in a failure to be approved for clinical participation and/or required clinical placement</w:t>
      </w:r>
      <w:r>
        <w:rPr>
          <w:i/>
          <w:spacing w:val="-3"/>
        </w:rPr>
        <w:t xml:space="preserve"> </w:t>
      </w:r>
      <w:r>
        <w:rPr>
          <w:i/>
        </w:rPr>
        <w:t>assignments</w:t>
      </w:r>
      <w:r>
        <w:rPr>
          <w:i/>
          <w:spacing w:val="-4"/>
        </w:rPr>
        <w:t xml:space="preserve"> </w:t>
      </w:r>
      <w:r>
        <w:rPr>
          <w:i/>
        </w:rPr>
        <w:t>and</w:t>
      </w:r>
      <w:r>
        <w:rPr>
          <w:i/>
          <w:spacing w:val="-2"/>
        </w:rPr>
        <w:t xml:space="preserve"> </w:t>
      </w:r>
      <w:r>
        <w:rPr>
          <w:i/>
        </w:rPr>
        <w:t>may</w:t>
      </w:r>
      <w:r>
        <w:rPr>
          <w:i/>
          <w:spacing w:val="-4"/>
        </w:rPr>
        <w:t xml:space="preserve"> </w:t>
      </w:r>
      <w:r>
        <w:rPr>
          <w:i/>
        </w:rPr>
        <w:t>result in</w:t>
      </w:r>
      <w:r>
        <w:rPr>
          <w:i/>
          <w:spacing w:val="-4"/>
        </w:rPr>
        <w:t xml:space="preserve"> </w:t>
      </w:r>
      <w:r>
        <w:rPr>
          <w:i/>
        </w:rPr>
        <w:t>the</w:t>
      </w:r>
      <w:r>
        <w:rPr>
          <w:i/>
          <w:spacing w:val="-4"/>
        </w:rPr>
        <w:t xml:space="preserve"> </w:t>
      </w:r>
      <w:r>
        <w:rPr>
          <w:i/>
        </w:rPr>
        <w:t>inability</w:t>
      </w:r>
      <w:r>
        <w:rPr>
          <w:i/>
          <w:spacing w:val="-1"/>
        </w:rPr>
        <w:t xml:space="preserve"> </w:t>
      </w:r>
      <w:r>
        <w:rPr>
          <w:i/>
        </w:rPr>
        <w:t>to</w:t>
      </w:r>
      <w:r>
        <w:rPr>
          <w:i/>
          <w:spacing w:val="-2"/>
        </w:rPr>
        <w:t xml:space="preserve"> </w:t>
      </w:r>
      <w:r>
        <w:rPr>
          <w:i/>
        </w:rPr>
        <w:t>progress</w:t>
      </w:r>
      <w:r>
        <w:rPr>
          <w:i/>
          <w:spacing w:val="-4"/>
        </w:rPr>
        <w:t xml:space="preserve"> </w:t>
      </w:r>
      <w:r>
        <w:rPr>
          <w:i/>
        </w:rPr>
        <w:t>through</w:t>
      </w:r>
      <w:r>
        <w:rPr>
          <w:i/>
          <w:spacing w:val="-5"/>
        </w:rPr>
        <w:t xml:space="preserve"> </w:t>
      </w:r>
      <w:r>
        <w:rPr>
          <w:i/>
        </w:rPr>
        <w:t>or</w:t>
      </w:r>
      <w:r>
        <w:rPr>
          <w:i/>
          <w:spacing w:val="-3"/>
        </w:rPr>
        <w:t xml:space="preserve"> </w:t>
      </w:r>
      <w:r>
        <w:rPr>
          <w:i/>
        </w:rPr>
        <w:t>graduate</w:t>
      </w:r>
      <w:r>
        <w:rPr>
          <w:i/>
          <w:spacing w:val="-4"/>
        </w:rPr>
        <w:t xml:space="preserve"> </w:t>
      </w:r>
      <w:r>
        <w:rPr>
          <w:i/>
        </w:rPr>
        <w:t>from</w:t>
      </w:r>
      <w:r>
        <w:rPr>
          <w:i/>
          <w:spacing w:val="-3"/>
        </w:rPr>
        <w:t xml:space="preserve"> </w:t>
      </w:r>
      <w:r>
        <w:rPr>
          <w:i/>
        </w:rPr>
        <w:t>the</w:t>
      </w:r>
      <w:r>
        <w:rPr>
          <w:i/>
          <w:spacing w:val="-2"/>
        </w:rPr>
        <w:t xml:space="preserve"> </w:t>
      </w:r>
      <w:r>
        <w:rPr>
          <w:i/>
        </w:rPr>
        <w:t>program.</w:t>
      </w:r>
      <w:r>
        <w:rPr>
          <w:i/>
          <w:spacing w:val="40"/>
        </w:rPr>
        <w:t xml:space="preserve"> </w:t>
      </w:r>
      <w:r>
        <w:rPr>
          <w:i/>
        </w:rPr>
        <w:t>Please note: if required, this is a requirement of our affiliate organizations and supported in our affiliation agreements.</w:t>
      </w:r>
    </w:p>
    <w:p w14:paraId="1496BE65" w14:textId="77777777" w:rsidR="00F94AF5" w:rsidRDefault="00F94AF5" w:rsidP="00F94AF5">
      <w:pPr>
        <w:tabs>
          <w:tab w:val="left" w:pos="7720"/>
          <w:tab w:val="left" w:pos="10162"/>
        </w:tabs>
        <w:ind w:left="2409"/>
        <w:rPr>
          <w:rFonts w:ascii="Times New Roman"/>
          <w:sz w:val="24"/>
        </w:rPr>
      </w:pPr>
      <w:r>
        <w:rPr>
          <w:sz w:val="24"/>
        </w:rPr>
        <w:t xml:space="preserve">Provider Signature </w:t>
      </w:r>
      <w:r>
        <w:rPr>
          <w:rFonts w:ascii="Times New Roman"/>
          <w:sz w:val="24"/>
          <w:u w:val="single"/>
        </w:rPr>
        <w:tab/>
      </w:r>
      <w:r>
        <w:rPr>
          <w:sz w:val="24"/>
        </w:rPr>
        <w:t xml:space="preserve">Date: </w:t>
      </w:r>
      <w:r>
        <w:rPr>
          <w:rFonts w:ascii="Times New Roman"/>
          <w:sz w:val="24"/>
          <w:u w:val="single"/>
        </w:rPr>
        <w:tab/>
      </w:r>
    </w:p>
    <w:p w14:paraId="7612E54E" w14:textId="77777777" w:rsidR="00F94AF5" w:rsidRDefault="00F94AF5" w:rsidP="00F94AF5">
      <w:pPr>
        <w:rPr>
          <w:rFonts w:ascii="Times New Roman"/>
          <w:sz w:val="24"/>
        </w:rPr>
        <w:sectPr w:rsidR="00F94AF5" w:rsidSect="00F94AF5">
          <w:pgSz w:w="12240" w:h="15840"/>
          <w:pgMar w:top="760" w:right="400" w:bottom="940" w:left="320" w:header="0" w:footer="744" w:gutter="0"/>
          <w:cols w:space="720"/>
        </w:sectPr>
      </w:pPr>
    </w:p>
    <w:p w14:paraId="4DF3DF84" w14:textId="77777777" w:rsidR="00F94AF5" w:rsidRDefault="00F94AF5" w:rsidP="00F94AF5">
      <w:pPr>
        <w:pStyle w:val="BodyText"/>
        <w:ind w:left="1120"/>
        <w:rPr>
          <w:rFonts w:ascii="Times New Roman"/>
          <w:sz w:val="20"/>
        </w:rPr>
      </w:pPr>
      <w:r>
        <w:rPr>
          <w:rFonts w:ascii="Times New Roman"/>
          <w:noProof/>
          <w:sz w:val="20"/>
        </w:rPr>
        <w:lastRenderedPageBreak/>
        <mc:AlternateContent>
          <mc:Choice Requires="wps">
            <w:drawing>
              <wp:inline distT="0" distB="0" distL="0" distR="0" wp14:anchorId="609EF6AD" wp14:editId="4D6A32D9">
                <wp:extent cx="5944870" cy="2193290"/>
                <wp:effectExtent l="9525" t="0" r="0" b="6985"/>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4870" cy="2193290"/>
                        </a:xfrm>
                        <a:prstGeom prst="rect">
                          <a:avLst/>
                        </a:prstGeom>
                        <a:ln w="12192">
                          <a:solidFill>
                            <a:srgbClr val="000000"/>
                          </a:solidFill>
                          <a:prstDash val="solid"/>
                        </a:ln>
                      </wps:spPr>
                      <wps:txbx>
                        <w:txbxContent>
                          <w:p w14:paraId="146DB921" w14:textId="77777777" w:rsidR="00F94AF5" w:rsidRDefault="00F94AF5" w:rsidP="00F94AF5">
                            <w:pPr>
                              <w:spacing w:before="101"/>
                              <w:ind w:left="211"/>
                              <w:rPr>
                                <w:b/>
                                <w:sz w:val="24"/>
                              </w:rPr>
                            </w:pPr>
                            <w:r>
                              <w:rPr>
                                <w:b/>
                                <w:sz w:val="24"/>
                              </w:rPr>
                              <w:t>SECTION</w:t>
                            </w:r>
                            <w:r>
                              <w:rPr>
                                <w:b/>
                                <w:spacing w:val="-5"/>
                                <w:sz w:val="24"/>
                              </w:rPr>
                              <w:t xml:space="preserve"> </w:t>
                            </w:r>
                            <w:r>
                              <w:rPr>
                                <w:b/>
                                <w:sz w:val="24"/>
                              </w:rPr>
                              <w:t>II:</w:t>
                            </w:r>
                            <w:r>
                              <w:rPr>
                                <w:b/>
                                <w:spacing w:val="-7"/>
                                <w:sz w:val="24"/>
                              </w:rPr>
                              <w:t xml:space="preserve"> </w:t>
                            </w:r>
                            <w:r>
                              <w:rPr>
                                <w:b/>
                                <w:sz w:val="24"/>
                              </w:rPr>
                              <w:t>TUBERCULOSIS</w:t>
                            </w:r>
                            <w:r>
                              <w:rPr>
                                <w:b/>
                                <w:spacing w:val="-4"/>
                                <w:sz w:val="24"/>
                              </w:rPr>
                              <w:t xml:space="preserve"> </w:t>
                            </w:r>
                            <w:r>
                              <w:rPr>
                                <w:b/>
                                <w:spacing w:val="-2"/>
                                <w:sz w:val="24"/>
                              </w:rPr>
                              <w:t>SCREENING</w:t>
                            </w:r>
                          </w:p>
                          <w:p w14:paraId="5063D418" w14:textId="77777777" w:rsidR="00F94AF5" w:rsidRDefault="00F94AF5" w:rsidP="005E333D">
                            <w:pPr>
                              <w:widowControl w:val="0"/>
                              <w:numPr>
                                <w:ilvl w:val="0"/>
                                <w:numId w:val="53"/>
                              </w:numPr>
                              <w:tabs>
                                <w:tab w:val="left" w:pos="451"/>
                              </w:tabs>
                              <w:autoSpaceDE w:val="0"/>
                              <w:autoSpaceDN w:val="0"/>
                              <w:spacing w:before="184" w:after="0" w:line="240" w:lineRule="auto"/>
                              <w:rPr>
                                <w:b/>
                              </w:rPr>
                            </w:pPr>
                            <w:r>
                              <w:t>Annual</w:t>
                            </w:r>
                            <w:r>
                              <w:rPr>
                                <w:spacing w:val="-5"/>
                              </w:rPr>
                              <w:t xml:space="preserve"> </w:t>
                            </w:r>
                            <w:r>
                              <w:t>screening</w:t>
                            </w:r>
                            <w:r>
                              <w:rPr>
                                <w:spacing w:val="-4"/>
                              </w:rPr>
                              <w:t xml:space="preserve"> </w:t>
                            </w:r>
                            <w:r>
                              <w:t>is</w:t>
                            </w:r>
                            <w:r>
                              <w:rPr>
                                <w:spacing w:val="-5"/>
                              </w:rPr>
                              <w:t xml:space="preserve"> </w:t>
                            </w:r>
                            <w:r>
                              <w:rPr>
                                <w:b/>
                                <w:spacing w:val="-2"/>
                                <w:u w:val="single"/>
                              </w:rPr>
                              <w:t>required.</w:t>
                            </w:r>
                          </w:p>
                          <w:p w14:paraId="20CC8F66" w14:textId="77777777" w:rsidR="00F94AF5" w:rsidRDefault="00F94AF5" w:rsidP="005E333D">
                            <w:pPr>
                              <w:pStyle w:val="BodyText"/>
                              <w:widowControl w:val="0"/>
                              <w:numPr>
                                <w:ilvl w:val="0"/>
                                <w:numId w:val="53"/>
                              </w:numPr>
                              <w:tabs>
                                <w:tab w:val="left" w:pos="451"/>
                              </w:tabs>
                              <w:autoSpaceDE w:val="0"/>
                              <w:autoSpaceDN w:val="0"/>
                              <w:spacing w:before="19" w:after="0" w:line="256" w:lineRule="auto"/>
                              <w:ind w:right="852"/>
                            </w:pPr>
                            <w:r>
                              <w:t>A</w:t>
                            </w:r>
                            <w:r>
                              <w:rPr>
                                <w:spacing w:val="-2"/>
                              </w:rPr>
                              <w:t xml:space="preserve"> </w:t>
                            </w:r>
                            <w:r>
                              <w:t>chest</w:t>
                            </w:r>
                            <w:r>
                              <w:rPr>
                                <w:spacing w:val="-3"/>
                              </w:rPr>
                              <w:t xml:space="preserve"> </w:t>
                            </w:r>
                            <w:r>
                              <w:t>x-ray</w:t>
                            </w:r>
                            <w:r>
                              <w:rPr>
                                <w:spacing w:val="-4"/>
                              </w:rPr>
                              <w:t xml:space="preserve"> </w:t>
                            </w:r>
                            <w:r>
                              <w:t>is</w:t>
                            </w:r>
                            <w:r>
                              <w:rPr>
                                <w:spacing w:val="-1"/>
                              </w:rPr>
                              <w:t xml:space="preserve"> </w:t>
                            </w:r>
                            <w:r>
                              <w:t>required</w:t>
                            </w:r>
                            <w:r>
                              <w:rPr>
                                <w:spacing w:val="-4"/>
                              </w:rPr>
                              <w:t xml:space="preserve"> </w:t>
                            </w:r>
                            <w:r>
                              <w:t>if any</w:t>
                            </w:r>
                            <w:r>
                              <w:rPr>
                                <w:spacing w:val="-4"/>
                              </w:rPr>
                              <w:t xml:space="preserve"> </w:t>
                            </w:r>
                            <w:r>
                              <w:t>test</w:t>
                            </w:r>
                            <w:r>
                              <w:rPr>
                                <w:spacing w:val="-3"/>
                              </w:rPr>
                              <w:t xml:space="preserve"> </w:t>
                            </w:r>
                            <w:r>
                              <w:t>results</w:t>
                            </w:r>
                            <w:r>
                              <w:rPr>
                                <w:spacing w:val="-4"/>
                              </w:rPr>
                              <w:t xml:space="preserve"> </w:t>
                            </w:r>
                            <w:r>
                              <w:t>are</w:t>
                            </w:r>
                            <w:r>
                              <w:rPr>
                                <w:spacing w:val="-4"/>
                              </w:rPr>
                              <w:t xml:space="preserve"> </w:t>
                            </w:r>
                            <w:r>
                              <w:t>positive,</w:t>
                            </w:r>
                            <w:r>
                              <w:rPr>
                                <w:spacing w:val="-1"/>
                              </w:rPr>
                              <w:t xml:space="preserve"> </w:t>
                            </w:r>
                            <w:r>
                              <w:t>or</w:t>
                            </w:r>
                            <w:r>
                              <w:rPr>
                                <w:spacing w:val="-1"/>
                              </w:rPr>
                              <w:t xml:space="preserve"> </w:t>
                            </w:r>
                            <w:r>
                              <w:t>if</w:t>
                            </w:r>
                            <w:r>
                              <w:rPr>
                                <w:spacing w:val="-3"/>
                              </w:rPr>
                              <w:t xml:space="preserve"> </w:t>
                            </w:r>
                            <w:r>
                              <w:t>the</w:t>
                            </w:r>
                            <w:r>
                              <w:rPr>
                                <w:spacing w:val="-4"/>
                              </w:rPr>
                              <w:t xml:space="preserve"> </w:t>
                            </w:r>
                            <w:r>
                              <w:t>student</w:t>
                            </w:r>
                            <w:r>
                              <w:rPr>
                                <w:spacing w:val="-3"/>
                              </w:rPr>
                              <w:t xml:space="preserve"> </w:t>
                            </w:r>
                            <w:r>
                              <w:t>has</w:t>
                            </w:r>
                            <w:r>
                              <w:rPr>
                                <w:spacing w:val="-4"/>
                              </w:rPr>
                              <w:t xml:space="preserve"> </w:t>
                            </w:r>
                            <w:r>
                              <w:t>written documentation</w:t>
                            </w:r>
                            <w:r>
                              <w:rPr>
                                <w:spacing w:val="-3"/>
                              </w:rPr>
                              <w:t xml:space="preserve"> </w:t>
                            </w:r>
                            <w:r>
                              <w:t>of</w:t>
                            </w:r>
                            <w:r>
                              <w:rPr>
                                <w:spacing w:val="-1"/>
                              </w:rPr>
                              <w:t xml:space="preserve"> </w:t>
                            </w:r>
                            <w:r>
                              <w:t>a</w:t>
                            </w:r>
                            <w:r>
                              <w:rPr>
                                <w:spacing w:val="-5"/>
                              </w:rPr>
                              <w:t xml:space="preserve"> </w:t>
                            </w:r>
                            <w:r>
                              <w:t>prior</w:t>
                            </w:r>
                            <w:r>
                              <w:rPr>
                                <w:spacing w:val="-6"/>
                              </w:rPr>
                              <w:t xml:space="preserve"> </w:t>
                            </w:r>
                            <w:r>
                              <w:t>positive</w:t>
                            </w:r>
                            <w:r>
                              <w:rPr>
                                <w:spacing w:val="-3"/>
                              </w:rPr>
                              <w:t xml:space="preserve"> </w:t>
                            </w:r>
                            <w:r>
                              <w:t>Tuberculin</w:t>
                            </w:r>
                            <w:r>
                              <w:rPr>
                                <w:spacing w:val="-3"/>
                              </w:rPr>
                              <w:t xml:space="preserve"> </w:t>
                            </w:r>
                            <w:r>
                              <w:t>Skin</w:t>
                            </w:r>
                            <w:r>
                              <w:rPr>
                                <w:spacing w:val="-3"/>
                              </w:rPr>
                              <w:t xml:space="preserve"> </w:t>
                            </w:r>
                            <w:r>
                              <w:t>Test</w:t>
                            </w:r>
                            <w:r>
                              <w:rPr>
                                <w:spacing w:val="-1"/>
                              </w:rPr>
                              <w:t xml:space="preserve"> </w:t>
                            </w:r>
                            <w:r>
                              <w:t>or</w:t>
                            </w:r>
                            <w:r>
                              <w:rPr>
                                <w:spacing w:val="-4"/>
                              </w:rPr>
                              <w:t xml:space="preserve"> </w:t>
                            </w:r>
                            <w:r>
                              <w:t>treatment</w:t>
                            </w:r>
                            <w:r>
                              <w:rPr>
                                <w:spacing w:val="-4"/>
                              </w:rPr>
                              <w:t xml:space="preserve"> </w:t>
                            </w:r>
                            <w:r>
                              <w:t>for</w:t>
                            </w:r>
                            <w:r>
                              <w:rPr>
                                <w:spacing w:val="-2"/>
                              </w:rPr>
                              <w:t xml:space="preserve"> </w:t>
                            </w:r>
                            <w:r>
                              <w:t>TB</w:t>
                            </w:r>
                            <w:r>
                              <w:rPr>
                                <w:spacing w:val="-6"/>
                              </w:rPr>
                              <w:t xml:space="preserve"> </w:t>
                            </w:r>
                            <w:r>
                              <w:t>disease.</w:t>
                            </w:r>
                          </w:p>
                          <w:p w14:paraId="62A602C9" w14:textId="77777777" w:rsidR="00F94AF5" w:rsidRDefault="00F94AF5" w:rsidP="005E333D">
                            <w:pPr>
                              <w:widowControl w:val="0"/>
                              <w:numPr>
                                <w:ilvl w:val="0"/>
                                <w:numId w:val="53"/>
                              </w:numPr>
                              <w:tabs>
                                <w:tab w:val="left" w:pos="451"/>
                              </w:tabs>
                              <w:autoSpaceDE w:val="0"/>
                              <w:autoSpaceDN w:val="0"/>
                              <w:spacing w:after="0" w:line="240" w:lineRule="auto"/>
                            </w:pPr>
                            <w:r>
                              <w:rPr>
                                <w:b/>
                                <w:u w:val="single"/>
                              </w:rPr>
                              <w:t>Annual</w:t>
                            </w:r>
                            <w:r>
                              <w:rPr>
                                <w:b/>
                                <w:spacing w:val="-4"/>
                              </w:rPr>
                              <w:t xml:space="preserve"> </w:t>
                            </w:r>
                            <w:r>
                              <w:t>screening</w:t>
                            </w:r>
                            <w:r>
                              <w:rPr>
                                <w:spacing w:val="-5"/>
                              </w:rPr>
                              <w:t xml:space="preserve"> </w:t>
                            </w:r>
                            <w:r>
                              <w:t>may</w:t>
                            </w:r>
                            <w:r>
                              <w:rPr>
                                <w:spacing w:val="-4"/>
                              </w:rPr>
                              <w:t xml:space="preserve"> </w:t>
                            </w:r>
                            <w:r>
                              <w:t>be</w:t>
                            </w:r>
                            <w:r>
                              <w:rPr>
                                <w:spacing w:val="-3"/>
                              </w:rPr>
                              <w:t xml:space="preserve"> </w:t>
                            </w:r>
                            <w:r>
                              <w:t>met</w:t>
                            </w:r>
                            <w:r>
                              <w:rPr>
                                <w:spacing w:val="-1"/>
                              </w:rPr>
                              <w:t xml:space="preserve"> </w:t>
                            </w:r>
                            <w:r>
                              <w:rPr>
                                <w:spacing w:val="-5"/>
                              </w:rPr>
                              <w:t>by:</w:t>
                            </w:r>
                          </w:p>
                          <w:p w14:paraId="15C5C4D8" w14:textId="77777777" w:rsidR="00F94AF5" w:rsidRDefault="00F94AF5" w:rsidP="00F94AF5">
                            <w:pPr>
                              <w:pStyle w:val="BodyText"/>
                              <w:spacing w:before="39"/>
                            </w:pPr>
                          </w:p>
                          <w:p w14:paraId="5F1D548E" w14:textId="77777777" w:rsidR="00F94AF5" w:rsidRDefault="00F94AF5" w:rsidP="005E333D">
                            <w:pPr>
                              <w:pStyle w:val="BodyText"/>
                              <w:widowControl w:val="0"/>
                              <w:numPr>
                                <w:ilvl w:val="1"/>
                                <w:numId w:val="53"/>
                              </w:numPr>
                              <w:tabs>
                                <w:tab w:val="left" w:pos="1171"/>
                              </w:tabs>
                              <w:autoSpaceDE w:val="0"/>
                              <w:autoSpaceDN w:val="0"/>
                              <w:spacing w:after="0" w:line="240" w:lineRule="auto"/>
                              <w:ind w:right="233"/>
                              <w:rPr>
                                <w:rFonts w:ascii="Courier New" w:hAnsi="Courier New"/>
                              </w:rPr>
                            </w:pPr>
                            <w:r>
                              <w:t>Proof</w:t>
                            </w:r>
                            <w:r>
                              <w:rPr>
                                <w:spacing w:val="-1"/>
                              </w:rPr>
                              <w:t xml:space="preserve"> </w:t>
                            </w:r>
                            <w:r>
                              <w:t>of</w:t>
                            </w:r>
                            <w:r>
                              <w:rPr>
                                <w:spacing w:val="-1"/>
                              </w:rPr>
                              <w:t xml:space="preserve"> </w:t>
                            </w:r>
                            <w:r>
                              <w:t>Tuberculin</w:t>
                            </w:r>
                            <w:r>
                              <w:rPr>
                                <w:spacing w:val="-5"/>
                              </w:rPr>
                              <w:t xml:space="preserve"> </w:t>
                            </w:r>
                            <w:r>
                              <w:t>Mantoux</w:t>
                            </w:r>
                            <w:r>
                              <w:rPr>
                                <w:spacing w:val="-2"/>
                              </w:rPr>
                              <w:t xml:space="preserve"> </w:t>
                            </w:r>
                            <w:r>
                              <w:t>skin</w:t>
                            </w:r>
                            <w:r>
                              <w:rPr>
                                <w:spacing w:val="-5"/>
                              </w:rPr>
                              <w:t xml:space="preserve"> </w:t>
                            </w:r>
                            <w:r>
                              <w:t>testing</w:t>
                            </w:r>
                            <w:r>
                              <w:rPr>
                                <w:spacing w:val="-5"/>
                              </w:rPr>
                              <w:t xml:space="preserve"> </w:t>
                            </w:r>
                            <w:r>
                              <w:t>or</w:t>
                            </w:r>
                            <w:r>
                              <w:rPr>
                                <w:spacing w:val="-4"/>
                              </w:rPr>
                              <w:t xml:space="preserve"> </w:t>
                            </w:r>
                            <w:r>
                              <w:t>blood</w:t>
                            </w:r>
                            <w:r>
                              <w:rPr>
                                <w:spacing w:val="-5"/>
                              </w:rPr>
                              <w:t xml:space="preserve"> </w:t>
                            </w:r>
                            <w:r>
                              <w:t>test</w:t>
                            </w:r>
                            <w:r>
                              <w:rPr>
                                <w:spacing w:val="-4"/>
                              </w:rPr>
                              <w:t xml:space="preserve"> </w:t>
                            </w:r>
                            <w:r>
                              <w:t>within</w:t>
                            </w:r>
                            <w:r>
                              <w:rPr>
                                <w:spacing w:val="-3"/>
                              </w:rPr>
                              <w:t xml:space="preserve"> </w:t>
                            </w:r>
                            <w:r>
                              <w:t>twelve</w:t>
                            </w:r>
                            <w:r>
                              <w:rPr>
                                <w:spacing w:val="-5"/>
                              </w:rPr>
                              <w:t xml:space="preserve"> </w:t>
                            </w:r>
                            <w:r>
                              <w:t>months</w:t>
                            </w:r>
                            <w:r>
                              <w:rPr>
                                <w:spacing w:val="-5"/>
                              </w:rPr>
                              <w:t xml:space="preserve"> </w:t>
                            </w:r>
                            <w:r>
                              <w:t>of</w:t>
                            </w:r>
                            <w:r>
                              <w:rPr>
                                <w:spacing w:val="-4"/>
                              </w:rPr>
                              <w:t xml:space="preserve"> </w:t>
                            </w:r>
                            <w:r>
                              <w:t>last documented negative test result</w:t>
                            </w:r>
                          </w:p>
                          <w:p w14:paraId="0341AD5F" w14:textId="77777777" w:rsidR="00F94AF5" w:rsidRDefault="00F94AF5" w:rsidP="005E333D">
                            <w:pPr>
                              <w:pStyle w:val="BodyText"/>
                              <w:widowControl w:val="0"/>
                              <w:numPr>
                                <w:ilvl w:val="1"/>
                                <w:numId w:val="53"/>
                              </w:numPr>
                              <w:tabs>
                                <w:tab w:val="left" w:pos="1171"/>
                              </w:tabs>
                              <w:autoSpaceDE w:val="0"/>
                              <w:autoSpaceDN w:val="0"/>
                              <w:spacing w:before="22" w:after="0" w:line="252" w:lineRule="auto"/>
                              <w:ind w:right="317"/>
                              <w:rPr>
                                <w:rFonts w:ascii="Courier New" w:hAnsi="Courier New"/>
                                <w:sz w:val="20"/>
                              </w:rPr>
                            </w:pPr>
                            <w:r>
                              <w:t>Students with a history of a previous positive results will be managed by the clinical</w:t>
                            </w:r>
                            <w:r>
                              <w:rPr>
                                <w:spacing w:val="-4"/>
                              </w:rPr>
                              <w:t xml:space="preserve"> </w:t>
                            </w:r>
                            <w:r>
                              <w:t>affiliate</w:t>
                            </w:r>
                            <w:r>
                              <w:rPr>
                                <w:spacing w:val="-2"/>
                              </w:rPr>
                              <w:t xml:space="preserve"> </w:t>
                            </w:r>
                            <w:r>
                              <w:t>requirement</w:t>
                            </w:r>
                            <w:r>
                              <w:rPr>
                                <w:spacing w:val="-4"/>
                              </w:rPr>
                              <w:t xml:space="preserve"> </w:t>
                            </w:r>
                            <w:r>
                              <w:t>(this</w:t>
                            </w:r>
                            <w:r>
                              <w:rPr>
                                <w:spacing w:val="-5"/>
                              </w:rPr>
                              <w:t xml:space="preserve"> </w:t>
                            </w:r>
                            <w:r>
                              <w:t>may</w:t>
                            </w:r>
                            <w:r>
                              <w:rPr>
                                <w:spacing w:val="-5"/>
                              </w:rPr>
                              <w:t xml:space="preserve"> </w:t>
                            </w:r>
                            <w:r>
                              <w:t>include</w:t>
                            </w:r>
                            <w:r>
                              <w:rPr>
                                <w:spacing w:val="-3"/>
                              </w:rPr>
                              <w:t xml:space="preserve"> </w:t>
                            </w:r>
                            <w:r>
                              <w:t>annual</w:t>
                            </w:r>
                            <w:r>
                              <w:rPr>
                                <w:spacing w:val="-3"/>
                              </w:rPr>
                              <w:t xml:space="preserve"> </w:t>
                            </w:r>
                            <w:r>
                              <w:t>chest</w:t>
                            </w:r>
                            <w:r>
                              <w:rPr>
                                <w:spacing w:val="-4"/>
                              </w:rPr>
                              <w:t xml:space="preserve"> </w:t>
                            </w:r>
                            <w:r>
                              <w:t>x-ray</w:t>
                            </w:r>
                            <w:r>
                              <w:rPr>
                                <w:spacing w:val="-3"/>
                              </w:rPr>
                              <w:t xml:space="preserve"> </w:t>
                            </w:r>
                            <w:r>
                              <w:t>or</w:t>
                            </w:r>
                            <w:r>
                              <w:rPr>
                                <w:spacing w:val="-4"/>
                              </w:rPr>
                              <w:t xml:space="preserve"> </w:t>
                            </w:r>
                            <w:r>
                              <w:t>completion</w:t>
                            </w:r>
                            <w:r>
                              <w:rPr>
                                <w:spacing w:val="-3"/>
                              </w:rPr>
                              <w:t xml:space="preserve"> </w:t>
                            </w:r>
                            <w:r>
                              <w:t>of the affiliate site’s screening tool.)</w:t>
                            </w:r>
                          </w:p>
                        </w:txbxContent>
                      </wps:txbx>
                      <wps:bodyPr wrap="square" lIns="0" tIns="0" rIns="0" bIns="0" rtlCol="0">
                        <a:noAutofit/>
                      </wps:bodyPr>
                    </wps:wsp>
                  </a:graphicData>
                </a:graphic>
              </wp:inline>
            </w:drawing>
          </mc:Choice>
          <mc:Fallback>
            <w:pict>
              <v:shape w14:anchorId="609EF6AD" id="Textbox 9" o:spid="_x0000_s1031" type="#_x0000_t202" style="width:468.1pt;height:17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" filled="f" strokeweight=".96pt">
                <v:path arrowok="t"/>
                <v:textbox inset="0,0,0,0">
                  <w:txbxContent>
                    <w:p w14:paraId="146DB921" w14:textId="77777777" w:rsidR="00F94AF5" w:rsidRDefault="00F94AF5" w:rsidP="00F94AF5">
                      <w:pPr>
                        <w:spacing w:before="101"/>
                        <w:ind w:left="211"/>
                        <w:rPr>
                          <w:b/>
                          <w:sz w:val="24"/>
                        </w:rPr>
                      </w:pPr>
                      <w:r>
                        <w:rPr>
                          <w:b/>
                          <w:sz w:val="24"/>
                        </w:rPr>
                        <w:t>SECTION</w:t>
                      </w:r>
                      <w:r>
                        <w:rPr>
                          <w:b/>
                          <w:spacing w:val="-5"/>
                          <w:sz w:val="24"/>
                        </w:rPr>
                        <w:t xml:space="preserve"> </w:t>
                      </w:r>
                      <w:r>
                        <w:rPr>
                          <w:b/>
                          <w:sz w:val="24"/>
                        </w:rPr>
                        <w:t>II:</w:t>
                      </w:r>
                      <w:r>
                        <w:rPr>
                          <w:b/>
                          <w:spacing w:val="-7"/>
                          <w:sz w:val="24"/>
                        </w:rPr>
                        <w:t xml:space="preserve"> </w:t>
                      </w:r>
                      <w:r>
                        <w:rPr>
                          <w:b/>
                          <w:sz w:val="24"/>
                        </w:rPr>
                        <w:t>TUBERCULOSIS</w:t>
                      </w:r>
                      <w:r>
                        <w:rPr>
                          <w:b/>
                          <w:spacing w:val="-4"/>
                          <w:sz w:val="24"/>
                        </w:rPr>
                        <w:t xml:space="preserve"> </w:t>
                      </w:r>
                      <w:r>
                        <w:rPr>
                          <w:b/>
                          <w:spacing w:val="-2"/>
                          <w:sz w:val="24"/>
                        </w:rPr>
                        <w:t>SCREENING</w:t>
                      </w:r>
                    </w:p>
                    <w:p w14:paraId="5063D418" w14:textId="77777777" w:rsidR="00F94AF5" w:rsidRDefault="00F94AF5" w:rsidP="005E333D">
                      <w:pPr>
                        <w:widowControl w:val="0"/>
                        <w:numPr>
                          <w:ilvl w:val="0"/>
                          <w:numId w:val="53"/>
                        </w:numPr>
                        <w:tabs>
                          <w:tab w:val="left" w:pos="451"/>
                        </w:tabs>
                        <w:autoSpaceDE w:val="0"/>
                        <w:autoSpaceDN w:val="0"/>
                        <w:spacing w:before="184" w:after="0" w:line="240" w:lineRule="auto"/>
                        <w:rPr>
                          <w:b/>
                        </w:rPr>
                      </w:pPr>
                      <w:r>
                        <w:t>Annual</w:t>
                      </w:r>
                      <w:r>
                        <w:rPr>
                          <w:spacing w:val="-5"/>
                        </w:rPr>
                        <w:t xml:space="preserve"> </w:t>
                      </w:r>
                      <w:r>
                        <w:t>screening</w:t>
                      </w:r>
                      <w:r>
                        <w:rPr>
                          <w:spacing w:val="-4"/>
                        </w:rPr>
                        <w:t xml:space="preserve"> </w:t>
                      </w:r>
                      <w:r>
                        <w:t>is</w:t>
                      </w:r>
                      <w:r>
                        <w:rPr>
                          <w:spacing w:val="-5"/>
                        </w:rPr>
                        <w:t xml:space="preserve"> </w:t>
                      </w:r>
                      <w:r>
                        <w:rPr>
                          <w:b/>
                          <w:spacing w:val="-2"/>
                          <w:u w:val="single"/>
                        </w:rPr>
                        <w:t>required.</w:t>
                      </w:r>
                    </w:p>
                    <w:p w14:paraId="20CC8F66" w14:textId="77777777" w:rsidR="00F94AF5" w:rsidRDefault="00F94AF5" w:rsidP="005E333D">
                      <w:pPr>
                        <w:pStyle w:val="BodyText"/>
                        <w:widowControl w:val="0"/>
                        <w:numPr>
                          <w:ilvl w:val="0"/>
                          <w:numId w:val="53"/>
                        </w:numPr>
                        <w:tabs>
                          <w:tab w:val="left" w:pos="451"/>
                        </w:tabs>
                        <w:autoSpaceDE w:val="0"/>
                        <w:autoSpaceDN w:val="0"/>
                        <w:spacing w:before="19" w:after="0" w:line="256" w:lineRule="auto"/>
                        <w:ind w:right="852"/>
                      </w:pPr>
                      <w:r>
                        <w:t>A</w:t>
                      </w:r>
                      <w:r>
                        <w:rPr>
                          <w:spacing w:val="-2"/>
                        </w:rPr>
                        <w:t xml:space="preserve"> </w:t>
                      </w:r>
                      <w:r>
                        <w:t>chest</w:t>
                      </w:r>
                      <w:r>
                        <w:rPr>
                          <w:spacing w:val="-3"/>
                        </w:rPr>
                        <w:t xml:space="preserve"> </w:t>
                      </w:r>
                      <w:r>
                        <w:t>x-ray</w:t>
                      </w:r>
                      <w:r>
                        <w:rPr>
                          <w:spacing w:val="-4"/>
                        </w:rPr>
                        <w:t xml:space="preserve"> </w:t>
                      </w:r>
                      <w:r>
                        <w:t>is</w:t>
                      </w:r>
                      <w:r>
                        <w:rPr>
                          <w:spacing w:val="-1"/>
                        </w:rPr>
                        <w:t xml:space="preserve"> </w:t>
                      </w:r>
                      <w:r>
                        <w:t>required</w:t>
                      </w:r>
                      <w:r>
                        <w:rPr>
                          <w:spacing w:val="-4"/>
                        </w:rPr>
                        <w:t xml:space="preserve"> </w:t>
                      </w:r>
                      <w:r>
                        <w:t>if any</w:t>
                      </w:r>
                      <w:r>
                        <w:rPr>
                          <w:spacing w:val="-4"/>
                        </w:rPr>
                        <w:t xml:space="preserve"> </w:t>
                      </w:r>
                      <w:r>
                        <w:t>test</w:t>
                      </w:r>
                      <w:r>
                        <w:rPr>
                          <w:spacing w:val="-3"/>
                        </w:rPr>
                        <w:t xml:space="preserve"> </w:t>
                      </w:r>
                      <w:r>
                        <w:t>results</w:t>
                      </w:r>
                      <w:r>
                        <w:rPr>
                          <w:spacing w:val="-4"/>
                        </w:rPr>
                        <w:t xml:space="preserve"> </w:t>
                      </w:r>
                      <w:r>
                        <w:t>are</w:t>
                      </w:r>
                      <w:r>
                        <w:rPr>
                          <w:spacing w:val="-4"/>
                        </w:rPr>
                        <w:t xml:space="preserve"> </w:t>
                      </w:r>
                      <w:r>
                        <w:t>positive,</w:t>
                      </w:r>
                      <w:r>
                        <w:rPr>
                          <w:spacing w:val="-1"/>
                        </w:rPr>
                        <w:t xml:space="preserve"> </w:t>
                      </w:r>
                      <w:r>
                        <w:t>or</w:t>
                      </w:r>
                      <w:r>
                        <w:rPr>
                          <w:spacing w:val="-1"/>
                        </w:rPr>
                        <w:t xml:space="preserve"> </w:t>
                      </w:r>
                      <w:r>
                        <w:t>if</w:t>
                      </w:r>
                      <w:r>
                        <w:rPr>
                          <w:spacing w:val="-3"/>
                        </w:rPr>
                        <w:t xml:space="preserve"> </w:t>
                      </w:r>
                      <w:r>
                        <w:t>the</w:t>
                      </w:r>
                      <w:r>
                        <w:rPr>
                          <w:spacing w:val="-4"/>
                        </w:rPr>
                        <w:t xml:space="preserve"> </w:t>
                      </w:r>
                      <w:r>
                        <w:t>student</w:t>
                      </w:r>
                      <w:r>
                        <w:rPr>
                          <w:spacing w:val="-3"/>
                        </w:rPr>
                        <w:t xml:space="preserve"> </w:t>
                      </w:r>
                      <w:r>
                        <w:t>has</w:t>
                      </w:r>
                      <w:r>
                        <w:rPr>
                          <w:spacing w:val="-4"/>
                        </w:rPr>
                        <w:t xml:space="preserve"> </w:t>
                      </w:r>
                      <w:r>
                        <w:t>written documentation</w:t>
                      </w:r>
                      <w:r>
                        <w:rPr>
                          <w:spacing w:val="-3"/>
                        </w:rPr>
                        <w:t xml:space="preserve"> </w:t>
                      </w:r>
                      <w:r>
                        <w:t>of</w:t>
                      </w:r>
                      <w:r>
                        <w:rPr>
                          <w:spacing w:val="-1"/>
                        </w:rPr>
                        <w:t xml:space="preserve"> </w:t>
                      </w:r>
                      <w:r>
                        <w:t>a</w:t>
                      </w:r>
                      <w:r>
                        <w:rPr>
                          <w:spacing w:val="-5"/>
                        </w:rPr>
                        <w:t xml:space="preserve"> </w:t>
                      </w:r>
                      <w:r>
                        <w:t>prior</w:t>
                      </w:r>
                      <w:r>
                        <w:rPr>
                          <w:spacing w:val="-6"/>
                        </w:rPr>
                        <w:t xml:space="preserve"> </w:t>
                      </w:r>
                      <w:r>
                        <w:t>positive</w:t>
                      </w:r>
                      <w:r>
                        <w:rPr>
                          <w:spacing w:val="-3"/>
                        </w:rPr>
                        <w:t xml:space="preserve"> </w:t>
                      </w:r>
                      <w:r>
                        <w:t>Tuberculin</w:t>
                      </w:r>
                      <w:r>
                        <w:rPr>
                          <w:spacing w:val="-3"/>
                        </w:rPr>
                        <w:t xml:space="preserve"> </w:t>
                      </w:r>
                      <w:r>
                        <w:t>Skin</w:t>
                      </w:r>
                      <w:r>
                        <w:rPr>
                          <w:spacing w:val="-3"/>
                        </w:rPr>
                        <w:t xml:space="preserve"> </w:t>
                      </w:r>
                      <w:r>
                        <w:t>Test</w:t>
                      </w:r>
                      <w:r>
                        <w:rPr>
                          <w:spacing w:val="-1"/>
                        </w:rPr>
                        <w:t xml:space="preserve"> </w:t>
                      </w:r>
                      <w:r>
                        <w:t>or</w:t>
                      </w:r>
                      <w:r>
                        <w:rPr>
                          <w:spacing w:val="-4"/>
                        </w:rPr>
                        <w:t xml:space="preserve"> </w:t>
                      </w:r>
                      <w:r>
                        <w:t>treatment</w:t>
                      </w:r>
                      <w:r>
                        <w:rPr>
                          <w:spacing w:val="-4"/>
                        </w:rPr>
                        <w:t xml:space="preserve"> </w:t>
                      </w:r>
                      <w:r>
                        <w:t>for</w:t>
                      </w:r>
                      <w:r>
                        <w:rPr>
                          <w:spacing w:val="-2"/>
                        </w:rPr>
                        <w:t xml:space="preserve"> </w:t>
                      </w:r>
                      <w:r>
                        <w:t>TB</w:t>
                      </w:r>
                      <w:r>
                        <w:rPr>
                          <w:spacing w:val="-6"/>
                        </w:rPr>
                        <w:t xml:space="preserve"> </w:t>
                      </w:r>
                      <w:r>
                        <w:t>disease.</w:t>
                      </w:r>
                    </w:p>
                    <w:p w14:paraId="62A602C9" w14:textId="77777777" w:rsidR="00F94AF5" w:rsidRDefault="00F94AF5" w:rsidP="005E333D">
                      <w:pPr>
                        <w:widowControl w:val="0"/>
                        <w:numPr>
                          <w:ilvl w:val="0"/>
                          <w:numId w:val="53"/>
                        </w:numPr>
                        <w:tabs>
                          <w:tab w:val="left" w:pos="451"/>
                        </w:tabs>
                        <w:autoSpaceDE w:val="0"/>
                        <w:autoSpaceDN w:val="0"/>
                        <w:spacing w:after="0" w:line="240" w:lineRule="auto"/>
                      </w:pPr>
                      <w:r>
                        <w:rPr>
                          <w:b/>
                          <w:u w:val="single"/>
                        </w:rPr>
                        <w:t>Annual</w:t>
                      </w:r>
                      <w:r>
                        <w:rPr>
                          <w:b/>
                          <w:spacing w:val="-4"/>
                        </w:rPr>
                        <w:t xml:space="preserve"> </w:t>
                      </w:r>
                      <w:r>
                        <w:t>screening</w:t>
                      </w:r>
                      <w:r>
                        <w:rPr>
                          <w:spacing w:val="-5"/>
                        </w:rPr>
                        <w:t xml:space="preserve"> </w:t>
                      </w:r>
                      <w:r>
                        <w:t>may</w:t>
                      </w:r>
                      <w:r>
                        <w:rPr>
                          <w:spacing w:val="-4"/>
                        </w:rPr>
                        <w:t xml:space="preserve"> </w:t>
                      </w:r>
                      <w:r>
                        <w:t>be</w:t>
                      </w:r>
                      <w:r>
                        <w:rPr>
                          <w:spacing w:val="-3"/>
                        </w:rPr>
                        <w:t xml:space="preserve"> </w:t>
                      </w:r>
                      <w:r>
                        <w:t>met</w:t>
                      </w:r>
                      <w:r>
                        <w:rPr>
                          <w:spacing w:val="-1"/>
                        </w:rPr>
                        <w:t xml:space="preserve"> </w:t>
                      </w:r>
                      <w:r>
                        <w:rPr>
                          <w:spacing w:val="-5"/>
                        </w:rPr>
                        <w:t>by:</w:t>
                      </w:r>
                    </w:p>
                    <w:p w14:paraId="15C5C4D8" w14:textId="77777777" w:rsidR="00F94AF5" w:rsidRDefault="00F94AF5" w:rsidP="00F94AF5">
                      <w:pPr>
                        <w:pStyle w:val="BodyText"/>
                        <w:spacing w:before="39"/>
                      </w:pPr>
                    </w:p>
                    <w:p w14:paraId="5F1D548E" w14:textId="77777777" w:rsidR="00F94AF5" w:rsidRDefault="00F94AF5" w:rsidP="005E333D">
                      <w:pPr>
                        <w:pStyle w:val="BodyText"/>
                        <w:widowControl w:val="0"/>
                        <w:numPr>
                          <w:ilvl w:val="1"/>
                          <w:numId w:val="53"/>
                        </w:numPr>
                        <w:tabs>
                          <w:tab w:val="left" w:pos="1171"/>
                        </w:tabs>
                        <w:autoSpaceDE w:val="0"/>
                        <w:autoSpaceDN w:val="0"/>
                        <w:spacing w:after="0" w:line="240" w:lineRule="auto"/>
                        <w:ind w:right="233"/>
                        <w:rPr>
                          <w:rFonts w:ascii="Courier New" w:hAnsi="Courier New"/>
                        </w:rPr>
                      </w:pPr>
                      <w:r>
                        <w:t>Proof</w:t>
                      </w:r>
                      <w:r>
                        <w:rPr>
                          <w:spacing w:val="-1"/>
                        </w:rPr>
                        <w:t xml:space="preserve"> </w:t>
                      </w:r>
                      <w:r>
                        <w:t>of</w:t>
                      </w:r>
                      <w:r>
                        <w:rPr>
                          <w:spacing w:val="-1"/>
                        </w:rPr>
                        <w:t xml:space="preserve"> </w:t>
                      </w:r>
                      <w:r>
                        <w:t>Tuberculin</w:t>
                      </w:r>
                      <w:r>
                        <w:rPr>
                          <w:spacing w:val="-5"/>
                        </w:rPr>
                        <w:t xml:space="preserve"> </w:t>
                      </w:r>
                      <w:r>
                        <w:t>Mantoux</w:t>
                      </w:r>
                      <w:r>
                        <w:rPr>
                          <w:spacing w:val="-2"/>
                        </w:rPr>
                        <w:t xml:space="preserve"> </w:t>
                      </w:r>
                      <w:r>
                        <w:t>skin</w:t>
                      </w:r>
                      <w:r>
                        <w:rPr>
                          <w:spacing w:val="-5"/>
                        </w:rPr>
                        <w:t xml:space="preserve"> </w:t>
                      </w:r>
                      <w:r>
                        <w:t>testing</w:t>
                      </w:r>
                      <w:r>
                        <w:rPr>
                          <w:spacing w:val="-5"/>
                        </w:rPr>
                        <w:t xml:space="preserve"> </w:t>
                      </w:r>
                      <w:r>
                        <w:t>or</w:t>
                      </w:r>
                      <w:r>
                        <w:rPr>
                          <w:spacing w:val="-4"/>
                        </w:rPr>
                        <w:t xml:space="preserve"> </w:t>
                      </w:r>
                      <w:r>
                        <w:t>blood</w:t>
                      </w:r>
                      <w:r>
                        <w:rPr>
                          <w:spacing w:val="-5"/>
                        </w:rPr>
                        <w:t xml:space="preserve"> </w:t>
                      </w:r>
                      <w:r>
                        <w:t>test</w:t>
                      </w:r>
                      <w:r>
                        <w:rPr>
                          <w:spacing w:val="-4"/>
                        </w:rPr>
                        <w:t xml:space="preserve"> </w:t>
                      </w:r>
                      <w:r>
                        <w:t>within</w:t>
                      </w:r>
                      <w:r>
                        <w:rPr>
                          <w:spacing w:val="-3"/>
                        </w:rPr>
                        <w:t xml:space="preserve"> </w:t>
                      </w:r>
                      <w:r>
                        <w:t>twelve</w:t>
                      </w:r>
                      <w:r>
                        <w:rPr>
                          <w:spacing w:val="-5"/>
                        </w:rPr>
                        <w:t xml:space="preserve"> </w:t>
                      </w:r>
                      <w:r>
                        <w:t>months</w:t>
                      </w:r>
                      <w:r>
                        <w:rPr>
                          <w:spacing w:val="-5"/>
                        </w:rPr>
                        <w:t xml:space="preserve"> </w:t>
                      </w:r>
                      <w:r>
                        <w:t>of</w:t>
                      </w:r>
                      <w:r>
                        <w:rPr>
                          <w:spacing w:val="-4"/>
                        </w:rPr>
                        <w:t xml:space="preserve"> </w:t>
                      </w:r>
                      <w:r>
                        <w:t>last documented negative test result</w:t>
                      </w:r>
                    </w:p>
                    <w:p w14:paraId="0341AD5F" w14:textId="77777777" w:rsidR="00F94AF5" w:rsidRDefault="00F94AF5" w:rsidP="005E333D">
                      <w:pPr>
                        <w:pStyle w:val="BodyText"/>
                        <w:widowControl w:val="0"/>
                        <w:numPr>
                          <w:ilvl w:val="1"/>
                          <w:numId w:val="53"/>
                        </w:numPr>
                        <w:tabs>
                          <w:tab w:val="left" w:pos="1171"/>
                        </w:tabs>
                        <w:autoSpaceDE w:val="0"/>
                        <w:autoSpaceDN w:val="0"/>
                        <w:spacing w:before="22" w:after="0" w:line="252" w:lineRule="auto"/>
                        <w:ind w:right="317"/>
                        <w:rPr>
                          <w:rFonts w:ascii="Courier New" w:hAnsi="Courier New"/>
                          <w:sz w:val="20"/>
                        </w:rPr>
                      </w:pPr>
                      <w:r>
                        <w:t>Students with a history of a previous positive results will be managed by the clinical</w:t>
                      </w:r>
                      <w:r>
                        <w:rPr>
                          <w:spacing w:val="-4"/>
                        </w:rPr>
                        <w:t xml:space="preserve"> </w:t>
                      </w:r>
                      <w:r>
                        <w:t>affiliate</w:t>
                      </w:r>
                      <w:r>
                        <w:rPr>
                          <w:spacing w:val="-2"/>
                        </w:rPr>
                        <w:t xml:space="preserve"> </w:t>
                      </w:r>
                      <w:r>
                        <w:t>requirement</w:t>
                      </w:r>
                      <w:r>
                        <w:rPr>
                          <w:spacing w:val="-4"/>
                        </w:rPr>
                        <w:t xml:space="preserve"> </w:t>
                      </w:r>
                      <w:r>
                        <w:t>(this</w:t>
                      </w:r>
                      <w:r>
                        <w:rPr>
                          <w:spacing w:val="-5"/>
                        </w:rPr>
                        <w:t xml:space="preserve"> </w:t>
                      </w:r>
                      <w:r>
                        <w:t>may</w:t>
                      </w:r>
                      <w:r>
                        <w:rPr>
                          <w:spacing w:val="-5"/>
                        </w:rPr>
                        <w:t xml:space="preserve"> </w:t>
                      </w:r>
                      <w:r>
                        <w:t>include</w:t>
                      </w:r>
                      <w:r>
                        <w:rPr>
                          <w:spacing w:val="-3"/>
                        </w:rPr>
                        <w:t xml:space="preserve"> </w:t>
                      </w:r>
                      <w:r>
                        <w:t>annual</w:t>
                      </w:r>
                      <w:r>
                        <w:rPr>
                          <w:spacing w:val="-3"/>
                        </w:rPr>
                        <w:t xml:space="preserve"> </w:t>
                      </w:r>
                      <w:r>
                        <w:t>chest</w:t>
                      </w:r>
                      <w:r>
                        <w:rPr>
                          <w:spacing w:val="-4"/>
                        </w:rPr>
                        <w:t xml:space="preserve"> </w:t>
                      </w:r>
                      <w:r>
                        <w:t>x-ray</w:t>
                      </w:r>
                      <w:r>
                        <w:rPr>
                          <w:spacing w:val="-3"/>
                        </w:rPr>
                        <w:t xml:space="preserve"> </w:t>
                      </w:r>
                      <w:r>
                        <w:t>or</w:t>
                      </w:r>
                      <w:r>
                        <w:rPr>
                          <w:spacing w:val="-4"/>
                        </w:rPr>
                        <w:t xml:space="preserve"> </w:t>
                      </w:r>
                      <w:r>
                        <w:t>completion</w:t>
                      </w:r>
                      <w:r>
                        <w:rPr>
                          <w:spacing w:val="-3"/>
                        </w:rPr>
                        <w:t xml:space="preserve"> </w:t>
                      </w:r>
                      <w:r>
                        <w:t>of the affiliate site’s screening tool.)</w:t>
                      </w:r>
                    </w:p>
                  </w:txbxContent>
                </v:textbox>
                <w10:anchorlock/>
              </v:shape>
            </w:pict>
          </mc:Fallback>
        </mc:AlternateContent>
      </w:r>
    </w:p>
    <w:p w14:paraId="1FD2A04C" w14:textId="77777777" w:rsidR="00F94AF5" w:rsidRDefault="00F94AF5" w:rsidP="00F94AF5">
      <w:pPr>
        <w:pStyle w:val="Heading1"/>
        <w:spacing w:before="247"/>
        <w:ind w:left="76"/>
        <w:jc w:val="center"/>
      </w:pPr>
      <w:r>
        <w:t>Baseline</w:t>
      </w:r>
      <w:r>
        <w:rPr>
          <w:spacing w:val="-14"/>
        </w:rPr>
        <w:t xml:space="preserve"> </w:t>
      </w:r>
      <w:r>
        <w:t>Tuberculosis</w:t>
      </w:r>
      <w:r>
        <w:rPr>
          <w:spacing w:val="-12"/>
        </w:rPr>
        <w:t xml:space="preserve"> </w:t>
      </w:r>
      <w:r>
        <w:rPr>
          <w:spacing w:val="-2"/>
        </w:rPr>
        <w:t>Assessment</w:t>
      </w:r>
    </w:p>
    <w:p w14:paraId="6E5C592D" w14:textId="77777777" w:rsidR="00F94AF5" w:rsidRDefault="00F94AF5" w:rsidP="00F94AF5">
      <w:pPr>
        <w:pStyle w:val="BodyText"/>
        <w:spacing w:before="276"/>
        <w:ind w:left="1120"/>
      </w:pPr>
      <w:r>
        <w:t>Indicators</w:t>
      </w:r>
      <w:r>
        <w:rPr>
          <w:spacing w:val="-6"/>
        </w:rPr>
        <w:t xml:space="preserve"> </w:t>
      </w:r>
      <w:r>
        <w:t>of</w:t>
      </w:r>
      <w:r>
        <w:rPr>
          <w:spacing w:val="-6"/>
        </w:rPr>
        <w:t xml:space="preserve"> </w:t>
      </w:r>
      <w:r>
        <w:t>risk</w:t>
      </w:r>
      <w:r>
        <w:rPr>
          <w:spacing w:val="-7"/>
        </w:rPr>
        <w:t xml:space="preserve"> </w:t>
      </w:r>
      <w:r>
        <w:t>for</w:t>
      </w:r>
      <w:r>
        <w:rPr>
          <w:spacing w:val="-6"/>
        </w:rPr>
        <w:t xml:space="preserve"> </w:t>
      </w:r>
      <w:r>
        <w:t>tuberculosis</w:t>
      </w:r>
      <w:r>
        <w:rPr>
          <w:spacing w:val="-4"/>
        </w:rPr>
        <w:t xml:space="preserve"> </w:t>
      </w:r>
      <w:r>
        <w:t>(TB)</w:t>
      </w:r>
      <w:r>
        <w:rPr>
          <w:spacing w:val="-4"/>
        </w:rPr>
        <w:t xml:space="preserve"> </w:t>
      </w:r>
      <w:r>
        <w:t>at</w:t>
      </w:r>
      <w:r>
        <w:rPr>
          <w:spacing w:val="-3"/>
        </w:rPr>
        <w:t xml:space="preserve"> </w:t>
      </w:r>
      <w:r>
        <w:t>baseline</w:t>
      </w:r>
      <w:r>
        <w:rPr>
          <w:spacing w:val="-7"/>
        </w:rPr>
        <w:t xml:space="preserve"> </w:t>
      </w:r>
      <w:r>
        <w:t>health</w:t>
      </w:r>
      <w:r>
        <w:rPr>
          <w:spacing w:val="-5"/>
        </w:rPr>
        <w:t xml:space="preserve"> </w:t>
      </w:r>
      <w:r>
        <w:t>care</w:t>
      </w:r>
      <w:r>
        <w:rPr>
          <w:spacing w:val="-6"/>
        </w:rPr>
        <w:t xml:space="preserve"> </w:t>
      </w:r>
      <w:r>
        <w:t>personnel</w:t>
      </w:r>
      <w:r>
        <w:rPr>
          <w:spacing w:val="-2"/>
        </w:rPr>
        <w:t xml:space="preserve"> assessment.</w:t>
      </w:r>
    </w:p>
    <w:p w14:paraId="17773F7A" w14:textId="77777777" w:rsidR="00F94AF5" w:rsidRDefault="00F94AF5" w:rsidP="00F94AF5">
      <w:pPr>
        <w:pStyle w:val="BodyText"/>
        <w:ind w:left="1120" w:right="1141"/>
      </w:pPr>
      <w:r>
        <w:t>Health</w:t>
      </w:r>
      <w:r>
        <w:rPr>
          <w:spacing w:val="-2"/>
        </w:rPr>
        <w:t xml:space="preserve"> </w:t>
      </w:r>
      <w:r>
        <w:t>care</w:t>
      </w:r>
      <w:r>
        <w:rPr>
          <w:spacing w:val="-4"/>
        </w:rPr>
        <w:t xml:space="preserve"> </w:t>
      </w:r>
      <w:r>
        <w:t>personnel</w:t>
      </w:r>
      <w:r>
        <w:rPr>
          <w:spacing w:val="-5"/>
        </w:rPr>
        <w:t xml:space="preserve"> </w:t>
      </w:r>
      <w:r>
        <w:t>should</w:t>
      </w:r>
      <w:r>
        <w:rPr>
          <w:spacing w:val="-2"/>
        </w:rPr>
        <w:t xml:space="preserve"> </w:t>
      </w:r>
      <w:r>
        <w:t>be</w:t>
      </w:r>
      <w:r>
        <w:rPr>
          <w:spacing w:val="-2"/>
        </w:rPr>
        <w:t xml:space="preserve"> </w:t>
      </w:r>
      <w:r>
        <w:t>considered</w:t>
      </w:r>
      <w:r>
        <w:rPr>
          <w:spacing w:val="-4"/>
        </w:rPr>
        <w:t xml:space="preserve"> </w:t>
      </w:r>
      <w:r>
        <w:t>to</w:t>
      </w:r>
      <w:r>
        <w:rPr>
          <w:spacing w:val="-4"/>
        </w:rPr>
        <w:t xml:space="preserve"> </w:t>
      </w:r>
      <w:r>
        <w:t>be</w:t>
      </w:r>
      <w:r>
        <w:rPr>
          <w:spacing w:val="-4"/>
        </w:rPr>
        <w:t xml:space="preserve"> </w:t>
      </w:r>
      <w:r>
        <w:t>at</w:t>
      </w:r>
      <w:r>
        <w:rPr>
          <w:spacing w:val="-3"/>
        </w:rPr>
        <w:t xml:space="preserve"> </w:t>
      </w:r>
      <w:r>
        <w:t>increased</w:t>
      </w:r>
      <w:r>
        <w:rPr>
          <w:spacing w:val="-5"/>
        </w:rPr>
        <w:t xml:space="preserve"> </w:t>
      </w:r>
      <w:r>
        <w:t>risk</w:t>
      </w:r>
      <w:r>
        <w:rPr>
          <w:spacing w:val="-4"/>
        </w:rPr>
        <w:t xml:space="preserve"> </w:t>
      </w:r>
      <w:r>
        <w:t>for</w:t>
      </w:r>
      <w:r>
        <w:rPr>
          <w:spacing w:val="-1"/>
        </w:rPr>
        <w:t xml:space="preserve"> </w:t>
      </w:r>
      <w:r>
        <w:t>TB</w:t>
      </w:r>
      <w:r>
        <w:rPr>
          <w:spacing w:val="-5"/>
        </w:rPr>
        <w:t xml:space="preserve"> </w:t>
      </w:r>
      <w:r>
        <w:t>if</w:t>
      </w:r>
      <w:r>
        <w:rPr>
          <w:spacing w:val="-3"/>
        </w:rPr>
        <w:t xml:space="preserve"> </w:t>
      </w:r>
      <w:r>
        <w:t>they</w:t>
      </w:r>
      <w:r>
        <w:rPr>
          <w:spacing w:val="-1"/>
        </w:rPr>
        <w:t xml:space="preserve"> </w:t>
      </w:r>
      <w:r>
        <w:t>answer</w:t>
      </w:r>
      <w:r>
        <w:rPr>
          <w:spacing w:val="-3"/>
        </w:rPr>
        <w:t xml:space="preserve"> </w:t>
      </w:r>
      <w:r>
        <w:t>“yes” to any of the following statements.</w:t>
      </w:r>
    </w:p>
    <w:p w14:paraId="54CAEB29" w14:textId="77777777" w:rsidR="00F94AF5" w:rsidRDefault="00F94AF5" w:rsidP="00F94AF5">
      <w:pPr>
        <w:pStyle w:val="BodyText"/>
        <w:spacing w:before="172"/>
      </w:pPr>
    </w:p>
    <w:p w14:paraId="07AC5472" w14:textId="77777777" w:rsidR="00F94AF5" w:rsidRDefault="00F94AF5" w:rsidP="005E333D">
      <w:pPr>
        <w:pStyle w:val="ListParagraph"/>
        <w:widowControl w:val="0"/>
        <w:numPr>
          <w:ilvl w:val="0"/>
          <w:numId w:val="52"/>
        </w:numPr>
        <w:tabs>
          <w:tab w:val="left" w:pos="1838"/>
          <w:tab w:val="left" w:pos="1840"/>
        </w:tabs>
        <w:autoSpaceDE w:val="0"/>
        <w:autoSpaceDN w:val="0"/>
        <w:spacing w:after="0" w:line="256" w:lineRule="auto"/>
        <w:ind w:right="1209"/>
        <w:contextualSpacing w:val="0"/>
        <w:rPr>
          <w:color w:val="333333"/>
        </w:rPr>
      </w:pPr>
      <w:r>
        <w:rPr>
          <w:color w:val="333333"/>
        </w:rPr>
        <w:t>Temporary</w:t>
      </w:r>
      <w:r>
        <w:rPr>
          <w:color w:val="333333"/>
          <w:spacing w:val="-2"/>
        </w:rPr>
        <w:t xml:space="preserve"> </w:t>
      </w:r>
      <w:r>
        <w:rPr>
          <w:color w:val="333333"/>
        </w:rPr>
        <w:t>or</w:t>
      </w:r>
      <w:r>
        <w:rPr>
          <w:color w:val="333333"/>
          <w:spacing w:val="-2"/>
        </w:rPr>
        <w:t xml:space="preserve"> </w:t>
      </w:r>
      <w:r>
        <w:rPr>
          <w:color w:val="333333"/>
        </w:rPr>
        <w:t>permanent</w:t>
      </w:r>
      <w:r>
        <w:rPr>
          <w:color w:val="333333"/>
          <w:spacing w:val="-3"/>
        </w:rPr>
        <w:t xml:space="preserve"> </w:t>
      </w:r>
      <w:r>
        <w:rPr>
          <w:color w:val="333333"/>
        </w:rPr>
        <w:t>residence</w:t>
      </w:r>
      <w:r>
        <w:rPr>
          <w:color w:val="333333"/>
          <w:spacing w:val="-4"/>
        </w:rPr>
        <w:t xml:space="preserve"> </w:t>
      </w:r>
      <w:r>
        <w:rPr>
          <w:color w:val="333333"/>
        </w:rPr>
        <w:t>(for</w:t>
      </w:r>
      <w:r>
        <w:rPr>
          <w:color w:val="333333"/>
          <w:spacing w:val="-3"/>
        </w:rPr>
        <w:t xml:space="preserve"> </w:t>
      </w:r>
      <w:r>
        <w:rPr>
          <w:color w:val="333333"/>
        </w:rPr>
        <w:t>≥1</w:t>
      </w:r>
      <w:r>
        <w:rPr>
          <w:color w:val="333333"/>
          <w:spacing w:val="-4"/>
        </w:rPr>
        <w:t xml:space="preserve"> </w:t>
      </w:r>
      <w:r>
        <w:rPr>
          <w:color w:val="333333"/>
        </w:rPr>
        <w:t>month)</w:t>
      </w:r>
      <w:r>
        <w:rPr>
          <w:color w:val="333333"/>
          <w:spacing w:val="-3"/>
        </w:rPr>
        <w:t xml:space="preserve"> </w:t>
      </w:r>
      <w:r>
        <w:rPr>
          <w:color w:val="333333"/>
        </w:rPr>
        <w:t>in</w:t>
      </w:r>
      <w:r>
        <w:rPr>
          <w:color w:val="333333"/>
          <w:spacing w:val="-2"/>
        </w:rPr>
        <w:t xml:space="preserve"> </w:t>
      </w:r>
      <w:r>
        <w:rPr>
          <w:color w:val="333333"/>
        </w:rPr>
        <w:t>a</w:t>
      </w:r>
      <w:r>
        <w:rPr>
          <w:color w:val="333333"/>
          <w:spacing w:val="-2"/>
        </w:rPr>
        <w:t xml:space="preserve"> </w:t>
      </w:r>
      <w:r>
        <w:rPr>
          <w:color w:val="333333"/>
        </w:rPr>
        <w:t>country</w:t>
      </w:r>
      <w:r>
        <w:rPr>
          <w:color w:val="333333"/>
          <w:spacing w:val="-2"/>
        </w:rPr>
        <w:t xml:space="preserve"> </w:t>
      </w:r>
      <w:r>
        <w:rPr>
          <w:color w:val="333333"/>
        </w:rPr>
        <w:t>with</w:t>
      </w:r>
      <w:r>
        <w:rPr>
          <w:color w:val="333333"/>
          <w:spacing w:val="-4"/>
        </w:rPr>
        <w:t xml:space="preserve"> </w:t>
      </w:r>
      <w:r>
        <w:rPr>
          <w:color w:val="333333"/>
        </w:rPr>
        <w:t>a</w:t>
      </w:r>
      <w:r>
        <w:rPr>
          <w:color w:val="333333"/>
          <w:spacing w:val="-2"/>
        </w:rPr>
        <w:t xml:space="preserve"> </w:t>
      </w:r>
      <w:r>
        <w:rPr>
          <w:color w:val="333333"/>
        </w:rPr>
        <w:t>high</w:t>
      </w:r>
      <w:r>
        <w:rPr>
          <w:color w:val="333333"/>
          <w:spacing w:val="-4"/>
        </w:rPr>
        <w:t xml:space="preserve"> </w:t>
      </w:r>
      <w:r>
        <w:rPr>
          <w:color w:val="333333"/>
        </w:rPr>
        <w:t>TB</w:t>
      </w:r>
      <w:r>
        <w:rPr>
          <w:color w:val="333333"/>
          <w:spacing w:val="-3"/>
        </w:rPr>
        <w:t xml:space="preserve"> </w:t>
      </w:r>
      <w:r>
        <w:rPr>
          <w:color w:val="333333"/>
        </w:rPr>
        <w:t>rate</w:t>
      </w:r>
      <w:r>
        <w:rPr>
          <w:color w:val="333333"/>
          <w:spacing w:val="-4"/>
        </w:rPr>
        <w:t xml:space="preserve"> </w:t>
      </w:r>
      <w:r>
        <w:rPr>
          <w:color w:val="333333"/>
        </w:rPr>
        <w:t>(i.e., any country other than United States, Canada, Australia, New Zealand, and those in Western or Northern Europe):</w:t>
      </w:r>
    </w:p>
    <w:p w14:paraId="79305701" w14:textId="77777777" w:rsidR="00F94AF5" w:rsidRDefault="00F94AF5" w:rsidP="00F94AF5">
      <w:pPr>
        <w:tabs>
          <w:tab w:val="left" w:pos="571"/>
          <w:tab w:val="left" w:pos="1577"/>
          <w:tab w:val="left" w:pos="2321"/>
          <w:tab w:val="left" w:pos="2808"/>
        </w:tabs>
        <w:spacing w:before="165"/>
        <w:ind w:left="81"/>
        <w:jc w:val="center"/>
        <w:rPr>
          <w:b/>
        </w:rPr>
      </w:pPr>
      <w:r>
        <w:rPr>
          <w:b/>
          <w:color w:val="333333"/>
          <w:u w:val="single" w:color="323232"/>
        </w:rPr>
        <w:tab/>
      </w:r>
      <w:r>
        <w:rPr>
          <w:b/>
          <w:color w:val="333333"/>
          <w:spacing w:val="-5"/>
        </w:rPr>
        <w:t>Yes</w:t>
      </w:r>
      <w:r>
        <w:rPr>
          <w:b/>
          <w:color w:val="333333"/>
        </w:rPr>
        <w:tab/>
      </w:r>
      <w:r>
        <w:rPr>
          <w:color w:val="333333"/>
          <w:spacing w:val="-5"/>
        </w:rPr>
        <w:t>or</w:t>
      </w:r>
      <w:r>
        <w:rPr>
          <w:color w:val="333333"/>
        </w:rPr>
        <w:tab/>
      </w:r>
      <w:r>
        <w:rPr>
          <w:b/>
          <w:color w:val="333333"/>
          <w:u w:val="single" w:color="323232"/>
        </w:rPr>
        <w:tab/>
      </w:r>
      <w:r>
        <w:rPr>
          <w:b/>
          <w:color w:val="333333"/>
          <w:spacing w:val="-5"/>
        </w:rPr>
        <w:t>No</w:t>
      </w:r>
    </w:p>
    <w:p w14:paraId="1EC31735" w14:textId="77777777" w:rsidR="00F94AF5" w:rsidRDefault="00F94AF5" w:rsidP="00F94AF5">
      <w:pPr>
        <w:pStyle w:val="BodyText"/>
        <w:spacing w:before="100"/>
        <w:rPr>
          <w:b/>
        </w:rPr>
      </w:pPr>
    </w:p>
    <w:p w14:paraId="3D5E074C" w14:textId="77777777" w:rsidR="00F94AF5" w:rsidRDefault="00F94AF5" w:rsidP="005E333D">
      <w:pPr>
        <w:pStyle w:val="ListParagraph"/>
        <w:widowControl w:val="0"/>
        <w:numPr>
          <w:ilvl w:val="0"/>
          <w:numId w:val="52"/>
        </w:numPr>
        <w:tabs>
          <w:tab w:val="left" w:pos="1838"/>
          <w:tab w:val="left" w:pos="1840"/>
        </w:tabs>
        <w:autoSpaceDE w:val="0"/>
        <w:autoSpaceDN w:val="0"/>
        <w:spacing w:before="1" w:after="0"/>
        <w:ind w:right="1364"/>
        <w:contextualSpacing w:val="0"/>
        <w:rPr>
          <w:color w:val="333333"/>
        </w:rPr>
      </w:pPr>
      <w:r>
        <w:rPr>
          <w:color w:val="333333"/>
        </w:rPr>
        <w:t>Current or planned immunosuppression, including human immunodeficiency virus infection,</w:t>
      </w:r>
      <w:r>
        <w:rPr>
          <w:color w:val="333333"/>
          <w:spacing w:val="-4"/>
        </w:rPr>
        <w:t xml:space="preserve"> </w:t>
      </w:r>
      <w:r>
        <w:rPr>
          <w:color w:val="333333"/>
        </w:rPr>
        <w:t>receipt</w:t>
      </w:r>
      <w:r>
        <w:rPr>
          <w:color w:val="333333"/>
          <w:spacing w:val="-3"/>
        </w:rPr>
        <w:t xml:space="preserve"> </w:t>
      </w:r>
      <w:r>
        <w:rPr>
          <w:color w:val="333333"/>
        </w:rPr>
        <w:t>of an</w:t>
      </w:r>
      <w:r>
        <w:rPr>
          <w:color w:val="333333"/>
          <w:spacing w:val="-4"/>
        </w:rPr>
        <w:t xml:space="preserve"> </w:t>
      </w:r>
      <w:r>
        <w:rPr>
          <w:color w:val="333333"/>
        </w:rPr>
        <w:t>organ transplant,</w:t>
      </w:r>
      <w:r>
        <w:rPr>
          <w:color w:val="333333"/>
          <w:spacing w:val="-3"/>
        </w:rPr>
        <w:t xml:space="preserve"> </w:t>
      </w:r>
      <w:r>
        <w:rPr>
          <w:color w:val="333333"/>
        </w:rPr>
        <w:t>treatment</w:t>
      </w:r>
      <w:r>
        <w:rPr>
          <w:color w:val="333333"/>
          <w:spacing w:val="-3"/>
        </w:rPr>
        <w:t xml:space="preserve"> </w:t>
      </w:r>
      <w:r>
        <w:rPr>
          <w:color w:val="333333"/>
        </w:rPr>
        <w:t>with</w:t>
      </w:r>
      <w:r>
        <w:rPr>
          <w:color w:val="333333"/>
          <w:spacing w:val="-2"/>
        </w:rPr>
        <w:t xml:space="preserve"> </w:t>
      </w:r>
      <w:r>
        <w:rPr>
          <w:color w:val="333333"/>
        </w:rPr>
        <w:t>a</w:t>
      </w:r>
      <w:r>
        <w:rPr>
          <w:color w:val="333333"/>
          <w:spacing w:val="-17"/>
        </w:rPr>
        <w:t xml:space="preserve"> </w:t>
      </w:r>
      <w:r>
        <w:rPr>
          <w:color w:val="333333"/>
        </w:rPr>
        <w:t>tumor</w:t>
      </w:r>
      <w:r>
        <w:rPr>
          <w:color w:val="333333"/>
          <w:spacing w:val="-1"/>
        </w:rPr>
        <w:t xml:space="preserve"> </w:t>
      </w:r>
      <w:r>
        <w:rPr>
          <w:color w:val="333333"/>
        </w:rPr>
        <w:t>necrosis</w:t>
      </w:r>
      <w:r>
        <w:rPr>
          <w:color w:val="333333"/>
          <w:spacing w:val="-4"/>
        </w:rPr>
        <w:t xml:space="preserve"> </w:t>
      </w:r>
      <w:r>
        <w:rPr>
          <w:color w:val="333333"/>
        </w:rPr>
        <w:t>factor</w:t>
      </w:r>
      <w:r>
        <w:rPr>
          <w:color w:val="333333"/>
          <w:spacing w:val="-1"/>
        </w:rPr>
        <w:t xml:space="preserve"> </w:t>
      </w:r>
      <w:r>
        <w:rPr>
          <w:color w:val="333333"/>
        </w:rPr>
        <w:t>(TNF)- alpha</w:t>
      </w:r>
      <w:r>
        <w:rPr>
          <w:color w:val="333333"/>
          <w:spacing w:val="-5"/>
        </w:rPr>
        <w:t xml:space="preserve"> </w:t>
      </w:r>
      <w:r>
        <w:rPr>
          <w:color w:val="333333"/>
        </w:rPr>
        <w:t>antagonist</w:t>
      </w:r>
      <w:r>
        <w:rPr>
          <w:color w:val="333333"/>
          <w:spacing w:val="-6"/>
        </w:rPr>
        <w:t xml:space="preserve"> </w:t>
      </w:r>
      <w:r>
        <w:rPr>
          <w:color w:val="333333"/>
        </w:rPr>
        <w:t>(e.g.,</w:t>
      </w:r>
      <w:r>
        <w:rPr>
          <w:color w:val="333333"/>
          <w:spacing w:val="-3"/>
        </w:rPr>
        <w:t xml:space="preserve"> </w:t>
      </w:r>
      <w:r>
        <w:rPr>
          <w:color w:val="333333"/>
        </w:rPr>
        <w:t>infliximab,</w:t>
      </w:r>
      <w:r>
        <w:rPr>
          <w:color w:val="333333"/>
          <w:spacing w:val="-3"/>
        </w:rPr>
        <w:t xml:space="preserve"> </w:t>
      </w:r>
      <w:r>
        <w:rPr>
          <w:color w:val="333333"/>
        </w:rPr>
        <w:t>etanercept,</w:t>
      </w:r>
      <w:r>
        <w:rPr>
          <w:color w:val="333333"/>
          <w:spacing w:val="-3"/>
        </w:rPr>
        <w:t xml:space="preserve"> </w:t>
      </w:r>
      <w:r>
        <w:rPr>
          <w:color w:val="333333"/>
        </w:rPr>
        <w:t>or</w:t>
      </w:r>
      <w:r>
        <w:rPr>
          <w:color w:val="333333"/>
          <w:spacing w:val="-4"/>
        </w:rPr>
        <w:t xml:space="preserve"> </w:t>
      </w:r>
      <w:r>
        <w:rPr>
          <w:color w:val="333333"/>
        </w:rPr>
        <w:t>other),</w:t>
      </w:r>
      <w:r>
        <w:rPr>
          <w:color w:val="333333"/>
          <w:spacing w:val="-6"/>
        </w:rPr>
        <w:t xml:space="preserve"> </w:t>
      </w:r>
      <w:r>
        <w:rPr>
          <w:color w:val="333333"/>
        </w:rPr>
        <w:t>chronic</w:t>
      </w:r>
      <w:r>
        <w:rPr>
          <w:color w:val="333333"/>
          <w:spacing w:val="-7"/>
        </w:rPr>
        <w:t xml:space="preserve"> </w:t>
      </w:r>
      <w:r>
        <w:rPr>
          <w:color w:val="333333"/>
        </w:rPr>
        <w:t>steroids</w:t>
      </w:r>
      <w:r>
        <w:rPr>
          <w:color w:val="333333"/>
          <w:spacing w:val="-7"/>
        </w:rPr>
        <w:t xml:space="preserve"> </w:t>
      </w:r>
      <w:r>
        <w:rPr>
          <w:color w:val="333333"/>
        </w:rPr>
        <w:t>(equivalent</w:t>
      </w:r>
      <w:r>
        <w:rPr>
          <w:color w:val="333333"/>
          <w:spacing w:val="-3"/>
        </w:rPr>
        <w:t xml:space="preserve"> </w:t>
      </w:r>
      <w:r>
        <w:rPr>
          <w:color w:val="333333"/>
        </w:rPr>
        <w:t>of prednisone ≥15 mg/day for ≥1 month), or other immunosuppressive medication:</w:t>
      </w:r>
    </w:p>
    <w:p w14:paraId="5B4ACD8B" w14:textId="77777777" w:rsidR="00F94AF5" w:rsidRDefault="00F94AF5" w:rsidP="00F94AF5">
      <w:pPr>
        <w:tabs>
          <w:tab w:val="left" w:pos="571"/>
          <w:tab w:val="left" w:pos="1577"/>
          <w:tab w:val="left" w:pos="2321"/>
          <w:tab w:val="left" w:pos="2808"/>
        </w:tabs>
        <w:spacing w:before="155"/>
        <w:ind w:left="81"/>
        <w:jc w:val="center"/>
        <w:rPr>
          <w:b/>
        </w:rPr>
      </w:pPr>
      <w:r>
        <w:rPr>
          <w:b/>
          <w:color w:val="333333"/>
          <w:u w:val="single" w:color="323232"/>
        </w:rPr>
        <w:tab/>
      </w:r>
      <w:r>
        <w:rPr>
          <w:b/>
          <w:color w:val="333333"/>
          <w:spacing w:val="-5"/>
        </w:rPr>
        <w:t>Yes</w:t>
      </w:r>
      <w:r>
        <w:rPr>
          <w:b/>
          <w:color w:val="333333"/>
        </w:rPr>
        <w:tab/>
      </w:r>
      <w:r>
        <w:rPr>
          <w:color w:val="333333"/>
          <w:spacing w:val="-5"/>
        </w:rPr>
        <w:t>or</w:t>
      </w:r>
      <w:r>
        <w:rPr>
          <w:color w:val="333333"/>
        </w:rPr>
        <w:tab/>
      </w:r>
      <w:r>
        <w:rPr>
          <w:b/>
          <w:color w:val="333333"/>
          <w:u w:val="single" w:color="323232"/>
        </w:rPr>
        <w:tab/>
      </w:r>
      <w:r>
        <w:rPr>
          <w:b/>
          <w:color w:val="333333"/>
          <w:spacing w:val="-5"/>
        </w:rPr>
        <w:t>No</w:t>
      </w:r>
    </w:p>
    <w:p w14:paraId="5109F6BB" w14:textId="77777777" w:rsidR="00F94AF5" w:rsidRDefault="00F94AF5" w:rsidP="00F94AF5">
      <w:pPr>
        <w:pStyle w:val="BodyText"/>
        <w:spacing w:before="97"/>
        <w:rPr>
          <w:b/>
        </w:rPr>
      </w:pPr>
    </w:p>
    <w:p w14:paraId="064B4BA3" w14:textId="77777777" w:rsidR="00F94AF5" w:rsidRDefault="00F94AF5" w:rsidP="005E333D">
      <w:pPr>
        <w:pStyle w:val="ListParagraph"/>
        <w:widowControl w:val="0"/>
        <w:numPr>
          <w:ilvl w:val="0"/>
          <w:numId w:val="52"/>
        </w:numPr>
        <w:tabs>
          <w:tab w:val="left" w:pos="1840"/>
        </w:tabs>
        <w:autoSpaceDE w:val="0"/>
        <w:autoSpaceDN w:val="0"/>
        <w:spacing w:before="1" w:after="0" w:line="240" w:lineRule="auto"/>
        <w:contextualSpacing w:val="0"/>
        <w:rPr>
          <w:rFonts w:ascii="Calibri"/>
          <w:sz w:val="20"/>
        </w:rPr>
      </w:pPr>
      <w:r>
        <w:rPr>
          <w:color w:val="333333"/>
        </w:rPr>
        <w:t>Close</w:t>
      </w:r>
      <w:r>
        <w:rPr>
          <w:color w:val="333333"/>
          <w:spacing w:val="-6"/>
        </w:rPr>
        <w:t xml:space="preserve"> </w:t>
      </w:r>
      <w:r>
        <w:rPr>
          <w:color w:val="333333"/>
        </w:rPr>
        <w:t>contact</w:t>
      </w:r>
      <w:r>
        <w:rPr>
          <w:color w:val="333333"/>
          <w:spacing w:val="-3"/>
        </w:rPr>
        <w:t xml:space="preserve"> </w:t>
      </w:r>
      <w:r>
        <w:rPr>
          <w:color w:val="333333"/>
        </w:rPr>
        <w:t>with</w:t>
      </w:r>
      <w:r>
        <w:rPr>
          <w:color w:val="333333"/>
          <w:spacing w:val="-5"/>
        </w:rPr>
        <w:t xml:space="preserve"> </w:t>
      </w:r>
      <w:r>
        <w:rPr>
          <w:color w:val="333333"/>
        </w:rPr>
        <w:t>someone</w:t>
      </w:r>
      <w:r>
        <w:rPr>
          <w:color w:val="333333"/>
          <w:spacing w:val="-4"/>
        </w:rPr>
        <w:t xml:space="preserve"> </w:t>
      </w:r>
      <w:r>
        <w:rPr>
          <w:color w:val="333333"/>
        </w:rPr>
        <w:t>who</w:t>
      </w:r>
      <w:r>
        <w:rPr>
          <w:color w:val="333333"/>
          <w:spacing w:val="-4"/>
        </w:rPr>
        <w:t xml:space="preserve"> </w:t>
      </w:r>
      <w:r>
        <w:rPr>
          <w:color w:val="333333"/>
        </w:rPr>
        <w:t>has</w:t>
      </w:r>
      <w:r>
        <w:rPr>
          <w:color w:val="333333"/>
          <w:spacing w:val="-6"/>
        </w:rPr>
        <w:t xml:space="preserve"> </w:t>
      </w:r>
      <w:r>
        <w:rPr>
          <w:color w:val="333333"/>
        </w:rPr>
        <w:t>had</w:t>
      </w:r>
      <w:r>
        <w:rPr>
          <w:color w:val="333333"/>
          <w:spacing w:val="-4"/>
        </w:rPr>
        <w:t xml:space="preserve"> </w:t>
      </w:r>
      <w:r>
        <w:rPr>
          <w:color w:val="333333"/>
        </w:rPr>
        <w:t>infectious</w:t>
      </w:r>
      <w:r>
        <w:rPr>
          <w:color w:val="333333"/>
          <w:spacing w:val="-4"/>
        </w:rPr>
        <w:t xml:space="preserve"> </w:t>
      </w:r>
      <w:r>
        <w:rPr>
          <w:color w:val="333333"/>
        </w:rPr>
        <w:t>TB</w:t>
      </w:r>
      <w:r>
        <w:rPr>
          <w:color w:val="333333"/>
          <w:spacing w:val="-4"/>
        </w:rPr>
        <w:t xml:space="preserve"> </w:t>
      </w:r>
      <w:r>
        <w:rPr>
          <w:color w:val="333333"/>
        </w:rPr>
        <w:t>disease</w:t>
      </w:r>
      <w:r>
        <w:rPr>
          <w:color w:val="333333"/>
          <w:spacing w:val="-6"/>
        </w:rPr>
        <w:t xml:space="preserve"> </w:t>
      </w:r>
      <w:r>
        <w:rPr>
          <w:color w:val="333333"/>
        </w:rPr>
        <w:t>since</w:t>
      </w:r>
      <w:r>
        <w:rPr>
          <w:color w:val="333333"/>
          <w:spacing w:val="-6"/>
        </w:rPr>
        <w:t xml:space="preserve"> </w:t>
      </w:r>
      <w:r>
        <w:rPr>
          <w:color w:val="333333"/>
        </w:rPr>
        <w:t>the</w:t>
      </w:r>
      <w:r>
        <w:rPr>
          <w:color w:val="333333"/>
          <w:spacing w:val="-4"/>
        </w:rPr>
        <w:t xml:space="preserve"> </w:t>
      </w:r>
      <w:r>
        <w:rPr>
          <w:color w:val="333333"/>
        </w:rPr>
        <w:t>last</w:t>
      </w:r>
      <w:r>
        <w:rPr>
          <w:color w:val="333333"/>
          <w:spacing w:val="-3"/>
        </w:rPr>
        <w:t xml:space="preserve"> </w:t>
      </w:r>
      <w:r>
        <w:rPr>
          <w:color w:val="333333"/>
        </w:rPr>
        <w:t>TB</w:t>
      </w:r>
      <w:r>
        <w:rPr>
          <w:color w:val="333333"/>
          <w:spacing w:val="-6"/>
        </w:rPr>
        <w:t xml:space="preserve"> </w:t>
      </w:r>
      <w:r>
        <w:rPr>
          <w:color w:val="333333"/>
          <w:spacing w:val="-2"/>
        </w:rPr>
        <w:t>test:</w:t>
      </w:r>
    </w:p>
    <w:p w14:paraId="11A16EAE" w14:textId="77777777" w:rsidR="00F94AF5" w:rsidRDefault="00F94AF5" w:rsidP="00F94AF5">
      <w:pPr>
        <w:tabs>
          <w:tab w:val="left" w:pos="569"/>
          <w:tab w:val="left" w:pos="1819"/>
          <w:tab w:val="left" w:pos="2563"/>
          <w:tab w:val="left" w:pos="3053"/>
        </w:tabs>
        <w:spacing w:before="174"/>
        <w:ind w:left="79"/>
        <w:jc w:val="center"/>
        <w:rPr>
          <w:b/>
        </w:rPr>
      </w:pPr>
      <w:r>
        <w:rPr>
          <w:b/>
          <w:color w:val="333333"/>
          <w:u w:val="single" w:color="323232"/>
        </w:rPr>
        <w:tab/>
      </w:r>
      <w:r>
        <w:rPr>
          <w:b/>
          <w:color w:val="333333"/>
          <w:spacing w:val="-5"/>
        </w:rPr>
        <w:t>Yes</w:t>
      </w:r>
      <w:r>
        <w:rPr>
          <w:b/>
          <w:color w:val="333333"/>
        </w:rPr>
        <w:tab/>
      </w:r>
      <w:r>
        <w:rPr>
          <w:color w:val="333333"/>
          <w:spacing w:val="-5"/>
        </w:rPr>
        <w:t>or</w:t>
      </w:r>
      <w:r>
        <w:rPr>
          <w:color w:val="333333"/>
        </w:rPr>
        <w:tab/>
      </w:r>
      <w:r>
        <w:rPr>
          <w:b/>
          <w:color w:val="333333"/>
          <w:u w:val="single" w:color="323232"/>
        </w:rPr>
        <w:tab/>
      </w:r>
      <w:r>
        <w:rPr>
          <w:b/>
          <w:color w:val="333333"/>
          <w:spacing w:val="-7"/>
        </w:rPr>
        <w:t>No</w:t>
      </w:r>
    </w:p>
    <w:p w14:paraId="791FC11B" w14:textId="77777777" w:rsidR="00F94AF5" w:rsidRDefault="00F94AF5" w:rsidP="00F94AF5">
      <w:pPr>
        <w:pStyle w:val="BodyText"/>
        <w:rPr>
          <w:b/>
          <w:sz w:val="20"/>
        </w:rPr>
      </w:pPr>
    </w:p>
    <w:p w14:paraId="524015FA" w14:textId="77777777" w:rsidR="00F94AF5" w:rsidRDefault="00F94AF5" w:rsidP="00F94AF5">
      <w:pPr>
        <w:pStyle w:val="BodyText"/>
        <w:rPr>
          <w:b/>
          <w:sz w:val="20"/>
        </w:rPr>
      </w:pPr>
    </w:p>
    <w:p w14:paraId="7F980AAF" w14:textId="77777777" w:rsidR="00F94AF5" w:rsidRDefault="00F94AF5" w:rsidP="00F94AF5">
      <w:pPr>
        <w:pStyle w:val="BodyText"/>
        <w:spacing w:before="217"/>
        <w:rPr>
          <w:b/>
          <w:sz w:val="20"/>
        </w:rPr>
      </w:pPr>
    </w:p>
    <w:tbl>
      <w:tblPr>
        <w:tblW w:w="0" w:type="auto"/>
        <w:tblInd w:w="1127" w:type="dxa"/>
        <w:tblLayout w:type="fixed"/>
        <w:tblCellMar>
          <w:left w:w="0" w:type="dxa"/>
          <w:right w:w="0" w:type="dxa"/>
        </w:tblCellMar>
        <w:tblLook w:val="01E0" w:firstRow="1" w:lastRow="1" w:firstColumn="1" w:lastColumn="1" w:noHBand="0" w:noVBand="0"/>
      </w:tblPr>
      <w:tblGrid>
        <w:gridCol w:w="3236"/>
        <w:gridCol w:w="269"/>
        <w:gridCol w:w="3240"/>
        <w:gridCol w:w="268"/>
        <w:gridCol w:w="2337"/>
      </w:tblGrid>
      <w:tr w:rsidR="00F94AF5" w14:paraId="63E58548" w14:textId="77777777" w:rsidTr="006312ED">
        <w:trPr>
          <w:trHeight w:val="276"/>
        </w:trPr>
        <w:tc>
          <w:tcPr>
            <w:tcW w:w="3236" w:type="dxa"/>
            <w:tcBorders>
              <w:top w:val="single" w:sz="4" w:space="0" w:color="000000"/>
            </w:tcBorders>
          </w:tcPr>
          <w:p w14:paraId="06DEC6E0" w14:textId="77777777" w:rsidR="00F94AF5" w:rsidRDefault="00F94AF5" w:rsidP="006312ED">
            <w:pPr>
              <w:pStyle w:val="TableParagraph"/>
              <w:spacing w:line="256" w:lineRule="exact"/>
              <w:ind w:left="189"/>
              <w:rPr>
                <w:rFonts w:ascii="Arial"/>
                <w:b/>
                <w:sz w:val="24"/>
              </w:rPr>
            </w:pPr>
            <w:r>
              <w:rPr>
                <w:rFonts w:ascii="Arial"/>
                <w:b/>
                <w:sz w:val="24"/>
              </w:rPr>
              <w:t>Name</w:t>
            </w:r>
            <w:r>
              <w:rPr>
                <w:rFonts w:ascii="Arial"/>
                <w:b/>
                <w:spacing w:val="-8"/>
                <w:sz w:val="24"/>
              </w:rPr>
              <w:t xml:space="preserve"> </w:t>
            </w:r>
            <w:r>
              <w:rPr>
                <w:rFonts w:ascii="Arial"/>
                <w:b/>
                <w:sz w:val="24"/>
              </w:rPr>
              <w:t>of</w:t>
            </w:r>
            <w:r>
              <w:rPr>
                <w:rFonts w:ascii="Arial"/>
                <w:b/>
                <w:spacing w:val="-8"/>
                <w:sz w:val="24"/>
              </w:rPr>
              <w:t xml:space="preserve"> </w:t>
            </w:r>
            <w:r>
              <w:rPr>
                <w:rFonts w:ascii="Arial"/>
                <w:b/>
                <w:sz w:val="24"/>
              </w:rPr>
              <w:t>Student</w:t>
            </w:r>
            <w:r>
              <w:rPr>
                <w:rFonts w:ascii="Arial"/>
                <w:b/>
                <w:spacing w:val="-9"/>
                <w:sz w:val="24"/>
              </w:rPr>
              <w:t xml:space="preserve"> </w:t>
            </w:r>
            <w:r>
              <w:rPr>
                <w:rFonts w:ascii="Arial"/>
                <w:b/>
                <w:spacing w:val="-2"/>
                <w:sz w:val="24"/>
              </w:rPr>
              <w:t>(PRINT)</w:t>
            </w:r>
          </w:p>
        </w:tc>
        <w:tc>
          <w:tcPr>
            <w:tcW w:w="269" w:type="dxa"/>
          </w:tcPr>
          <w:p w14:paraId="2B80370C" w14:textId="77777777" w:rsidR="00F94AF5" w:rsidRDefault="00F94AF5" w:rsidP="006312ED">
            <w:pPr>
              <w:pStyle w:val="TableParagraph"/>
              <w:rPr>
                <w:sz w:val="20"/>
              </w:rPr>
            </w:pPr>
          </w:p>
        </w:tc>
        <w:tc>
          <w:tcPr>
            <w:tcW w:w="3240" w:type="dxa"/>
            <w:tcBorders>
              <w:top w:val="single" w:sz="4" w:space="0" w:color="000000"/>
            </w:tcBorders>
          </w:tcPr>
          <w:p w14:paraId="70CC9F9F" w14:textId="77777777" w:rsidR="00F94AF5" w:rsidRDefault="00F94AF5" w:rsidP="006312ED">
            <w:pPr>
              <w:pStyle w:val="TableParagraph"/>
              <w:spacing w:line="256" w:lineRule="exact"/>
              <w:ind w:left="585"/>
              <w:rPr>
                <w:rFonts w:ascii="Arial"/>
                <w:b/>
                <w:sz w:val="24"/>
              </w:rPr>
            </w:pPr>
            <w:r>
              <w:rPr>
                <w:rFonts w:ascii="Arial"/>
                <w:b/>
                <w:sz w:val="24"/>
              </w:rPr>
              <w:t>Student</w:t>
            </w:r>
            <w:r>
              <w:rPr>
                <w:rFonts w:ascii="Arial"/>
                <w:b/>
                <w:spacing w:val="-5"/>
                <w:sz w:val="24"/>
              </w:rPr>
              <w:t xml:space="preserve"> </w:t>
            </w:r>
            <w:r>
              <w:rPr>
                <w:rFonts w:ascii="Arial"/>
                <w:b/>
                <w:spacing w:val="-2"/>
                <w:sz w:val="24"/>
              </w:rPr>
              <w:t>Signature</w:t>
            </w:r>
          </w:p>
        </w:tc>
        <w:tc>
          <w:tcPr>
            <w:tcW w:w="268" w:type="dxa"/>
          </w:tcPr>
          <w:p w14:paraId="751495EA" w14:textId="77777777" w:rsidR="00F94AF5" w:rsidRDefault="00F94AF5" w:rsidP="006312ED">
            <w:pPr>
              <w:pStyle w:val="TableParagraph"/>
              <w:rPr>
                <w:sz w:val="20"/>
              </w:rPr>
            </w:pPr>
          </w:p>
        </w:tc>
        <w:tc>
          <w:tcPr>
            <w:tcW w:w="2337" w:type="dxa"/>
            <w:tcBorders>
              <w:top w:val="single" w:sz="4" w:space="0" w:color="000000"/>
            </w:tcBorders>
          </w:tcPr>
          <w:p w14:paraId="31C8154A" w14:textId="77777777" w:rsidR="00F94AF5" w:rsidRDefault="00F94AF5" w:rsidP="006312ED">
            <w:pPr>
              <w:pStyle w:val="TableParagraph"/>
              <w:spacing w:line="256" w:lineRule="exact"/>
              <w:jc w:val="center"/>
              <w:rPr>
                <w:rFonts w:ascii="Arial"/>
                <w:b/>
                <w:sz w:val="24"/>
              </w:rPr>
            </w:pPr>
            <w:r>
              <w:rPr>
                <w:rFonts w:ascii="Arial"/>
                <w:b/>
                <w:spacing w:val="-4"/>
                <w:sz w:val="24"/>
              </w:rPr>
              <w:t>Date</w:t>
            </w:r>
          </w:p>
        </w:tc>
      </w:tr>
    </w:tbl>
    <w:p w14:paraId="77370D58" w14:textId="77777777" w:rsidR="00F94AF5" w:rsidRDefault="00F94AF5" w:rsidP="00F94AF5">
      <w:pPr>
        <w:pStyle w:val="BodyText"/>
        <w:spacing w:before="45"/>
        <w:rPr>
          <w:b/>
          <w:sz w:val="20"/>
        </w:rPr>
      </w:pPr>
    </w:p>
    <w:p w14:paraId="1607E248" w14:textId="77777777" w:rsidR="00F94AF5" w:rsidRDefault="00F94AF5" w:rsidP="00F94AF5">
      <w:pPr>
        <w:ind w:left="1120"/>
        <w:rPr>
          <w:sz w:val="20"/>
        </w:rPr>
      </w:pPr>
      <w:hyperlink r:id="rId62">
        <w:r>
          <w:rPr>
            <w:color w:val="0562C1"/>
            <w:spacing w:val="-2"/>
            <w:sz w:val="20"/>
            <w:u w:val="single" w:color="0562C1"/>
          </w:rPr>
          <w:t>www.CDC.Gov</w:t>
        </w:r>
      </w:hyperlink>
    </w:p>
    <w:p w14:paraId="47809AA1" w14:textId="77777777" w:rsidR="00F94AF5" w:rsidRDefault="00F94AF5" w:rsidP="00F94AF5">
      <w:pPr>
        <w:rPr>
          <w:sz w:val="20"/>
        </w:rPr>
        <w:sectPr w:rsidR="00F94AF5" w:rsidSect="00F94AF5">
          <w:pgSz w:w="12240" w:h="15840"/>
          <w:pgMar w:top="1440" w:right="400" w:bottom="940" w:left="320" w:header="0" w:footer="744" w:gutter="0"/>
          <w:cols w:space="720"/>
        </w:sectPr>
      </w:pPr>
    </w:p>
    <w:p w14:paraId="2BB8EE5A" w14:textId="77777777" w:rsidR="00F94AF5" w:rsidRDefault="00F94AF5" w:rsidP="00F94AF5">
      <w:pPr>
        <w:tabs>
          <w:tab w:val="left" w:pos="6818"/>
        </w:tabs>
        <w:spacing w:before="80"/>
        <w:ind w:right="3572"/>
        <w:jc w:val="right"/>
        <w:rPr>
          <w:rFonts w:ascii="Times New Roman"/>
          <w:sz w:val="24"/>
        </w:rPr>
      </w:pPr>
      <w:r>
        <w:rPr>
          <w:color w:val="333333"/>
          <w:sz w:val="24"/>
        </w:rPr>
        <w:lastRenderedPageBreak/>
        <w:t xml:space="preserve">NAME OF STUDENT </w:t>
      </w:r>
      <w:r>
        <w:rPr>
          <w:rFonts w:ascii="Times New Roman"/>
          <w:color w:val="333333"/>
          <w:sz w:val="24"/>
          <w:u w:val="single" w:color="323232"/>
        </w:rPr>
        <w:tab/>
      </w:r>
    </w:p>
    <w:p w14:paraId="709CC0B1" w14:textId="77777777" w:rsidR="00F94AF5" w:rsidRDefault="00F94AF5" w:rsidP="00F94AF5">
      <w:pPr>
        <w:pStyle w:val="Heading1"/>
        <w:spacing w:before="185"/>
        <w:ind w:right="3516"/>
        <w:jc w:val="right"/>
      </w:pPr>
      <w:r>
        <w:rPr>
          <w:color w:val="333333"/>
        </w:rPr>
        <w:t>TUBERCULIN</w:t>
      </w:r>
      <w:r>
        <w:rPr>
          <w:color w:val="333333"/>
          <w:spacing w:val="-11"/>
        </w:rPr>
        <w:t xml:space="preserve"> </w:t>
      </w:r>
      <w:r>
        <w:rPr>
          <w:color w:val="333333"/>
        </w:rPr>
        <w:t>SKIN</w:t>
      </w:r>
      <w:r>
        <w:rPr>
          <w:color w:val="333333"/>
          <w:spacing w:val="-10"/>
        </w:rPr>
        <w:t xml:space="preserve"> </w:t>
      </w:r>
      <w:r>
        <w:rPr>
          <w:color w:val="333333"/>
        </w:rPr>
        <w:t>(MANTOUX)</w:t>
      </w:r>
      <w:r>
        <w:rPr>
          <w:color w:val="333333"/>
          <w:spacing w:val="-9"/>
        </w:rPr>
        <w:t xml:space="preserve"> </w:t>
      </w:r>
      <w:r>
        <w:rPr>
          <w:color w:val="333333"/>
          <w:spacing w:val="-4"/>
        </w:rPr>
        <w:t>TEST:</w:t>
      </w:r>
    </w:p>
    <w:p w14:paraId="489949E0" w14:textId="77777777" w:rsidR="00F94AF5" w:rsidRDefault="00F94AF5" w:rsidP="005E333D">
      <w:pPr>
        <w:pStyle w:val="ListParagraph"/>
        <w:widowControl w:val="0"/>
        <w:numPr>
          <w:ilvl w:val="0"/>
          <w:numId w:val="55"/>
        </w:numPr>
        <w:tabs>
          <w:tab w:val="left" w:pos="1480"/>
        </w:tabs>
        <w:autoSpaceDE w:val="0"/>
        <w:autoSpaceDN w:val="0"/>
        <w:spacing w:before="184" w:after="0" w:line="256" w:lineRule="auto"/>
        <w:ind w:right="1273"/>
        <w:contextualSpacing w:val="0"/>
      </w:pPr>
      <w:r>
        <w:rPr>
          <w:color w:val="333333"/>
        </w:rPr>
        <w:t xml:space="preserve">Students </w:t>
      </w:r>
      <w:r>
        <w:rPr>
          <w:b/>
          <w:color w:val="333333"/>
          <w:u w:val="single" w:color="333333"/>
        </w:rPr>
        <w:t>with</w:t>
      </w:r>
      <w:r>
        <w:rPr>
          <w:b/>
          <w:color w:val="333333"/>
        </w:rPr>
        <w:t xml:space="preserve"> </w:t>
      </w:r>
      <w:r>
        <w:rPr>
          <w:color w:val="333333"/>
        </w:rPr>
        <w:t>a documented negative tuberculin skin test (TST) within the preceding 12 months, the last annual results may be recorded for first test and the current test may be recorded</w:t>
      </w:r>
      <w:r>
        <w:rPr>
          <w:color w:val="333333"/>
          <w:spacing w:val="-5"/>
        </w:rPr>
        <w:t xml:space="preserve"> </w:t>
      </w:r>
      <w:r>
        <w:rPr>
          <w:color w:val="333333"/>
        </w:rPr>
        <w:t>for</w:t>
      </w:r>
      <w:r>
        <w:rPr>
          <w:color w:val="333333"/>
          <w:spacing w:val="-2"/>
        </w:rPr>
        <w:t xml:space="preserve"> </w:t>
      </w:r>
      <w:r>
        <w:rPr>
          <w:color w:val="333333"/>
        </w:rPr>
        <w:t>second</w:t>
      </w:r>
      <w:r>
        <w:rPr>
          <w:color w:val="333333"/>
          <w:spacing w:val="-5"/>
        </w:rPr>
        <w:t xml:space="preserve"> </w:t>
      </w:r>
      <w:r>
        <w:rPr>
          <w:color w:val="333333"/>
        </w:rPr>
        <w:t>test.</w:t>
      </w:r>
      <w:r>
        <w:rPr>
          <w:color w:val="333333"/>
          <w:spacing w:val="-4"/>
        </w:rPr>
        <w:t xml:space="preserve"> </w:t>
      </w:r>
      <w:r>
        <w:rPr>
          <w:color w:val="333333"/>
        </w:rPr>
        <w:t>Students</w:t>
      </w:r>
      <w:r>
        <w:rPr>
          <w:color w:val="333333"/>
          <w:spacing w:val="-2"/>
        </w:rPr>
        <w:t xml:space="preserve"> </w:t>
      </w:r>
      <w:r>
        <w:rPr>
          <w:color w:val="333333"/>
        </w:rPr>
        <w:t>will</w:t>
      </w:r>
      <w:r>
        <w:rPr>
          <w:color w:val="333333"/>
          <w:spacing w:val="-3"/>
        </w:rPr>
        <w:t xml:space="preserve"> </w:t>
      </w:r>
      <w:r>
        <w:rPr>
          <w:color w:val="333333"/>
        </w:rPr>
        <w:t>be</w:t>
      </w:r>
      <w:r>
        <w:rPr>
          <w:color w:val="333333"/>
          <w:spacing w:val="-3"/>
        </w:rPr>
        <w:t xml:space="preserve"> </w:t>
      </w:r>
      <w:r>
        <w:rPr>
          <w:color w:val="333333"/>
        </w:rPr>
        <w:t>required</w:t>
      </w:r>
      <w:r>
        <w:rPr>
          <w:color w:val="333333"/>
          <w:spacing w:val="-3"/>
        </w:rPr>
        <w:t xml:space="preserve"> </w:t>
      </w:r>
      <w:r>
        <w:rPr>
          <w:color w:val="333333"/>
        </w:rPr>
        <w:t>to</w:t>
      </w:r>
      <w:r>
        <w:rPr>
          <w:color w:val="333333"/>
          <w:spacing w:val="-5"/>
        </w:rPr>
        <w:t xml:space="preserve"> </w:t>
      </w:r>
      <w:r>
        <w:rPr>
          <w:color w:val="333333"/>
        </w:rPr>
        <w:t>show</w:t>
      </w:r>
      <w:r>
        <w:rPr>
          <w:color w:val="333333"/>
          <w:spacing w:val="-3"/>
        </w:rPr>
        <w:t xml:space="preserve"> </w:t>
      </w:r>
      <w:r>
        <w:rPr>
          <w:color w:val="333333"/>
        </w:rPr>
        <w:t>proof</w:t>
      </w:r>
      <w:r>
        <w:rPr>
          <w:color w:val="333333"/>
          <w:spacing w:val="-4"/>
        </w:rPr>
        <w:t xml:space="preserve"> </w:t>
      </w:r>
      <w:r>
        <w:rPr>
          <w:color w:val="333333"/>
        </w:rPr>
        <w:t>of</w:t>
      </w:r>
      <w:r>
        <w:rPr>
          <w:color w:val="333333"/>
          <w:spacing w:val="-4"/>
        </w:rPr>
        <w:t xml:space="preserve"> </w:t>
      </w:r>
      <w:r>
        <w:rPr>
          <w:color w:val="333333"/>
        </w:rPr>
        <w:t>the</w:t>
      </w:r>
      <w:r>
        <w:rPr>
          <w:color w:val="333333"/>
          <w:spacing w:val="-5"/>
        </w:rPr>
        <w:t xml:space="preserve"> </w:t>
      </w:r>
      <w:r>
        <w:rPr>
          <w:color w:val="333333"/>
        </w:rPr>
        <w:t>original</w:t>
      </w:r>
      <w:r>
        <w:rPr>
          <w:color w:val="333333"/>
          <w:spacing w:val="-3"/>
        </w:rPr>
        <w:t xml:space="preserve"> </w:t>
      </w:r>
      <w:r>
        <w:rPr>
          <w:color w:val="333333"/>
        </w:rPr>
        <w:t>TST</w:t>
      </w:r>
      <w:r>
        <w:rPr>
          <w:color w:val="333333"/>
          <w:spacing w:val="-3"/>
        </w:rPr>
        <w:t xml:space="preserve"> </w:t>
      </w:r>
      <w:r>
        <w:rPr>
          <w:color w:val="333333"/>
        </w:rPr>
        <w:t>within the preceding 12 months.</w:t>
      </w:r>
    </w:p>
    <w:p w14:paraId="3BB3EEB7" w14:textId="77777777" w:rsidR="00F94AF5" w:rsidRDefault="00F94AF5" w:rsidP="00F94AF5">
      <w:pPr>
        <w:pStyle w:val="BodyText"/>
        <w:spacing w:before="26"/>
      </w:pPr>
    </w:p>
    <w:p w14:paraId="00D9C23E" w14:textId="77777777" w:rsidR="00F94AF5" w:rsidRDefault="00F94AF5" w:rsidP="005E333D">
      <w:pPr>
        <w:pStyle w:val="ListParagraph"/>
        <w:widowControl w:val="0"/>
        <w:numPr>
          <w:ilvl w:val="0"/>
          <w:numId w:val="55"/>
        </w:numPr>
        <w:tabs>
          <w:tab w:val="left" w:pos="1480"/>
        </w:tabs>
        <w:autoSpaceDE w:val="0"/>
        <w:autoSpaceDN w:val="0"/>
        <w:spacing w:after="0" w:line="256" w:lineRule="auto"/>
        <w:ind w:right="1142"/>
        <w:contextualSpacing w:val="0"/>
        <w:rPr>
          <w:b/>
        </w:rPr>
      </w:pPr>
      <w:r>
        <w:rPr>
          <w:color w:val="333333"/>
        </w:rPr>
        <w:t xml:space="preserve">Students </w:t>
      </w:r>
      <w:r>
        <w:rPr>
          <w:b/>
          <w:color w:val="333333"/>
          <w:u w:val="single" w:color="333333"/>
        </w:rPr>
        <w:t>without</w:t>
      </w:r>
      <w:r>
        <w:rPr>
          <w:b/>
          <w:color w:val="333333"/>
        </w:rPr>
        <w:t xml:space="preserve"> </w:t>
      </w:r>
      <w:r>
        <w:rPr>
          <w:color w:val="333333"/>
        </w:rPr>
        <w:t>a documented negative tuberculin skin test in the preceding 12 months, will</w:t>
      </w:r>
      <w:r>
        <w:rPr>
          <w:color w:val="333333"/>
          <w:spacing w:val="-3"/>
        </w:rPr>
        <w:t xml:space="preserve"> </w:t>
      </w:r>
      <w:r>
        <w:rPr>
          <w:color w:val="333333"/>
        </w:rPr>
        <w:t>be</w:t>
      </w:r>
      <w:r>
        <w:rPr>
          <w:color w:val="333333"/>
          <w:spacing w:val="-3"/>
        </w:rPr>
        <w:t xml:space="preserve"> </w:t>
      </w:r>
      <w:r>
        <w:rPr>
          <w:color w:val="333333"/>
        </w:rPr>
        <w:t>required</w:t>
      </w:r>
      <w:r>
        <w:rPr>
          <w:color w:val="333333"/>
          <w:spacing w:val="-3"/>
        </w:rPr>
        <w:t xml:space="preserve"> </w:t>
      </w:r>
      <w:r>
        <w:rPr>
          <w:color w:val="333333"/>
        </w:rPr>
        <w:t>to</w:t>
      </w:r>
      <w:r>
        <w:rPr>
          <w:color w:val="333333"/>
          <w:spacing w:val="-3"/>
        </w:rPr>
        <w:t xml:space="preserve"> </w:t>
      </w:r>
      <w:r>
        <w:rPr>
          <w:color w:val="333333"/>
        </w:rPr>
        <w:t>obtain</w:t>
      </w:r>
      <w:r>
        <w:rPr>
          <w:color w:val="333333"/>
          <w:spacing w:val="-4"/>
        </w:rPr>
        <w:t xml:space="preserve"> </w:t>
      </w:r>
      <w:r>
        <w:rPr>
          <w:color w:val="333333"/>
        </w:rPr>
        <w:t>baseline</w:t>
      </w:r>
      <w:r>
        <w:rPr>
          <w:color w:val="333333"/>
          <w:spacing w:val="-3"/>
        </w:rPr>
        <w:t xml:space="preserve"> </w:t>
      </w:r>
      <w:r>
        <w:rPr>
          <w:color w:val="333333"/>
        </w:rPr>
        <w:t>tuberculin</w:t>
      </w:r>
      <w:r>
        <w:rPr>
          <w:color w:val="333333"/>
          <w:spacing w:val="-3"/>
        </w:rPr>
        <w:t xml:space="preserve"> </w:t>
      </w:r>
      <w:r>
        <w:rPr>
          <w:color w:val="333333"/>
        </w:rPr>
        <w:t>skin</w:t>
      </w:r>
      <w:r>
        <w:rPr>
          <w:color w:val="333333"/>
          <w:spacing w:val="-4"/>
        </w:rPr>
        <w:t xml:space="preserve"> </w:t>
      </w:r>
      <w:r>
        <w:rPr>
          <w:color w:val="333333"/>
        </w:rPr>
        <w:t>testing</w:t>
      </w:r>
      <w:r>
        <w:rPr>
          <w:color w:val="333333"/>
          <w:spacing w:val="-3"/>
        </w:rPr>
        <w:t xml:space="preserve"> </w:t>
      </w:r>
      <w:r>
        <w:rPr>
          <w:color w:val="333333"/>
        </w:rPr>
        <w:t>employing</w:t>
      </w:r>
      <w:r>
        <w:rPr>
          <w:color w:val="333333"/>
          <w:spacing w:val="-3"/>
        </w:rPr>
        <w:t xml:space="preserve"> </w:t>
      </w:r>
      <w:r>
        <w:rPr>
          <w:color w:val="333333"/>
        </w:rPr>
        <w:t>a</w:t>
      </w:r>
      <w:r>
        <w:rPr>
          <w:color w:val="333333"/>
          <w:spacing w:val="-4"/>
        </w:rPr>
        <w:t xml:space="preserve"> </w:t>
      </w:r>
      <w:r>
        <w:rPr>
          <w:color w:val="333333"/>
        </w:rPr>
        <w:t>two-step</w:t>
      </w:r>
      <w:r>
        <w:rPr>
          <w:color w:val="333333"/>
          <w:spacing w:val="-4"/>
        </w:rPr>
        <w:t xml:space="preserve"> </w:t>
      </w:r>
      <w:r>
        <w:rPr>
          <w:color w:val="333333"/>
        </w:rPr>
        <w:t>method,</w:t>
      </w:r>
      <w:r>
        <w:rPr>
          <w:color w:val="333333"/>
          <w:spacing w:val="-1"/>
        </w:rPr>
        <w:t xml:space="preserve"> </w:t>
      </w:r>
      <w:r>
        <w:rPr>
          <w:color w:val="333333"/>
        </w:rPr>
        <w:t xml:space="preserve">with the second test repeated in 1-3 weeks after the initial TB skin test, with </w:t>
      </w:r>
      <w:r>
        <w:rPr>
          <w:b/>
          <w:color w:val="333333"/>
        </w:rPr>
        <w:t>results read not earlier than 48 hours or after 72 hours of placement.</w:t>
      </w:r>
    </w:p>
    <w:p w14:paraId="3CFD7D3F" w14:textId="77777777" w:rsidR="00F94AF5" w:rsidRDefault="00F94AF5" w:rsidP="00F94AF5">
      <w:pPr>
        <w:pStyle w:val="Heading1"/>
        <w:spacing w:before="165"/>
        <w:ind w:left="81"/>
        <w:jc w:val="center"/>
      </w:pPr>
      <w:r>
        <w:rPr>
          <w:color w:val="333333"/>
        </w:rPr>
        <w:t>SKIN</w:t>
      </w:r>
      <w:r>
        <w:rPr>
          <w:color w:val="333333"/>
          <w:spacing w:val="-5"/>
        </w:rPr>
        <w:t xml:space="preserve"> </w:t>
      </w:r>
      <w:r>
        <w:rPr>
          <w:color w:val="333333"/>
          <w:spacing w:val="-2"/>
        </w:rPr>
        <w:t>TESTING:</w:t>
      </w:r>
    </w:p>
    <w:p w14:paraId="63BAA09E" w14:textId="77777777" w:rsidR="00F94AF5" w:rsidRDefault="00F94AF5" w:rsidP="00F94AF5">
      <w:pPr>
        <w:pStyle w:val="BodyText"/>
        <w:spacing w:before="7"/>
        <w:rPr>
          <w:b/>
          <w:sz w:val="15"/>
        </w:rPr>
      </w:pPr>
    </w:p>
    <w:tbl>
      <w:tblPr>
        <w:tblW w:w="0" w:type="auto"/>
        <w:tblInd w:w="1130" w:type="dxa"/>
        <w:tblLayout w:type="fixed"/>
        <w:tblCellMar>
          <w:left w:w="0" w:type="dxa"/>
          <w:right w:w="0" w:type="dxa"/>
        </w:tblCellMar>
        <w:tblLook w:val="01E0" w:firstRow="1" w:lastRow="1" w:firstColumn="1" w:lastColumn="1" w:noHBand="0" w:noVBand="0"/>
      </w:tblPr>
      <w:tblGrid>
        <w:gridCol w:w="3196"/>
        <w:gridCol w:w="4185"/>
        <w:gridCol w:w="1042"/>
        <w:gridCol w:w="1571"/>
      </w:tblGrid>
      <w:tr w:rsidR="00F94AF5" w14:paraId="07E10285" w14:textId="77777777" w:rsidTr="006312ED">
        <w:trPr>
          <w:trHeight w:val="417"/>
        </w:trPr>
        <w:tc>
          <w:tcPr>
            <w:tcW w:w="3196" w:type="dxa"/>
            <w:tcBorders>
              <w:top w:val="single" w:sz="4" w:space="0" w:color="000000"/>
              <w:left w:val="single" w:sz="4" w:space="0" w:color="000000"/>
            </w:tcBorders>
          </w:tcPr>
          <w:p w14:paraId="09B0C4B0" w14:textId="77777777" w:rsidR="00F94AF5" w:rsidRDefault="00F94AF5" w:rsidP="006312ED">
            <w:pPr>
              <w:pStyle w:val="TableParagraph"/>
              <w:spacing w:before="1"/>
              <w:ind w:left="107"/>
              <w:rPr>
                <w:rFonts w:ascii="Arial"/>
                <w:b/>
                <w:sz w:val="24"/>
              </w:rPr>
            </w:pPr>
            <w:r>
              <w:rPr>
                <w:rFonts w:ascii="Arial"/>
                <w:b/>
                <w:color w:val="333333"/>
                <w:sz w:val="24"/>
                <w:u w:val="single" w:color="333333"/>
              </w:rPr>
              <w:t xml:space="preserve">FIRST </w:t>
            </w:r>
            <w:r>
              <w:rPr>
                <w:rFonts w:ascii="Arial"/>
                <w:b/>
                <w:color w:val="333333"/>
                <w:spacing w:val="-2"/>
                <w:sz w:val="24"/>
                <w:u w:val="single" w:color="333333"/>
              </w:rPr>
              <w:t>TEST:</w:t>
            </w:r>
          </w:p>
        </w:tc>
        <w:tc>
          <w:tcPr>
            <w:tcW w:w="4185" w:type="dxa"/>
            <w:tcBorders>
              <w:top w:val="single" w:sz="4" w:space="0" w:color="000000"/>
            </w:tcBorders>
          </w:tcPr>
          <w:p w14:paraId="5D764E01" w14:textId="77777777" w:rsidR="00F94AF5" w:rsidRDefault="00F94AF5" w:rsidP="006312ED">
            <w:pPr>
              <w:pStyle w:val="TableParagraph"/>
            </w:pPr>
          </w:p>
        </w:tc>
        <w:tc>
          <w:tcPr>
            <w:tcW w:w="1042" w:type="dxa"/>
            <w:tcBorders>
              <w:top w:val="single" w:sz="4" w:space="0" w:color="000000"/>
            </w:tcBorders>
          </w:tcPr>
          <w:p w14:paraId="1E9B73CD" w14:textId="77777777" w:rsidR="00F94AF5" w:rsidRDefault="00F94AF5" w:rsidP="006312ED">
            <w:pPr>
              <w:pStyle w:val="TableParagraph"/>
            </w:pPr>
          </w:p>
        </w:tc>
        <w:tc>
          <w:tcPr>
            <w:tcW w:w="1571" w:type="dxa"/>
            <w:tcBorders>
              <w:top w:val="single" w:sz="4" w:space="0" w:color="000000"/>
              <w:right w:val="single" w:sz="4" w:space="0" w:color="000000"/>
            </w:tcBorders>
          </w:tcPr>
          <w:p w14:paraId="4CB6477A" w14:textId="77777777" w:rsidR="00F94AF5" w:rsidRDefault="00F94AF5" w:rsidP="006312ED">
            <w:pPr>
              <w:pStyle w:val="TableParagraph"/>
            </w:pPr>
          </w:p>
        </w:tc>
      </w:tr>
      <w:tr w:rsidR="00F94AF5" w14:paraId="1780E9E8" w14:textId="77777777" w:rsidTr="006312ED">
        <w:trPr>
          <w:trHeight w:val="529"/>
        </w:trPr>
        <w:tc>
          <w:tcPr>
            <w:tcW w:w="9994" w:type="dxa"/>
            <w:gridSpan w:val="4"/>
            <w:tcBorders>
              <w:left w:val="single" w:sz="4" w:space="0" w:color="000000"/>
              <w:right w:val="single" w:sz="4" w:space="0" w:color="000000"/>
            </w:tcBorders>
          </w:tcPr>
          <w:p w14:paraId="5E2A4AB5" w14:textId="77777777" w:rsidR="00F94AF5" w:rsidRDefault="00F94AF5" w:rsidP="006312ED">
            <w:pPr>
              <w:pStyle w:val="TableParagraph"/>
              <w:tabs>
                <w:tab w:val="left" w:pos="1896"/>
                <w:tab w:val="left" w:pos="2445"/>
                <w:tab w:val="left" w:pos="3362"/>
                <w:tab w:val="left" w:pos="5302"/>
              </w:tabs>
              <w:spacing w:before="134"/>
              <w:ind w:left="107"/>
              <w:rPr>
                <w:rFonts w:ascii="Arial"/>
              </w:rPr>
            </w:pPr>
            <w:r>
              <w:rPr>
                <w:rFonts w:ascii="Arial"/>
                <w:color w:val="333333"/>
              </w:rPr>
              <w:t xml:space="preserve">Date given: </w:t>
            </w:r>
            <w:r>
              <w:rPr>
                <w:rFonts w:ascii="Arial"/>
                <w:color w:val="333333"/>
                <w:u w:val="single" w:color="323232"/>
              </w:rPr>
              <w:tab/>
            </w:r>
            <w:r>
              <w:rPr>
                <w:rFonts w:ascii="Arial"/>
                <w:color w:val="333333"/>
                <w:spacing w:val="-12"/>
                <w:u w:val="single" w:color="323232"/>
              </w:rPr>
              <w:t>/</w:t>
            </w:r>
            <w:r>
              <w:rPr>
                <w:rFonts w:ascii="Arial"/>
                <w:color w:val="333333"/>
                <w:u w:val="single" w:color="323232"/>
              </w:rPr>
              <w:tab/>
            </w:r>
            <w:r>
              <w:rPr>
                <w:rFonts w:ascii="Arial"/>
                <w:color w:val="333333"/>
                <w:spacing w:val="-10"/>
                <w:u w:val="single" w:color="323232"/>
              </w:rPr>
              <w:t>/</w:t>
            </w:r>
            <w:r>
              <w:rPr>
                <w:rFonts w:ascii="Arial"/>
                <w:color w:val="333333"/>
                <w:u w:val="single" w:color="323232"/>
              </w:rPr>
              <w:tab/>
            </w:r>
            <w:r>
              <w:rPr>
                <w:rFonts w:ascii="Arial"/>
                <w:color w:val="333333"/>
                <w:spacing w:val="80"/>
              </w:rPr>
              <w:t xml:space="preserve"> </w:t>
            </w:r>
            <w:r>
              <w:rPr>
                <w:rFonts w:ascii="Arial"/>
                <w:color w:val="333333"/>
              </w:rPr>
              <w:t>time:</w:t>
            </w:r>
            <w:r>
              <w:rPr>
                <w:rFonts w:ascii="Arial"/>
                <w:color w:val="333333"/>
                <w:u w:val="single" w:color="323232"/>
              </w:rPr>
              <w:tab/>
            </w:r>
          </w:p>
        </w:tc>
      </w:tr>
      <w:tr w:rsidR="00F94AF5" w14:paraId="01113057" w14:textId="77777777" w:rsidTr="006312ED">
        <w:trPr>
          <w:trHeight w:val="529"/>
        </w:trPr>
        <w:tc>
          <w:tcPr>
            <w:tcW w:w="9994" w:type="dxa"/>
            <w:gridSpan w:val="4"/>
            <w:tcBorders>
              <w:left w:val="single" w:sz="4" w:space="0" w:color="000000"/>
              <w:right w:val="single" w:sz="4" w:space="0" w:color="000000"/>
            </w:tcBorders>
          </w:tcPr>
          <w:p w14:paraId="479A2F30" w14:textId="77777777" w:rsidR="00F94AF5" w:rsidRDefault="00F94AF5" w:rsidP="006312ED">
            <w:pPr>
              <w:pStyle w:val="TableParagraph"/>
              <w:tabs>
                <w:tab w:val="left" w:pos="1895"/>
                <w:tab w:val="left" w:pos="2444"/>
                <w:tab w:val="left" w:pos="3362"/>
                <w:tab w:val="left" w:pos="5302"/>
                <w:tab w:val="left" w:pos="5616"/>
                <w:tab w:val="left" w:pos="6898"/>
              </w:tabs>
              <w:spacing w:before="135"/>
              <w:ind w:left="107"/>
              <w:rPr>
                <w:rFonts w:ascii="Arial"/>
              </w:rPr>
            </w:pPr>
            <w:r>
              <w:rPr>
                <w:rFonts w:ascii="Arial"/>
                <w:color w:val="333333"/>
              </w:rPr>
              <w:t xml:space="preserve">Date Read: </w:t>
            </w:r>
            <w:r>
              <w:rPr>
                <w:rFonts w:ascii="Arial"/>
                <w:color w:val="333333"/>
                <w:u w:val="single" w:color="323232"/>
              </w:rPr>
              <w:tab/>
            </w:r>
            <w:r>
              <w:rPr>
                <w:rFonts w:ascii="Arial"/>
                <w:color w:val="333333"/>
                <w:spacing w:val="-10"/>
                <w:u w:val="single" w:color="323232"/>
              </w:rPr>
              <w:t>/</w:t>
            </w:r>
            <w:r>
              <w:rPr>
                <w:rFonts w:ascii="Arial"/>
                <w:color w:val="333333"/>
                <w:u w:val="single" w:color="323232"/>
              </w:rPr>
              <w:tab/>
            </w:r>
            <w:r>
              <w:rPr>
                <w:rFonts w:ascii="Arial"/>
                <w:color w:val="333333"/>
                <w:spacing w:val="-10"/>
                <w:u w:val="single" w:color="323232"/>
              </w:rPr>
              <w:t>/</w:t>
            </w:r>
            <w:r>
              <w:rPr>
                <w:rFonts w:ascii="Arial"/>
                <w:color w:val="333333"/>
                <w:u w:val="single" w:color="323232"/>
              </w:rPr>
              <w:tab/>
            </w:r>
            <w:r>
              <w:rPr>
                <w:rFonts w:ascii="Arial"/>
                <w:color w:val="333333"/>
                <w:spacing w:val="80"/>
              </w:rPr>
              <w:t xml:space="preserve"> </w:t>
            </w:r>
            <w:r>
              <w:rPr>
                <w:rFonts w:ascii="Arial"/>
                <w:color w:val="333333"/>
              </w:rPr>
              <w:t>time:</w:t>
            </w:r>
            <w:r>
              <w:rPr>
                <w:rFonts w:ascii="Arial"/>
                <w:color w:val="333333"/>
                <w:u w:val="single" w:color="323232"/>
              </w:rPr>
              <w:tab/>
            </w:r>
            <w:r>
              <w:rPr>
                <w:rFonts w:ascii="Arial"/>
                <w:color w:val="333333"/>
              </w:rPr>
              <w:tab/>
            </w:r>
            <w:r>
              <w:rPr>
                <w:rFonts w:ascii="Arial"/>
                <w:color w:val="333333"/>
                <w:spacing w:val="-2"/>
              </w:rPr>
              <w:t>Results:</w:t>
            </w:r>
            <w:r>
              <w:rPr>
                <w:rFonts w:ascii="Arial"/>
                <w:color w:val="333333"/>
                <w:u w:val="single" w:color="323232"/>
              </w:rPr>
              <w:tab/>
            </w:r>
            <w:r>
              <w:rPr>
                <w:rFonts w:ascii="Arial"/>
                <w:color w:val="333333"/>
                <w:spacing w:val="-5"/>
              </w:rPr>
              <w:t>mm</w:t>
            </w:r>
          </w:p>
        </w:tc>
      </w:tr>
      <w:tr w:rsidR="00F94AF5" w14:paraId="19E26D46" w14:textId="77777777" w:rsidTr="006312ED">
        <w:trPr>
          <w:trHeight w:val="529"/>
        </w:trPr>
        <w:tc>
          <w:tcPr>
            <w:tcW w:w="9994" w:type="dxa"/>
            <w:gridSpan w:val="4"/>
            <w:tcBorders>
              <w:left w:val="single" w:sz="4" w:space="0" w:color="000000"/>
              <w:right w:val="single" w:sz="4" w:space="0" w:color="000000"/>
            </w:tcBorders>
          </w:tcPr>
          <w:p w14:paraId="0B781C4D" w14:textId="77777777" w:rsidR="00F94AF5" w:rsidRDefault="00F94AF5" w:rsidP="006312ED">
            <w:pPr>
              <w:pStyle w:val="TableParagraph"/>
              <w:tabs>
                <w:tab w:val="left" w:pos="2087"/>
              </w:tabs>
              <w:spacing w:before="134"/>
              <w:ind w:left="107"/>
              <w:rPr>
                <w:rFonts w:ascii="Arial" w:hAnsi="Arial"/>
              </w:rPr>
            </w:pPr>
            <w:r>
              <w:rPr>
                <w:rFonts w:ascii="Arial" w:hAnsi="Arial"/>
                <w:color w:val="333333"/>
              </w:rPr>
              <w:t>□</w:t>
            </w:r>
            <w:r>
              <w:rPr>
                <w:rFonts w:ascii="Arial" w:hAnsi="Arial"/>
                <w:color w:val="333333"/>
                <w:spacing w:val="61"/>
              </w:rPr>
              <w:t xml:space="preserve"> </w:t>
            </w:r>
            <w:r>
              <w:rPr>
                <w:rFonts w:ascii="Arial" w:hAnsi="Arial"/>
                <w:color w:val="333333"/>
                <w:spacing w:val="-2"/>
              </w:rPr>
              <w:t>Negative</w:t>
            </w:r>
            <w:r>
              <w:rPr>
                <w:rFonts w:ascii="Arial" w:hAnsi="Arial"/>
                <w:color w:val="333333"/>
              </w:rPr>
              <w:tab/>
              <w:t>□</w:t>
            </w:r>
            <w:r>
              <w:rPr>
                <w:rFonts w:ascii="Arial" w:hAnsi="Arial"/>
                <w:color w:val="333333"/>
                <w:spacing w:val="-2"/>
              </w:rPr>
              <w:t xml:space="preserve"> </w:t>
            </w:r>
            <w:r>
              <w:rPr>
                <w:rFonts w:ascii="Arial" w:hAnsi="Arial"/>
                <w:color w:val="333333"/>
              </w:rPr>
              <w:t>Positive</w:t>
            </w:r>
            <w:r>
              <w:rPr>
                <w:rFonts w:ascii="Arial" w:hAnsi="Arial"/>
                <w:color w:val="333333"/>
                <w:spacing w:val="-4"/>
              </w:rPr>
              <w:t xml:space="preserve"> </w:t>
            </w:r>
            <w:r>
              <w:rPr>
                <w:rFonts w:ascii="Arial" w:hAnsi="Arial"/>
                <w:color w:val="333333"/>
              </w:rPr>
              <w:t>(chest</w:t>
            </w:r>
            <w:r>
              <w:rPr>
                <w:rFonts w:ascii="Arial" w:hAnsi="Arial"/>
                <w:color w:val="333333"/>
                <w:spacing w:val="-5"/>
              </w:rPr>
              <w:t xml:space="preserve"> </w:t>
            </w:r>
            <w:r>
              <w:rPr>
                <w:rFonts w:ascii="Arial" w:hAnsi="Arial"/>
                <w:color w:val="333333"/>
              </w:rPr>
              <w:t>x-ray</w:t>
            </w:r>
            <w:r>
              <w:rPr>
                <w:rFonts w:ascii="Arial" w:hAnsi="Arial"/>
                <w:color w:val="333333"/>
                <w:spacing w:val="-5"/>
              </w:rPr>
              <w:t xml:space="preserve"> </w:t>
            </w:r>
            <w:r>
              <w:rPr>
                <w:rFonts w:ascii="Arial" w:hAnsi="Arial"/>
                <w:color w:val="333333"/>
                <w:spacing w:val="-2"/>
              </w:rPr>
              <w:t>required)</w:t>
            </w:r>
          </w:p>
        </w:tc>
      </w:tr>
      <w:tr w:rsidR="00F94AF5" w14:paraId="5E63EFC6" w14:textId="77777777" w:rsidTr="006312ED">
        <w:trPr>
          <w:trHeight w:val="792"/>
        </w:trPr>
        <w:tc>
          <w:tcPr>
            <w:tcW w:w="3196" w:type="dxa"/>
            <w:tcBorders>
              <w:left w:val="single" w:sz="4" w:space="0" w:color="000000"/>
            </w:tcBorders>
          </w:tcPr>
          <w:p w14:paraId="1E86D75C" w14:textId="77777777" w:rsidR="00F94AF5" w:rsidRDefault="00F94AF5" w:rsidP="006312ED">
            <w:pPr>
              <w:pStyle w:val="TableParagraph"/>
              <w:spacing w:before="135"/>
              <w:ind w:left="107"/>
              <w:rPr>
                <w:rFonts w:ascii="Arial"/>
                <w:b/>
              </w:rPr>
            </w:pPr>
            <w:r>
              <w:rPr>
                <w:rFonts w:ascii="Arial"/>
                <w:b/>
                <w:color w:val="333333"/>
              </w:rPr>
              <w:t>PROVIDER</w:t>
            </w:r>
            <w:r>
              <w:rPr>
                <w:rFonts w:ascii="Arial"/>
                <w:b/>
                <w:color w:val="333333"/>
                <w:spacing w:val="-7"/>
              </w:rPr>
              <w:t xml:space="preserve"> </w:t>
            </w:r>
            <w:r>
              <w:rPr>
                <w:rFonts w:ascii="Arial"/>
                <w:b/>
                <w:color w:val="333333"/>
              </w:rPr>
              <w:t>PRINTED</w:t>
            </w:r>
            <w:r>
              <w:rPr>
                <w:rFonts w:ascii="Arial"/>
                <w:b/>
                <w:color w:val="333333"/>
                <w:spacing w:val="-7"/>
              </w:rPr>
              <w:t xml:space="preserve"> </w:t>
            </w:r>
            <w:r>
              <w:rPr>
                <w:rFonts w:ascii="Arial"/>
                <w:b/>
                <w:color w:val="333333"/>
                <w:spacing w:val="-2"/>
              </w:rPr>
              <w:t>NAME:</w:t>
            </w:r>
          </w:p>
        </w:tc>
        <w:tc>
          <w:tcPr>
            <w:tcW w:w="4185" w:type="dxa"/>
          </w:tcPr>
          <w:p w14:paraId="360093BD" w14:textId="77777777" w:rsidR="00F94AF5" w:rsidRDefault="00F94AF5" w:rsidP="006312ED">
            <w:pPr>
              <w:pStyle w:val="TableParagraph"/>
              <w:tabs>
                <w:tab w:val="left" w:pos="3789"/>
              </w:tabs>
              <w:spacing w:before="135"/>
              <w:ind w:right="121"/>
              <w:jc w:val="center"/>
              <w:rPr>
                <w:rFonts w:ascii="Arial"/>
                <w:b/>
              </w:rPr>
            </w:pPr>
            <w:r>
              <w:rPr>
                <w:rFonts w:ascii="Arial"/>
                <w:b/>
                <w:color w:val="333333"/>
                <w:u w:val="single" w:color="323232"/>
              </w:rPr>
              <w:t xml:space="preserve"> </w:t>
            </w:r>
            <w:r>
              <w:rPr>
                <w:rFonts w:ascii="Arial"/>
                <w:b/>
                <w:color w:val="333333"/>
                <w:u w:val="single" w:color="323232"/>
              </w:rPr>
              <w:tab/>
            </w:r>
          </w:p>
        </w:tc>
        <w:tc>
          <w:tcPr>
            <w:tcW w:w="1042" w:type="dxa"/>
          </w:tcPr>
          <w:p w14:paraId="4F309B67" w14:textId="77777777" w:rsidR="00F94AF5" w:rsidRDefault="00F94AF5" w:rsidP="006312ED">
            <w:pPr>
              <w:pStyle w:val="TableParagraph"/>
            </w:pPr>
          </w:p>
        </w:tc>
        <w:tc>
          <w:tcPr>
            <w:tcW w:w="1571" w:type="dxa"/>
            <w:tcBorders>
              <w:right w:val="single" w:sz="4" w:space="0" w:color="000000"/>
            </w:tcBorders>
          </w:tcPr>
          <w:p w14:paraId="16C6A991" w14:textId="77777777" w:rsidR="00F94AF5" w:rsidRDefault="00F94AF5" w:rsidP="006312ED">
            <w:pPr>
              <w:pStyle w:val="TableParagraph"/>
            </w:pPr>
          </w:p>
        </w:tc>
      </w:tr>
      <w:tr w:rsidR="00F94AF5" w14:paraId="460389CE" w14:textId="77777777" w:rsidTr="006312ED">
        <w:trPr>
          <w:trHeight w:val="890"/>
        </w:trPr>
        <w:tc>
          <w:tcPr>
            <w:tcW w:w="3196" w:type="dxa"/>
            <w:tcBorders>
              <w:left w:val="single" w:sz="4" w:space="0" w:color="000000"/>
              <w:bottom w:val="single" w:sz="4" w:space="0" w:color="000000"/>
            </w:tcBorders>
          </w:tcPr>
          <w:p w14:paraId="3AF25F70" w14:textId="77777777" w:rsidR="00F94AF5" w:rsidRDefault="00F94AF5" w:rsidP="006312ED">
            <w:pPr>
              <w:pStyle w:val="TableParagraph"/>
              <w:spacing w:before="121"/>
              <w:rPr>
                <w:rFonts w:ascii="Arial"/>
                <w:b/>
              </w:rPr>
            </w:pPr>
          </w:p>
          <w:p w14:paraId="7F4423BA" w14:textId="77777777" w:rsidR="00F94AF5" w:rsidRDefault="00F94AF5" w:rsidP="006312ED">
            <w:pPr>
              <w:pStyle w:val="TableParagraph"/>
              <w:ind w:left="107"/>
              <w:rPr>
                <w:rFonts w:ascii="Arial"/>
              </w:rPr>
            </w:pPr>
            <w:r>
              <w:rPr>
                <w:rFonts w:ascii="Arial"/>
                <w:b/>
                <w:color w:val="333333"/>
              </w:rPr>
              <w:t>PROVIDER</w:t>
            </w:r>
            <w:r>
              <w:rPr>
                <w:rFonts w:ascii="Arial"/>
                <w:b/>
                <w:color w:val="333333"/>
                <w:spacing w:val="-7"/>
              </w:rPr>
              <w:t xml:space="preserve"> </w:t>
            </w:r>
            <w:r>
              <w:rPr>
                <w:rFonts w:ascii="Arial"/>
                <w:b/>
                <w:color w:val="333333"/>
                <w:spacing w:val="-2"/>
              </w:rPr>
              <w:t>SIGNATURE</w:t>
            </w:r>
            <w:r>
              <w:rPr>
                <w:rFonts w:ascii="Arial"/>
                <w:color w:val="333333"/>
                <w:spacing w:val="-2"/>
              </w:rPr>
              <w:t>:</w:t>
            </w:r>
          </w:p>
        </w:tc>
        <w:tc>
          <w:tcPr>
            <w:tcW w:w="4185" w:type="dxa"/>
            <w:tcBorders>
              <w:bottom w:val="single" w:sz="4" w:space="0" w:color="000000"/>
            </w:tcBorders>
          </w:tcPr>
          <w:p w14:paraId="741B80D1" w14:textId="77777777" w:rsidR="00F94AF5" w:rsidRDefault="00F94AF5" w:rsidP="006312ED">
            <w:pPr>
              <w:pStyle w:val="TableParagraph"/>
              <w:spacing w:before="121"/>
              <w:rPr>
                <w:rFonts w:ascii="Arial"/>
                <w:b/>
              </w:rPr>
            </w:pPr>
          </w:p>
          <w:p w14:paraId="5E29C1A4" w14:textId="77777777" w:rsidR="00F94AF5" w:rsidRDefault="00F94AF5" w:rsidP="006312ED">
            <w:pPr>
              <w:pStyle w:val="TableParagraph"/>
              <w:tabs>
                <w:tab w:val="left" w:pos="3850"/>
              </w:tabs>
              <w:ind w:right="61"/>
              <w:jc w:val="center"/>
              <w:rPr>
                <w:rFonts w:ascii="Arial"/>
              </w:rPr>
            </w:pPr>
            <w:r>
              <w:rPr>
                <w:rFonts w:ascii="Arial"/>
                <w:color w:val="333333"/>
                <w:u w:val="single" w:color="323232"/>
              </w:rPr>
              <w:t xml:space="preserve"> </w:t>
            </w:r>
            <w:r>
              <w:rPr>
                <w:rFonts w:ascii="Arial"/>
                <w:color w:val="333333"/>
                <w:u w:val="single" w:color="323232"/>
              </w:rPr>
              <w:tab/>
            </w:r>
          </w:p>
        </w:tc>
        <w:tc>
          <w:tcPr>
            <w:tcW w:w="1042" w:type="dxa"/>
            <w:tcBorders>
              <w:bottom w:val="single" w:sz="4" w:space="0" w:color="000000"/>
            </w:tcBorders>
          </w:tcPr>
          <w:p w14:paraId="02F6AA31" w14:textId="77777777" w:rsidR="00F94AF5" w:rsidRDefault="00F94AF5" w:rsidP="006312ED">
            <w:pPr>
              <w:pStyle w:val="TableParagraph"/>
              <w:spacing w:before="121"/>
              <w:rPr>
                <w:rFonts w:ascii="Arial"/>
                <w:b/>
              </w:rPr>
            </w:pPr>
          </w:p>
          <w:p w14:paraId="4BEBC5B5" w14:textId="77777777" w:rsidR="00F94AF5" w:rsidRDefault="00F94AF5" w:rsidP="006312ED">
            <w:pPr>
              <w:pStyle w:val="TableParagraph"/>
              <w:ind w:left="263"/>
              <w:rPr>
                <w:rFonts w:ascii="Arial"/>
                <w:b/>
              </w:rPr>
            </w:pPr>
            <w:r>
              <w:rPr>
                <w:rFonts w:ascii="Arial"/>
                <w:b/>
                <w:color w:val="333333"/>
                <w:spacing w:val="-2"/>
              </w:rPr>
              <w:t>DATE:</w:t>
            </w:r>
          </w:p>
        </w:tc>
        <w:tc>
          <w:tcPr>
            <w:tcW w:w="1571" w:type="dxa"/>
            <w:tcBorders>
              <w:bottom w:val="single" w:sz="4" w:space="0" w:color="000000"/>
              <w:right w:val="single" w:sz="4" w:space="0" w:color="000000"/>
            </w:tcBorders>
          </w:tcPr>
          <w:p w14:paraId="2F0C9B88" w14:textId="77777777" w:rsidR="00F94AF5" w:rsidRDefault="00F94AF5" w:rsidP="006312ED">
            <w:pPr>
              <w:pStyle w:val="TableParagraph"/>
              <w:spacing w:before="121"/>
              <w:rPr>
                <w:rFonts w:ascii="Arial"/>
                <w:b/>
              </w:rPr>
            </w:pPr>
          </w:p>
          <w:p w14:paraId="11B774AB" w14:textId="77777777" w:rsidR="00F94AF5" w:rsidRDefault="00F94AF5" w:rsidP="006312ED">
            <w:pPr>
              <w:pStyle w:val="TableParagraph"/>
              <w:tabs>
                <w:tab w:val="left" w:pos="1236"/>
              </w:tabs>
              <w:ind w:left="112"/>
              <w:rPr>
                <w:rFonts w:ascii="Arial"/>
                <w:b/>
              </w:rPr>
            </w:pPr>
            <w:r>
              <w:rPr>
                <w:rFonts w:ascii="Arial"/>
                <w:b/>
                <w:color w:val="333333"/>
                <w:u w:val="single" w:color="323232"/>
              </w:rPr>
              <w:t xml:space="preserve"> </w:t>
            </w:r>
            <w:r>
              <w:rPr>
                <w:rFonts w:ascii="Arial"/>
                <w:b/>
                <w:color w:val="333333"/>
                <w:u w:val="single" w:color="323232"/>
              </w:rPr>
              <w:tab/>
            </w:r>
          </w:p>
        </w:tc>
      </w:tr>
    </w:tbl>
    <w:p w14:paraId="10CA7AD5" w14:textId="77777777" w:rsidR="00F94AF5" w:rsidRDefault="00F94AF5" w:rsidP="00F94AF5">
      <w:pPr>
        <w:pStyle w:val="BodyText"/>
        <w:rPr>
          <w:b/>
          <w:sz w:val="20"/>
        </w:rPr>
      </w:pPr>
    </w:p>
    <w:p w14:paraId="42D6EC6F" w14:textId="77777777" w:rsidR="00F94AF5" w:rsidRDefault="00F94AF5" w:rsidP="00F94AF5">
      <w:pPr>
        <w:pStyle w:val="BodyText"/>
        <w:spacing w:before="1"/>
        <w:rPr>
          <w:b/>
          <w:sz w:val="20"/>
        </w:rPr>
      </w:pPr>
    </w:p>
    <w:tbl>
      <w:tblPr>
        <w:tblW w:w="0" w:type="auto"/>
        <w:tblInd w:w="1130" w:type="dxa"/>
        <w:tblLayout w:type="fixed"/>
        <w:tblCellMar>
          <w:left w:w="0" w:type="dxa"/>
          <w:right w:w="0" w:type="dxa"/>
        </w:tblCellMar>
        <w:tblLook w:val="01E0" w:firstRow="1" w:lastRow="1" w:firstColumn="1" w:lastColumn="1" w:noHBand="0" w:noVBand="0"/>
      </w:tblPr>
      <w:tblGrid>
        <w:gridCol w:w="3196"/>
        <w:gridCol w:w="4185"/>
        <w:gridCol w:w="1042"/>
        <w:gridCol w:w="1571"/>
      </w:tblGrid>
      <w:tr w:rsidR="00F94AF5" w14:paraId="37825846" w14:textId="77777777" w:rsidTr="006312ED">
        <w:trPr>
          <w:trHeight w:val="417"/>
        </w:trPr>
        <w:tc>
          <w:tcPr>
            <w:tcW w:w="3196" w:type="dxa"/>
            <w:tcBorders>
              <w:top w:val="single" w:sz="4" w:space="0" w:color="000000"/>
              <w:left w:val="single" w:sz="4" w:space="0" w:color="000000"/>
            </w:tcBorders>
          </w:tcPr>
          <w:p w14:paraId="4A393ADC" w14:textId="77777777" w:rsidR="00F94AF5" w:rsidRDefault="00F94AF5" w:rsidP="006312ED">
            <w:pPr>
              <w:pStyle w:val="TableParagraph"/>
              <w:ind w:left="107"/>
              <w:rPr>
                <w:rFonts w:ascii="Arial"/>
                <w:b/>
                <w:sz w:val="24"/>
              </w:rPr>
            </w:pPr>
            <w:r>
              <w:rPr>
                <w:rFonts w:ascii="Arial"/>
                <w:b/>
                <w:color w:val="333333"/>
                <w:sz w:val="24"/>
                <w:u w:val="single" w:color="333333"/>
              </w:rPr>
              <w:t>SECOND</w:t>
            </w:r>
            <w:r>
              <w:rPr>
                <w:rFonts w:ascii="Arial"/>
                <w:b/>
                <w:color w:val="333333"/>
                <w:spacing w:val="-3"/>
                <w:sz w:val="24"/>
                <w:u w:val="single" w:color="333333"/>
              </w:rPr>
              <w:t xml:space="preserve"> </w:t>
            </w:r>
            <w:r>
              <w:rPr>
                <w:rFonts w:ascii="Arial"/>
                <w:b/>
                <w:color w:val="333333"/>
                <w:spacing w:val="-4"/>
                <w:sz w:val="24"/>
                <w:u w:val="single" w:color="333333"/>
              </w:rPr>
              <w:t>TEST:</w:t>
            </w:r>
          </w:p>
        </w:tc>
        <w:tc>
          <w:tcPr>
            <w:tcW w:w="4185" w:type="dxa"/>
            <w:tcBorders>
              <w:top w:val="single" w:sz="4" w:space="0" w:color="000000"/>
            </w:tcBorders>
          </w:tcPr>
          <w:p w14:paraId="1093F047" w14:textId="77777777" w:rsidR="00F94AF5" w:rsidRDefault="00F94AF5" w:rsidP="006312ED">
            <w:pPr>
              <w:pStyle w:val="TableParagraph"/>
            </w:pPr>
          </w:p>
        </w:tc>
        <w:tc>
          <w:tcPr>
            <w:tcW w:w="1042" w:type="dxa"/>
            <w:tcBorders>
              <w:top w:val="single" w:sz="4" w:space="0" w:color="000000"/>
            </w:tcBorders>
          </w:tcPr>
          <w:p w14:paraId="16758BEB" w14:textId="77777777" w:rsidR="00F94AF5" w:rsidRDefault="00F94AF5" w:rsidP="006312ED">
            <w:pPr>
              <w:pStyle w:val="TableParagraph"/>
            </w:pPr>
          </w:p>
        </w:tc>
        <w:tc>
          <w:tcPr>
            <w:tcW w:w="1571" w:type="dxa"/>
            <w:tcBorders>
              <w:top w:val="single" w:sz="4" w:space="0" w:color="000000"/>
              <w:right w:val="single" w:sz="4" w:space="0" w:color="000000"/>
            </w:tcBorders>
          </w:tcPr>
          <w:p w14:paraId="36856BB9" w14:textId="77777777" w:rsidR="00F94AF5" w:rsidRDefault="00F94AF5" w:rsidP="006312ED">
            <w:pPr>
              <w:pStyle w:val="TableParagraph"/>
            </w:pPr>
          </w:p>
        </w:tc>
      </w:tr>
      <w:tr w:rsidR="00F94AF5" w14:paraId="5DC8A9E8" w14:textId="77777777" w:rsidTr="006312ED">
        <w:trPr>
          <w:trHeight w:val="528"/>
        </w:trPr>
        <w:tc>
          <w:tcPr>
            <w:tcW w:w="9994" w:type="dxa"/>
            <w:gridSpan w:val="4"/>
            <w:tcBorders>
              <w:left w:val="single" w:sz="4" w:space="0" w:color="000000"/>
              <w:right w:val="single" w:sz="4" w:space="0" w:color="000000"/>
            </w:tcBorders>
          </w:tcPr>
          <w:p w14:paraId="1E813486" w14:textId="77777777" w:rsidR="00F94AF5" w:rsidRDefault="00F94AF5" w:rsidP="006312ED">
            <w:pPr>
              <w:pStyle w:val="TableParagraph"/>
              <w:tabs>
                <w:tab w:val="left" w:pos="1896"/>
                <w:tab w:val="left" w:pos="2445"/>
                <w:tab w:val="left" w:pos="3362"/>
                <w:tab w:val="left" w:pos="5302"/>
              </w:tabs>
              <w:spacing w:before="134"/>
              <w:ind w:left="107"/>
              <w:rPr>
                <w:rFonts w:ascii="Arial"/>
              </w:rPr>
            </w:pPr>
            <w:r>
              <w:rPr>
                <w:rFonts w:ascii="Arial"/>
                <w:color w:val="333333"/>
              </w:rPr>
              <w:t xml:space="preserve">Date given: </w:t>
            </w:r>
            <w:r>
              <w:rPr>
                <w:rFonts w:ascii="Arial"/>
                <w:color w:val="333333"/>
                <w:u w:val="single" w:color="323232"/>
              </w:rPr>
              <w:tab/>
            </w:r>
            <w:r>
              <w:rPr>
                <w:rFonts w:ascii="Arial"/>
                <w:color w:val="333333"/>
                <w:spacing w:val="-12"/>
                <w:u w:val="single" w:color="323232"/>
              </w:rPr>
              <w:t>/</w:t>
            </w:r>
            <w:r>
              <w:rPr>
                <w:rFonts w:ascii="Arial"/>
                <w:color w:val="333333"/>
                <w:u w:val="single" w:color="323232"/>
              </w:rPr>
              <w:tab/>
            </w:r>
            <w:r>
              <w:rPr>
                <w:rFonts w:ascii="Arial"/>
                <w:color w:val="333333"/>
                <w:spacing w:val="-10"/>
                <w:u w:val="single" w:color="323232"/>
              </w:rPr>
              <w:t>/</w:t>
            </w:r>
            <w:r>
              <w:rPr>
                <w:rFonts w:ascii="Arial"/>
                <w:color w:val="333333"/>
                <w:u w:val="single" w:color="323232"/>
              </w:rPr>
              <w:tab/>
            </w:r>
            <w:r>
              <w:rPr>
                <w:rFonts w:ascii="Arial"/>
                <w:color w:val="333333"/>
                <w:spacing w:val="80"/>
              </w:rPr>
              <w:t xml:space="preserve"> </w:t>
            </w:r>
            <w:r>
              <w:rPr>
                <w:rFonts w:ascii="Arial"/>
                <w:color w:val="333333"/>
              </w:rPr>
              <w:t>time:</w:t>
            </w:r>
            <w:r>
              <w:rPr>
                <w:rFonts w:ascii="Arial"/>
                <w:color w:val="333333"/>
                <w:u w:val="single" w:color="323232"/>
              </w:rPr>
              <w:tab/>
            </w:r>
          </w:p>
        </w:tc>
      </w:tr>
      <w:tr w:rsidR="00F94AF5" w14:paraId="6D14D78F" w14:textId="77777777" w:rsidTr="006312ED">
        <w:trPr>
          <w:trHeight w:val="529"/>
        </w:trPr>
        <w:tc>
          <w:tcPr>
            <w:tcW w:w="9994" w:type="dxa"/>
            <w:gridSpan w:val="4"/>
            <w:tcBorders>
              <w:left w:val="single" w:sz="4" w:space="0" w:color="000000"/>
              <w:right w:val="single" w:sz="4" w:space="0" w:color="000000"/>
            </w:tcBorders>
          </w:tcPr>
          <w:p w14:paraId="762B1014" w14:textId="77777777" w:rsidR="00F94AF5" w:rsidRDefault="00F94AF5" w:rsidP="006312ED">
            <w:pPr>
              <w:pStyle w:val="TableParagraph"/>
              <w:tabs>
                <w:tab w:val="left" w:pos="1895"/>
                <w:tab w:val="left" w:pos="2444"/>
                <w:tab w:val="left" w:pos="3362"/>
                <w:tab w:val="left" w:pos="5302"/>
                <w:tab w:val="left" w:pos="5616"/>
                <w:tab w:val="left" w:pos="6898"/>
              </w:tabs>
              <w:spacing w:before="134"/>
              <w:ind w:left="107"/>
              <w:rPr>
                <w:rFonts w:ascii="Arial"/>
              </w:rPr>
            </w:pPr>
            <w:r>
              <w:rPr>
                <w:rFonts w:ascii="Arial"/>
                <w:color w:val="333333"/>
              </w:rPr>
              <w:t xml:space="preserve">Date Read: </w:t>
            </w:r>
            <w:r>
              <w:rPr>
                <w:rFonts w:ascii="Arial"/>
                <w:color w:val="333333"/>
                <w:u w:val="single" w:color="323232"/>
              </w:rPr>
              <w:tab/>
            </w:r>
            <w:r>
              <w:rPr>
                <w:rFonts w:ascii="Arial"/>
                <w:color w:val="333333"/>
                <w:spacing w:val="-10"/>
                <w:u w:val="single" w:color="323232"/>
              </w:rPr>
              <w:t>/</w:t>
            </w:r>
            <w:r>
              <w:rPr>
                <w:rFonts w:ascii="Arial"/>
                <w:color w:val="333333"/>
                <w:u w:val="single" w:color="323232"/>
              </w:rPr>
              <w:tab/>
            </w:r>
            <w:r>
              <w:rPr>
                <w:rFonts w:ascii="Arial"/>
                <w:color w:val="333333"/>
                <w:spacing w:val="-10"/>
                <w:u w:val="single" w:color="323232"/>
              </w:rPr>
              <w:t>/</w:t>
            </w:r>
            <w:r>
              <w:rPr>
                <w:rFonts w:ascii="Arial"/>
                <w:color w:val="333333"/>
                <w:u w:val="single" w:color="323232"/>
              </w:rPr>
              <w:tab/>
            </w:r>
            <w:r>
              <w:rPr>
                <w:rFonts w:ascii="Arial"/>
                <w:color w:val="333333"/>
                <w:spacing w:val="80"/>
              </w:rPr>
              <w:t xml:space="preserve"> </w:t>
            </w:r>
            <w:r>
              <w:rPr>
                <w:rFonts w:ascii="Arial"/>
                <w:color w:val="333333"/>
              </w:rPr>
              <w:t>time:</w:t>
            </w:r>
            <w:r>
              <w:rPr>
                <w:rFonts w:ascii="Arial"/>
                <w:color w:val="333333"/>
                <w:u w:val="single" w:color="323232"/>
              </w:rPr>
              <w:tab/>
            </w:r>
            <w:r>
              <w:rPr>
                <w:rFonts w:ascii="Arial"/>
                <w:color w:val="333333"/>
              </w:rPr>
              <w:tab/>
            </w:r>
            <w:r>
              <w:rPr>
                <w:rFonts w:ascii="Arial"/>
                <w:color w:val="333333"/>
                <w:spacing w:val="-2"/>
              </w:rPr>
              <w:t>Results:</w:t>
            </w:r>
            <w:r>
              <w:rPr>
                <w:rFonts w:ascii="Arial"/>
                <w:color w:val="333333"/>
                <w:u w:val="single" w:color="323232"/>
              </w:rPr>
              <w:tab/>
            </w:r>
            <w:r>
              <w:rPr>
                <w:rFonts w:ascii="Arial"/>
                <w:color w:val="333333"/>
                <w:spacing w:val="-5"/>
              </w:rPr>
              <w:t>mm</w:t>
            </w:r>
          </w:p>
        </w:tc>
      </w:tr>
      <w:tr w:rsidR="00F94AF5" w14:paraId="0096963C" w14:textId="77777777" w:rsidTr="006312ED">
        <w:trPr>
          <w:trHeight w:val="529"/>
        </w:trPr>
        <w:tc>
          <w:tcPr>
            <w:tcW w:w="9994" w:type="dxa"/>
            <w:gridSpan w:val="4"/>
            <w:tcBorders>
              <w:left w:val="single" w:sz="4" w:space="0" w:color="000000"/>
              <w:right w:val="single" w:sz="4" w:space="0" w:color="000000"/>
            </w:tcBorders>
          </w:tcPr>
          <w:p w14:paraId="539E725F" w14:textId="77777777" w:rsidR="00F94AF5" w:rsidRDefault="00F94AF5" w:rsidP="006312ED">
            <w:pPr>
              <w:pStyle w:val="TableParagraph"/>
              <w:tabs>
                <w:tab w:val="left" w:pos="2087"/>
              </w:tabs>
              <w:spacing w:before="135"/>
              <w:ind w:left="107"/>
              <w:rPr>
                <w:rFonts w:ascii="Arial" w:hAnsi="Arial"/>
              </w:rPr>
            </w:pPr>
            <w:r>
              <w:rPr>
                <w:rFonts w:ascii="Arial" w:hAnsi="Arial"/>
                <w:color w:val="333333"/>
              </w:rPr>
              <w:t>□</w:t>
            </w:r>
            <w:r>
              <w:rPr>
                <w:rFonts w:ascii="Arial" w:hAnsi="Arial"/>
                <w:color w:val="333333"/>
                <w:spacing w:val="61"/>
              </w:rPr>
              <w:t xml:space="preserve"> </w:t>
            </w:r>
            <w:r>
              <w:rPr>
                <w:rFonts w:ascii="Arial" w:hAnsi="Arial"/>
                <w:color w:val="333333"/>
                <w:spacing w:val="-2"/>
              </w:rPr>
              <w:t>Negative</w:t>
            </w:r>
            <w:r>
              <w:rPr>
                <w:rFonts w:ascii="Arial" w:hAnsi="Arial"/>
                <w:color w:val="333333"/>
              </w:rPr>
              <w:tab/>
              <w:t>□</w:t>
            </w:r>
            <w:r>
              <w:rPr>
                <w:rFonts w:ascii="Arial" w:hAnsi="Arial"/>
                <w:color w:val="333333"/>
                <w:spacing w:val="-2"/>
              </w:rPr>
              <w:t xml:space="preserve"> </w:t>
            </w:r>
            <w:r>
              <w:rPr>
                <w:rFonts w:ascii="Arial" w:hAnsi="Arial"/>
                <w:color w:val="333333"/>
              </w:rPr>
              <w:t>Positive</w:t>
            </w:r>
            <w:r>
              <w:rPr>
                <w:rFonts w:ascii="Arial" w:hAnsi="Arial"/>
                <w:color w:val="333333"/>
                <w:spacing w:val="-4"/>
              </w:rPr>
              <w:t xml:space="preserve"> </w:t>
            </w:r>
            <w:r>
              <w:rPr>
                <w:rFonts w:ascii="Arial" w:hAnsi="Arial"/>
                <w:color w:val="333333"/>
              </w:rPr>
              <w:t>(chest</w:t>
            </w:r>
            <w:r>
              <w:rPr>
                <w:rFonts w:ascii="Arial" w:hAnsi="Arial"/>
                <w:color w:val="333333"/>
                <w:spacing w:val="-5"/>
              </w:rPr>
              <w:t xml:space="preserve"> </w:t>
            </w:r>
            <w:r>
              <w:rPr>
                <w:rFonts w:ascii="Arial" w:hAnsi="Arial"/>
                <w:color w:val="333333"/>
              </w:rPr>
              <w:t>x-ray</w:t>
            </w:r>
            <w:r>
              <w:rPr>
                <w:rFonts w:ascii="Arial" w:hAnsi="Arial"/>
                <w:color w:val="333333"/>
                <w:spacing w:val="-5"/>
              </w:rPr>
              <w:t xml:space="preserve"> </w:t>
            </w:r>
            <w:r>
              <w:rPr>
                <w:rFonts w:ascii="Arial" w:hAnsi="Arial"/>
                <w:color w:val="333333"/>
                <w:spacing w:val="-2"/>
              </w:rPr>
              <w:t>required)</w:t>
            </w:r>
          </w:p>
        </w:tc>
      </w:tr>
      <w:tr w:rsidR="00F94AF5" w14:paraId="39FA3F4A" w14:textId="77777777" w:rsidTr="006312ED">
        <w:trPr>
          <w:trHeight w:val="791"/>
        </w:trPr>
        <w:tc>
          <w:tcPr>
            <w:tcW w:w="3196" w:type="dxa"/>
            <w:tcBorders>
              <w:left w:val="single" w:sz="4" w:space="0" w:color="000000"/>
            </w:tcBorders>
          </w:tcPr>
          <w:p w14:paraId="2C0E289B" w14:textId="77777777" w:rsidR="00F94AF5" w:rsidRDefault="00F94AF5" w:rsidP="006312ED">
            <w:pPr>
              <w:pStyle w:val="TableParagraph"/>
              <w:spacing w:before="134"/>
              <w:ind w:left="107"/>
              <w:rPr>
                <w:rFonts w:ascii="Arial"/>
                <w:b/>
              </w:rPr>
            </w:pPr>
            <w:r>
              <w:rPr>
                <w:rFonts w:ascii="Arial"/>
                <w:b/>
                <w:color w:val="333333"/>
              </w:rPr>
              <w:t>PROVIDER</w:t>
            </w:r>
            <w:r>
              <w:rPr>
                <w:rFonts w:ascii="Arial"/>
                <w:b/>
                <w:color w:val="333333"/>
                <w:spacing w:val="-7"/>
              </w:rPr>
              <w:t xml:space="preserve"> </w:t>
            </w:r>
            <w:r>
              <w:rPr>
                <w:rFonts w:ascii="Arial"/>
                <w:b/>
                <w:color w:val="333333"/>
              </w:rPr>
              <w:t>PRINTED</w:t>
            </w:r>
            <w:r>
              <w:rPr>
                <w:rFonts w:ascii="Arial"/>
                <w:b/>
                <w:color w:val="333333"/>
                <w:spacing w:val="-7"/>
              </w:rPr>
              <w:t xml:space="preserve"> </w:t>
            </w:r>
            <w:r>
              <w:rPr>
                <w:rFonts w:ascii="Arial"/>
                <w:b/>
                <w:color w:val="333333"/>
                <w:spacing w:val="-2"/>
              </w:rPr>
              <w:t>NAME:</w:t>
            </w:r>
          </w:p>
        </w:tc>
        <w:tc>
          <w:tcPr>
            <w:tcW w:w="4185" w:type="dxa"/>
          </w:tcPr>
          <w:p w14:paraId="36388D9D" w14:textId="77777777" w:rsidR="00F94AF5" w:rsidRDefault="00F94AF5" w:rsidP="006312ED">
            <w:pPr>
              <w:pStyle w:val="TableParagraph"/>
              <w:tabs>
                <w:tab w:val="left" w:pos="3789"/>
              </w:tabs>
              <w:spacing w:before="134"/>
              <w:ind w:right="121"/>
              <w:jc w:val="center"/>
              <w:rPr>
                <w:rFonts w:ascii="Arial"/>
                <w:b/>
              </w:rPr>
            </w:pPr>
            <w:r>
              <w:rPr>
                <w:rFonts w:ascii="Arial"/>
                <w:b/>
                <w:color w:val="333333"/>
                <w:u w:val="single" w:color="323232"/>
              </w:rPr>
              <w:t xml:space="preserve"> </w:t>
            </w:r>
            <w:r>
              <w:rPr>
                <w:rFonts w:ascii="Arial"/>
                <w:b/>
                <w:color w:val="333333"/>
                <w:u w:val="single" w:color="323232"/>
              </w:rPr>
              <w:tab/>
            </w:r>
          </w:p>
        </w:tc>
        <w:tc>
          <w:tcPr>
            <w:tcW w:w="1042" w:type="dxa"/>
          </w:tcPr>
          <w:p w14:paraId="329D9412" w14:textId="77777777" w:rsidR="00F94AF5" w:rsidRDefault="00F94AF5" w:rsidP="006312ED">
            <w:pPr>
              <w:pStyle w:val="TableParagraph"/>
            </w:pPr>
          </w:p>
        </w:tc>
        <w:tc>
          <w:tcPr>
            <w:tcW w:w="1571" w:type="dxa"/>
            <w:tcBorders>
              <w:right w:val="single" w:sz="4" w:space="0" w:color="000000"/>
            </w:tcBorders>
          </w:tcPr>
          <w:p w14:paraId="62463208" w14:textId="77777777" w:rsidR="00F94AF5" w:rsidRDefault="00F94AF5" w:rsidP="006312ED">
            <w:pPr>
              <w:pStyle w:val="TableParagraph"/>
            </w:pPr>
          </w:p>
        </w:tc>
      </w:tr>
      <w:tr w:rsidR="00F94AF5" w14:paraId="7CC35D80" w14:textId="77777777" w:rsidTr="006312ED">
        <w:trPr>
          <w:trHeight w:val="890"/>
        </w:trPr>
        <w:tc>
          <w:tcPr>
            <w:tcW w:w="3196" w:type="dxa"/>
            <w:tcBorders>
              <w:left w:val="single" w:sz="4" w:space="0" w:color="000000"/>
              <w:bottom w:val="single" w:sz="4" w:space="0" w:color="000000"/>
            </w:tcBorders>
          </w:tcPr>
          <w:p w14:paraId="505AC051" w14:textId="77777777" w:rsidR="00F94AF5" w:rsidRDefault="00F94AF5" w:rsidP="006312ED">
            <w:pPr>
              <w:pStyle w:val="TableParagraph"/>
              <w:spacing w:before="121"/>
              <w:rPr>
                <w:rFonts w:ascii="Arial"/>
                <w:b/>
              </w:rPr>
            </w:pPr>
          </w:p>
          <w:p w14:paraId="4490B360" w14:textId="77777777" w:rsidR="00F94AF5" w:rsidRDefault="00F94AF5" w:rsidP="006312ED">
            <w:pPr>
              <w:pStyle w:val="TableParagraph"/>
              <w:spacing w:before="1"/>
              <w:ind w:left="107"/>
              <w:rPr>
                <w:rFonts w:ascii="Arial"/>
              </w:rPr>
            </w:pPr>
            <w:r>
              <w:rPr>
                <w:rFonts w:ascii="Arial"/>
                <w:b/>
                <w:color w:val="333333"/>
              </w:rPr>
              <w:t>PROVIDER</w:t>
            </w:r>
            <w:r>
              <w:rPr>
                <w:rFonts w:ascii="Arial"/>
                <w:b/>
                <w:color w:val="333333"/>
                <w:spacing w:val="-7"/>
              </w:rPr>
              <w:t xml:space="preserve"> </w:t>
            </w:r>
            <w:r>
              <w:rPr>
                <w:rFonts w:ascii="Arial"/>
                <w:b/>
                <w:color w:val="333333"/>
                <w:spacing w:val="-2"/>
              </w:rPr>
              <w:t>SIGNATURE</w:t>
            </w:r>
            <w:r>
              <w:rPr>
                <w:rFonts w:ascii="Arial"/>
                <w:color w:val="333333"/>
                <w:spacing w:val="-2"/>
              </w:rPr>
              <w:t>:</w:t>
            </w:r>
          </w:p>
        </w:tc>
        <w:tc>
          <w:tcPr>
            <w:tcW w:w="4185" w:type="dxa"/>
            <w:tcBorders>
              <w:bottom w:val="single" w:sz="4" w:space="0" w:color="000000"/>
            </w:tcBorders>
          </w:tcPr>
          <w:p w14:paraId="7E3E3C71" w14:textId="77777777" w:rsidR="00F94AF5" w:rsidRDefault="00F94AF5" w:rsidP="006312ED">
            <w:pPr>
              <w:pStyle w:val="TableParagraph"/>
              <w:spacing w:before="121"/>
              <w:rPr>
                <w:rFonts w:ascii="Arial"/>
                <w:b/>
              </w:rPr>
            </w:pPr>
          </w:p>
          <w:p w14:paraId="34A1C1B3" w14:textId="77777777" w:rsidR="00F94AF5" w:rsidRDefault="00F94AF5" w:rsidP="006312ED">
            <w:pPr>
              <w:pStyle w:val="TableParagraph"/>
              <w:tabs>
                <w:tab w:val="left" w:pos="3850"/>
              </w:tabs>
              <w:spacing w:before="1"/>
              <w:ind w:right="61"/>
              <w:jc w:val="center"/>
              <w:rPr>
                <w:rFonts w:ascii="Arial"/>
              </w:rPr>
            </w:pPr>
            <w:r>
              <w:rPr>
                <w:rFonts w:ascii="Arial"/>
                <w:color w:val="333333"/>
                <w:u w:val="single" w:color="323232"/>
              </w:rPr>
              <w:t xml:space="preserve"> </w:t>
            </w:r>
            <w:r>
              <w:rPr>
                <w:rFonts w:ascii="Arial"/>
                <w:color w:val="333333"/>
                <w:u w:val="single" w:color="323232"/>
              </w:rPr>
              <w:tab/>
            </w:r>
          </w:p>
        </w:tc>
        <w:tc>
          <w:tcPr>
            <w:tcW w:w="1042" w:type="dxa"/>
            <w:tcBorders>
              <w:bottom w:val="single" w:sz="4" w:space="0" w:color="000000"/>
            </w:tcBorders>
          </w:tcPr>
          <w:p w14:paraId="3C90B33D" w14:textId="77777777" w:rsidR="00F94AF5" w:rsidRDefault="00F94AF5" w:rsidP="006312ED">
            <w:pPr>
              <w:pStyle w:val="TableParagraph"/>
              <w:spacing w:before="121"/>
              <w:rPr>
                <w:rFonts w:ascii="Arial"/>
                <w:b/>
              </w:rPr>
            </w:pPr>
          </w:p>
          <w:p w14:paraId="16390261" w14:textId="77777777" w:rsidR="00F94AF5" w:rsidRDefault="00F94AF5" w:rsidP="006312ED">
            <w:pPr>
              <w:pStyle w:val="TableParagraph"/>
              <w:spacing w:before="1"/>
              <w:ind w:left="263"/>
              <w:rPr>
                <w:rFonts w:ascii="Arial"/>
                <w:b/>
              </w:rPr>
            </w:pPr>
            <w:r>
              <w:rPr>
                <w:rFonts w:ascii="Arial"/>
                <w:b/>
                <w:color w:val="333333"/>
                <w:spacing w:val="-2"/>
              </w:rPr>
              <w:t>DATE:</w:t>
            </w:r>
          </w:p>
        </w:tc>
        <w:tc>
          <w:tcPr>
            <w:tcW w:w="1571" w:type="dxa"/>
            <w:tcBorders>
              <w:bottom w:val="single" w:sz="4" w:space="0" w:color="000000"/>
              <w:right w:val="single" w:sz="4" w:space="0" w:color="000000"/>
            </w:tcBorders>
          </w:tcPr>
          <w:p w14:paraId="241D0733" w14:textId="77777777" w:rsidR="00F94AF5" w:rsidRDefault="00F94AF5" w:rsidP="006312ED">
            <w:pPr>
              <w:pStyle w:val="TableParagraph"/>
              <w:spacing w:before="121"/>
              <w:rPr>
                <w:rFonts w:ascii="Arial"/>
                <w:b/>
              </w:rPr>
            </w:pPr>
          </w:p>
          <w:p w14:paraId="08A9FFB4" w14:textId="77777777" w:rsidR="00F94AF5" w:rsidRDefault="00F94AF5" w:rsidP="006312ED">
            <w:pPr>
              <w:pStyle w:val="TableParagraph"/>
              <w:tabs>
                <w:tab w:val="left" w:pos="1236"/>
              </w:tabs>
              <w:spacing w:before="1"/>
              <w:ind w:left="112"/>
              <w:rPr>
                <w:rFonts w:ascii="Arial"/>
                <w:b/>
              </w:rPr>
            </w:pPr>
            <w:r>
              <w:rPr>
                <w:rFonts w:ascii="Arial"/>
                <w:b/>
                <w:color w:val="333333"/>
                <w:u w:val="single" w:color="323232"/>
              </w:rPr>
              <w:t xml:space="preserve"> </w:t>
            </w:r>
            <w:r>
              <w:rPr>
                <w:rFonts w:ascii="Arial"/>
                <w:b/>
                <w:color w:val="333333"/>
                <w:u w:val="single" w:color="323232"/>
              </w:rPr>
              <w:tab/>
            </w:r>
          </w:p>
        </w:tc>
      </w:tr>
    </w:tbl>
    <w:p w14:paraId="6DE6F1C8" w14:textId="77777777" w:rsidR="00F94AF5" w:rsidRDefault="00F94AF5" w:rsidP="00F94AF5">
      <w:pPr>
        <w:sectPr w:rsidR="00F94AF5" w:rsidSect="00F94AF5">
          <w:pgSz w:w="12240" w:h="15840"/>
          <w:pgMar w:top="900" w:right="400" w:bottom="940" w:left="320" w:header="0" w:footer="744" w:gutter="0"/>
          <w:cols w:space="720"/>
        </w:sectPr>
      </w:pPr>
    </w:p>
    <w:p w14:paraId="4FD67047" w14:textId="77777777" w:rsidR="00F94AF5" w:rsidRDefault="00F94AF5" w:rsidP="00F94AF5">
      <w:pPr>
        <w:pStyle w:val="Heading2"/>
        <w:tabs>
          <w:tab w:val="left" w:pos="7975"/>
        </w:tabs>
        <w:spacing w:before="79"/>
        <w:ind w:left="1156"/>
        <w:rPr>
          <w:rFonts w:ascii="Times New Roman"/>
        </w:rPr>
      </w:pPr>
      <w:r>
        <w:lastRenderedPageBreak/>
        <w:t xml:space="preserve">NAME OF STUDENT </w:t>
      </w:r>
      <w:r>
        <w:rPr>
          <w:rFonts w:ascii="Times New Roman"/>
          <w:u w:val="single"/>
        </w:rPr>
        <w:tab/>
      </w:r>
    </w:p>
    <w:p w14:paraId="709E3FE9" w14:textId="77777777" w:rsidR="00F94AF5" w:rsidRDefault="00F94AF5" w:rsidP="00F94AF5">
      <w:pPr>
        <w:pStyle w:val="BodyText"/>
        <w:spacing w:before="2"/>
        <w:rPr>
          <w:rFonts w:ascii="Times New Roman"/>
          <w:sz w:val="12"/>
        </w:rPr>
      </w:pPr>
      <w:r>
        <w:rPr>
          <w:noProof/>
        </w:rPr>
        <mc:AlternateContent>
          <mc:Choice Requires="wps">
            <w:drawing>
              <wp:anchor distT="0" distB="0" distL="0" distR="0" simplePos="0" relativeHeight="251663360" behindDoc="1" locked="0" layoutInCell="1" allowOverlap="1" wp14:anchorId="7E2D8D2A" wp14:editId="348D7866">
                <wp:simplePos x="0" y="0"/>
                <wp:positionH relativeFrom="page">
                  <wp:posOffset>920800</wp:posOffset>
                </wp:positionH>
                <wp:positionV relativeFrom="paragraph">
                  <wp:posOffset>110885</wp:posOffset>
                </wp:positionV>
                <wp:extent cx="6339840" cy="2378075"/>
                <wp:effectExtent l="0" t="0" r="0" b="0"/>
                <wp:wrapTopAndBottom/>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39840" cy="2378075"/>
                        </a:xfrm>
                        <a:prstGeom prst="rect">
                          <a:avLst/>
                        </a:prstGeom>
                        <a:solidFill>
                          <a:srgbClr val="EBEFDD"/>
                        </a:solidFill>
                        <a:ln w="12192">
                          <a:solidFill>
                            <a:srgbClr val="000000"/>
                          </a:solidFill>
                          <a:prstDash val="solid"/>
                        </a:ln>
                      </wps:spPr>
                      <wps:txbx>
                        <w:txbxContent>
                          <w:p w14:paraId="11FBC0DF" w14:textId="77777777" w:rsidR="00F94AF5" w:rsidRDefault="00F94AF5" w:rsidP="00F94AF5">
                            <w:pPr>
                              <w:spacing w:before="101"/>
                              <w:ind w:left="91"/>
                              <w:rPr>
                                <w:b/>
                                <w:color w:val="000000"/>
                              </w:rPr>
                            </w:pPr>
                            <w:r>
                              <w:rPr>
                                <w:b/>
                                <w:color w:val="000000"/>
                                <w:sz w:val="24"/>
                              </w:rPr>
                              <w:t>BLOOD</w:t>
                            </w:r>
                            <w:r>
                              <w:rPr>
                                <w:b/>
                                <w:color w:val="000000"/>
                                <w:spacing w:val="-7"/>
                                <w:sz w:val="24"/>
                              </w:rPr>
                              <w:t xml:space="preserve"> </w:t>
                            </w:r>
                            <w:r>
                              <w:rPr>
                                <w:b/>
                                <w:color w:val="000000"/>
                                <w:sz w:val="24"/>
                              </w:rPr>
                              <w:t>TEST</w:t>
                            </w:r>
                            <w:r>
                              <w:rPr>
                                <w:b/>
                                <w:color w:val="000000"/>
                                <w:spacing w:val="-3"/>
                                <w:sz w:val="24"/>
                              </w:rPr>
                              <w:t xml:space="preserve"> </w:t>
                            </w:r>
                            <w:r>
                              <w:rPr>
                                <w:b/>
                                <w:color w:val="000000"/>
                              </w:rPr>
                              <w:t>(IGRA;</w:t>
                            </w:r>
                            <w:r>
                              <w:rPr>
                                <w:b/>
                                <w:color w:val="000000"/>
                                <w:spacing w:val="-9"/>
                              </w:rPr>
                              <w:t xml:space="preserve"> </w:t>
                            </w:r>
                            <w:r>
                              <w:rPr>
                                <w:b/>
                                <w:color w:val="000000"/>
                              </w:rPr>
                              <w:t>interferon-gamma</w:t>
                            </w:r>
                            <w:r>
                              <w:rPr>
                                <w:b/>
                                <w:color w:val="000000"/>
                                <w:spacing w:val="-7"/>
                              </w:rPr>
                              <w:t xml:space="preserve"> </w:t>
                            </w:r>
                            <w:r>
                              <w:rPr>
                                <w:b/>
                                <w:color w:val="000000"/>
                              </w:rPr>
                              <w:t>release</w:t>
                            </w:r>
                            <w:r>
                              <w:rPr>
                                <w:b/>
                                <w:color w:val="000000"/>
                                <w:spacing w:val="-5"/>
                              </w:rPr>
                              <w:t xml:space="preserve"> </w:t>
                            </w:r>
                            <w:r>
                              <w:rPr>
                                <w:b/>
                                <w:color w:val="000000"/>
                              </w:rPr>
                              <w:t>assay):</w:t>
                            </w:r>
                            <w:r>
                              <w:rPr>
                                <w:b/>
                                <w:color w:val="000000"/>
                                <w:spacing w:val="-5"/>
                              </w:rPr>
                              <w:t xml:space="preserve"> </w:t>
                            </w:r>
                            <w:r>
                              <w:rPr>
                                <w:b/>
                                <w:color w:val="000000"/>
                              </w:rPr>
                              <w:t>SUBMIT</w:t>
                            </w:r>
                            <w:r>
                              <w:rPr>
                                <w:b/>
                                <w:color w:val="000000"/>
                                <w:spacing w:val="-3"/>
                              </w:rPr>
                              <w:t xml:space="preserve"> </w:t>
                            </w:r>
                            <w:r>
                              <w:rPr>
                                <w:b/>
                                <w:color w:val="000000"/>
                              </w:rPr>
                              <w:t>copy</w:t>
                            </w:r>
                            <w:r>
                              <w:rPr>
                                <w:b/>
                                <w:color w:val="000000"/>
                                <w:spacing w:val="-6"/>
                              </w:rPr>
                              <w:t xml:space="preserve"> </w:t>
                            </w:r>
                            <w:r>
                              <w:rPr>
                                <w:b/>
                                <w:color w:val="000000"/>
                              </w:rPr>
                              <w:t>of</w:t>
                            </w:r>
                            <w:r>
                              <w:rPr>
                                <w:b/>
                                <w:color w:val="000000"/>
                                <w:spacing w:val="-7"/>
                              </w:rPr>
                              <w:t xml:space="preserve"> </w:t>
                            </w:r>
                            <w:r>
                              <w:rPr>
                                <w:b/>
                                <w:color w:val="000000"/>
                              </w:rPr>
                              <w:t>test</w:t>
                            </w:r>
                            <w:r>
                              <w:rPr>
                                <w:b/>
                                <w:color w:val="000000"/>
                                <w:spacing w:val="-4"/>
                              </w:rPr>
                              <w:t xml:space="preserve"> </w:t>
                            </w:r>
                            <w:r>
                              <w:rPr>
                                <w:b/>
                                <w:color w:val="000000"/>
                                <w:spacing w:val="-2"/>
                              </w:rPr>
                              <w:t>results</w:t>
                            </w:r>
                          </w:p>
                          <w:p w14:paraId="0222EB38" w14:textId="77777777" w:rsidR="00F94AF5" w:rsidRDefault="00F94AF5" w:rsidP="00F94AF5">
                            <w:pPr>
                              <w:pStyle w:val="BodyText"/>
                              <w:rPr>
                                <w:b/>
                                <w:color w:val="000000"/>
                              </w:rPr>
                            </w:pPr>
                          </w:p>
                          <w:p w14:paraId="10A68120" w14:textId="77777777" w:rsidR="00F94AF5" w:rsidRDefault="00F94AF5" w:rsidP="00F94AF5">
                            <w:pPr>
                              <w:pStyle w:val="BodyText"/>
                              <w:spacing w:before="108"/>
                              <w:rPr>
                                <w:b/>
                                <w:color w:val="000000"/>
                              </w:rPr>
                            </w:pPr>
                          </w:p>
                          <w:p w14:paraId="5EB4662E" w14:textId="77777777" w:rsidR="00F94AF5" w:rsidRDefault="00F94AF5" w:rsidP="00F94AF5">
                            <w:pPr>
                              <w:pStyle w:val="BodyText"/>
                              <w:tabs>
                                <w:tab w:val="left" w:pos="2681"/>
                                <w:tab w:val="left" w:pos="3233"/>
                                <w:tab w:val="left" w:pos="3786"/>
                              </w:tabs>
                              <w:ind w:left="91"/>
                              <w:rPr>
                                <w:color w:val="000000"/>
                              </w:rPr>
                            </w:pPr>
                            <w:r>
                              <w:rPr>
                                <w:color w:val="000000"/>
                              </w:rPr>
                              <w:t xml:space="preserve">Results: Date of test: </w:t>
                            </w:r>
                            <w:r>
                              <w:rPr>
                                <w:color w:val="000000"/>
                                <w:u w:val="single"/>
                              </w:rPr>
                              <w:tab/>
                            </w:r>
                            <w:r>
                              <w:rPr>
                                <w:color w:val="000000"/>
                                <w:spacing w:val="-10"/>
                                <w:u w:val="single"/>
                              </w:rPr>
                              <w:t>/</w:t>
                            </w:r>
                            <w:r>
                              <w:rPr>
                                <w:color w:val="000000"/>
                                <w:u w:val="single"/>
                              </w:rPr>
                              <w:tab/>
                            </w:r>
                            <w:r>
                              <w:rPr>
                                <w:color w:val="000000"/>
                                <w:spacing w:val="-10"/>
                                <w:u w:val="single"/>
                              </w:rPr>
                              <w:t>/</w:t>
                            </w:r>
                            <w:r>
                              <w:rPr>
                                <w:color w:val="000000"/>
                                <w:u w:val="single"/>
                              </w:rPr>
                              <w:tab/>
                            </w:r>
                          </w:p>
                          <w:p w14:paraId="49C0D8BA" w14:textId="77777777" w:rsidR="00F94AF5" w:rsidRDefault="00F94AF5" w:rsidP="00F94AF5">
                            <w:pPr>
                              <w:pStyle w:val="BodyText"/>
                              <w:tabs>
                                <w:tab w:val="left" w:pos="1398"/>
                              </w:tabs>
                              <w:spacing w:before="182"/>
                              <w:ind w:left="91"/>
                              <w:rPr>
                                <w:color w:val="000000"/>
                              </w:rPr>
                            </w:pPr>
                            <w:r>
                              <w:rPr>
                                <w:color w:val="000000"/>
                              </w:rPr>
                              <w:t>□</w:t>
                            </w:r>
                            <w:r>
                              <w:rPr>
                                <w:color w:val="000000"/>
                                <w:spacing w:val="2"/>
                              </w:rPr>
                              <w:t xml:space="preserve"> </w:t>
                            </w:r>
                            <w:r>
                              <w:rPr>
                                <w:color w:val="000000"/>
                                <w:spacing w:val="-2"/>
                              </w:rPr>
                              <w:t>Negative</w:t>
                            </w:r>
                            <w:r>
                              <w:rPr>
                                <w:color w:val="000000"/>
                              </w:rPr>
                              <w:tab/>
                              <w:t>□</w:t>
                            </w:r>
                            <w:r>
                              <w:rPr>
                                <w:color w:val="000000"/>
                                <w:spacing w:val="-5"/>
                              </w:rPr>
                              <w:t xml:space="preserve"> </w:t>
                            </w:r>
                            <w:r>
                              <w:rPr>
                                <w:color w:val="000000"/>
                              </w:rPr>
                              <w:t>Positive</w:t>
                            </w:r>
                            <w:r>
                              <w:rPr>
                                <w:color w:val="000000"/>
                                <w:spacing w:val="-5"/>
                              </w:rPr>
                              <w:t xml:space="preserve"> </w:t>
                            </w:r>
                            <w:r>
                              <w:rPr>
                                <w:color w:val="000000"/>
                              </w:rPr>
                              <w:t>(chest</w:t>
                            </w:r>
                            <w:r>
                              <w:rPr>
                                <w:color w:val="000000"/>
                                <w:spacing w:val="-5"/>
                              </w:rPr>
                              <w:t xml:space="preserve"> </w:t>
                            </w:r>
                            <w:r>
                              <w:rPr>
                                <w:color w:val="000000"/>
                              </w:rPr>
                              <w:t>x-ray</w:t>
                            </w:r>
                            <w:r>
                              <w:rPr>
                                <w:color w:val="000000"/>
                                <w:spacing w:val="-5"/>
                              </w:rPr>
                              <w:t xml:space="preserve"> </w:t>
                            </w:r>
                            <w:r>
                              <w:rPr>
                                <w:color w:val="000000"/>
                                <w:spacing w:val="-2"/>
                              </w:rPr>
                              <w:t>required)</w:t>
                            </w:r>
                          </w:p>
                          <w:p w14:paraId="064729D8" w14:textId="77777777" w:rsidR="00F94AF5" w:rsidRDefault="00F94AF5" w:rsidP="00F94AF5">
                            <w:pPr>
                              <w:pStyle w:val="BodyText"/>
                              <w:rPr>
                                <w:color w:val="000000"/>
                              </w:rPr>
                            </w:pPr>
                          </w:p>
                          <w:p w14:paraId="731D07E0" w14:textId="77777777" w:rsidR="00F94AF5" w:rsidRDefault="00F94AF5" w:rsidP="00F94AF5">
                            <w:pPr>
                              <w:pStyle w:val="BodyText"/>
                              <w:spacing w:before="122"/>
                              <w:rPr>
                                <w:color w:val="000000"/>
                              </w:rPr>
                            </w:pPr>
                          </w:p>
                          <w:p w14:paraId="3BC4165C" w14:textId="77777777" w:rsidR="00F94AF5" w:rsidRDefault="00F94AF5" w:rsidP="00F94AF5">
                            <w:pPr>
                              <w:tabs>
                                <w:tab w:val="left" w:pos="8304"/>
                              </w:tabs>
                              <w:ind w:left="91"/>
                              <w:rPr>
                                <w:b/>
                                <w:color w:val="000000"/>
                              </w:rPr>
                            </w:pPr>
                            <w:r>
                              <w:rPr>
                                <w:b/>
                                <w:color w:val="000000"/>
                              </w:rPr>
                              <w:t xml:space="preserve">PROVIDER PRINTED NAME: </w:t>
                            </w:r>
                            <w:r>
                              <w:rPr>
                                <w:b/>
                                <w:color w:val="000000"/>
                                <w:u w:val="single"/>
                              </w:rPr>
                              <w:tab/>
                            </w:r>
                          </w:p>
                          <w:p w14:paraId="6C9A962B" w14:textId="77777777" w:rsidR="00F94AF5" w:rsidRDefault="00F94AF5" w:rsidP="00F94AF5">
                            <w:pPr>
                              <w:pStyle w:val="BodyText"/>
                              <w:rPr>
                                <w:b/>
                                <w:color w:val="000000"/>
                              </w:rPr>
                            </w:pPr>
                          </w:p>
                          <w:p w14:paraId="017FEC28" w14:textId="77777777" w:rsidR="00F94AF5" w:rsidRDefault="00F94AF5" w:rsidP="00F94AF5">
                            <w:pPr>
                              <w:pStyle w:val="BodyText"/>
                              <w:spacing w:before="124"/>
                              <w:rPr>
                                <w:b/>
                                <w:color w:val="000000"/>
                              </w:rPr>
                            </w:pPr>
                          </w:p>
                          <w:p w14:paraId="239369D0" w14:textId="77777777" w:rsidR="00F94AF5" w:rsidRDefault="00F94AF5" w:rsidP="00F94AF5">
                            <w:pPr>
                              <w:tabs>
                                <w:tab w:val="left" w:pos="6763"/>
                                <w:tab w:val="left" w:pos="8844"/>
                              </w:tabs>
                              <w:ind w:left="91"/>
                              <w:rPr>
                                <w:b/>
                                <w:color w:val="000000"/>
                              </w:rPr>
                            </w:pPr>
                            <w:r>
                              <w:rPr>
                                <w:b/>
                                <w:color w:val="000000"/>
                              </w:rPr>
                              <w:t>PROVIDER</w:t>
                            </w:r>
                            <w:r>
                              <w:rPr>
                                <w:b/>
                                <w:color w:val="000000"/>
                                <w:spacing w:val="-7"/>
                              </w:rPr>
                              <w:t xml:space="preserve"> </w:t>
                            </w:r>
                            <w:r>
                              <w:rPr>
                                <w:b/>
                                <w:color w:val="000000"/>
                                <w:spacing w:val="-2"/>
                              </w:rPr>
                              <w:t>SIGNATURE:</w:t>
                            </w:r>
                            <w:r>
                              <w:rPr>
                                <w:b/>
                                <w:color w:val="000000"/>
                                <w:u w:val="single"/>
                              </w:rPr>
                              <w:tab/>
                            </w:r>
                            <w:r>
                              <w:rPr>
                                <w:b/>
                                <w:color w:val="000000"/>
                                <w:spacing w:val="-2"/>
                              </w:rPr>
                              <w:t>DATE:</w:t>
                            </w:r>
                            <w:r>
                              <w:rPr>
                                <w:b/>
                                <w:color w:val="000000"/>
                                <w:u w:val="single"/>
                              </w:rPr>
                              <w:tab/>
                            </w:r>
                          </w:p>
                        </w:txbxContent>
                      </wps:txbx>
                      <wps:bodyPr wrap="square" lIns="0" tIns="0" rIns="0" bIns="0" rtlCol="0">
                        <a:noAutofit/>
                      </wps:bodyPr>
                    </wps:wsp>
                  </a:graphicData>
                </a:graphic>
              </wp:anchor>
            </w:drawing>
          </mc:Choice>
          <mc:Fallback>
            <w:pict>
              <v:shape w14:anchorId="7E2D8D2A" id="Textbox 10" o:spid="_x0000_s1032" type="#_x0000_t202" style="position:absolute;margin-left:72.5pt;margin-top:8.75pt;width:499.2pt;height:187.25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" fillcolor="#ebefdd" strokeweight=".96pt">
                <v:path arrowok="t"/>
                <v:textbox inset="0,0,0,0">
                  <w:txbxContent>
                    <w:p w14:paraId="11FBC0DF" w14:textId="77777777" w:rsidR="00F94AF5" w:rsidRDefault="00F94AF5" w:rsidP="00F94AF5">
                      <w:pPr>
                        <w:spacing w:before="101"/>
                        <w:ind w:left="91"/>
                        <w:rPr>
                          <w:b/>
                          <w:color w:val="000000"/>
                        </w:rPr>
                      </w:pPr>
                      <w:r>
                        <w:rPr>
                          <w:b/>
                          <w:color w:val="000000"/>
                          <w:sz w:val="24"/>
                        </w:rPr>
                        <w:t>BLOOD</w:t>
                      </w:r>
                      <w:r>
                        <w:rPr>
                          <w:b/>
                          <w:color w:val="000000"/>
                          <w:spacing w:val="-7"/>
                          <w:sz w:val="24"/>
                        </w:rPr>
                        <w:t xml:space="preserve"> </w:t>
                      </w:r>
                      <w:r>
                        <w:rPr>
                          <w:b/>
                          <w:color w:val="000000"/>
                          <w:sz w:val="24"/>
                        </w:rPr>
                        <w:t>TEST</w:t>
                      </w:r>
                      <w:r>
                        <w:rPr>
                          <w:b/>
                          <w:color w:val="000000"/>
                          <w:spacing w:val="-3"/>
                          <w:sz w:val="24"/>
                        </w:rPr>
                        <w:t xml:space="preserve"> </w:t>
                      </w:r>
                      <w:r>
                        <w:rPr>
                          <w:b/>
                          <w:color w:val="000000"/>
                        </w:rPr>
                        <w:t>(IGRA;</w:t>
                      </w:r>
                      <w:r>
                        <w:rPr>
                          <w:b/>
                          <w:color w:val="000000"/>
                          <w:spacing w:val="-9"/>
                        </w:rPr>
                        <w:t xml:space="preserve"> </w:t>
                      </w:r>
                      <w:r>
                        <w:rPr>
                          <w:b/>
                          <w:color w:val="000000"/>
                        </w:rPr>
                        <w:t>interferon-gamma</w:t>
                      </w:r>
                      <w:r>
                        <w:rPr>
                          <w:b/>
                          <w:color w:val="000000"/>
                          <w:spacing w:val="-7"/>
                        </w:rPr>
                        <w:t xml:space="preserve"> </w:t>
                      </w:r>
                      <w:r>
                        <w:rPr>
                          <w:b/>
                          <w:color w:val="000000"/>
                        </w:rPr>
                        <w:t>release</w:t>
                      </w:r>
                      <w:r>
                        <w:rPr>
                          <w:b/>
                          <w:color w:val="000000"/>
                          <w:spacing w:val="-5"/>
                        </w:rPr>
                        <w:t xml:space="preserve"> </w:t>
                      </w:r>
                      <w:r>
                        <w:rPr>
                          <w:b/>
                          <w:color w:val="000000"/>
                        </w:rPr>
                        <w:t>assay):</w:t>
                      </w:r>
                      <w:r>
                        <w:rPr>
                          <w:b/>
                          <w:color w:val="000000"/>
                          <w:spacing w:val="-5"/>
                        </w:rPr>
                        <w:t xml:space="preserve"> </w:t>
                      </w:r>
                      <w:r>
                        <w:rPr>
                          <w:b/>
                          <w:color w:val="000000"/>
                        </w:rPr>
                        <w:t>SUBMIT</w:t>
                      </w:r>
                      <w:r>
                        <w:rPr>
                          <w:b/>
                          <w:color w:val="000000"/>
                          <w:spacing w:val="-3"/>
                        </w:rPr>
                        <w:t xml:space="preserve"> </w:t>
                      </w:r>
                      <w:r>
                        <w:rPr>
                          <w:b/>
                          <w:color w:val="000000"/>
                        </w:rPr>
                        <w:t>copy</w:t>
                      </w:r>
                      <w:r>
                        <w:rPr>
                          <w:b/>
                          <w:color w:val="000000"/>
                          <w:spacing w:val="-6"/>
                        </w:rPr>
                        <w:t xml:space="preserve"> </w:t>
                      </w:r>
                      <w:r>
                        <w:rPr>
                          <w:b/>
                          <w:color w:val="000000"/>
                        </w:rPr>
                        <w:t>of</w:t>
                      </w:r>
                      <w:r>
                        <w:rPr>
                          <w:b/>
                          <w:color w:val="000000"/>
                          <w:spacing w:val="-7"/>
                        </w:rPr>
                        <w:t xml:space="preserve"> </w:t>
                      </w:r>
                      <w:r>
                        <w:rPr>
                          <w:b/>
                          <w:color w:val="000000"/>
                        </w:rPr>
                        <w:t>test</w:t>
                      </w:r>
                      <w:r>
                        <w:rPr>
                          <w:b/>
                          <w:color w:val="000000"/>
                          <w:spacing w:val="-4"/>
                        </w:rPr>
                        <w:t xml:space="preserve"> </w:t>
                      </w:r>
                      <w:r>
                        <w:rPr>
                          <w:b/>
                          <w:color w:val="000000"/>
                          <w:spacing w:val="-2"/>
                        </w:rPr>
                        <w:t>results</w:t>
                      </w:r>
                    </w:p>
                    <w:p w14:paraId="0222EB38" w14:textId="77777777" w:rsidR="00F94AF5" w:rsidRDefault="00F94AF5" w:rsidP="00F94AF5">
                      <w:pPr>
                        <w:pStyle w:val="BodyText"/>
                        <w:rPr>
                          <w:b/>
                          <w:color w:val="000000"/>
                        </w:rPr>
                      </w:pPr>
                    </w:p>
                    <w:p w14:paraId="10A68120" w14:textId="77777777" w:rsidR="00F94AF5" w:rsidRDefault="00F94AF5" w:rsidP="00F94AF5">
                      <w:pPr>
                        <w:pStyle w:val="BodyText"/>
                        <w:spacing w:before="108"/>
                        <w:rPr>
                          <w:b/>
                          <w:color w:val="000000"/>
                        </w:rPr>
                      </w:pPr>
                    </w:p>
                    <w:p w14:paraId="5EB4662E" w14:textId="77777777" w:rsidR="00F94AF5" w:rsidRDefault="00F94AF5" w:rsidP="00F94AF5">
                      <w:pPr>
                        <w:pStyle w:val="BodyText"/>
                        <w:tabs>
                          <w:tab w:val="left" w:pos="2681"/>
                          <w:tab w:val="left" w:pos="3233"/>
                          <w:tab w:val="left" w:pos="3786"/>
                        </w:tabs>
                        <w:ind w:left="91"/>
                        <w:rPr>
                          <w:color w:val="000000"/>
                        </w:rPr>
                      </w:pPr>
                      <w:r>
                        <w:rPr>
                          <w:color w:val="000000"/>
                        </w:rPr>
                        <w:t xml:space="preserve">Results: Date of test: </w:t>
                      </w:r>
                      <w:r>
                        <w:rPr>
                          <w:color w:val="000000"/>
                          <w:u w:val="single"/>
                        </w:rPr>
                        <w:tab/>
                      </w:r>
                      <w:r>
                        <w:rPr>
                          <w:color w:val="000000"/>
                          <w:spacing w:val="-10"/>
                          <w:u w:val="single"/>
                        </w:rPr>
                        <w:t>/</w:t>
                      </w:r>
                      <w:r>
                        <w:rPr>
                          <w:color w:val="000000"/>
                          <w:u w:val="single"/>
                        </w:rPr>
                        <w:tab/>
                      </w:r>
                      <w:r>
                        <w:rPr>
                          <w:color w:val="000000"/>
                          <w:spacing w:val="-10"/>
                          <w:u w:val="single"/>
                        </w:rPr>
                        <w:t>/</w:t>
                      </w:r>
                      <w:r>
                        <w:rPr>
                          <w:color w:val="000000"/>
                          <w:u w:val="single"/>
                        </w:rPr>
                        <w:tab/>
                      </w:r>
                    </w:p>
                    <w:p w14:paraId="49C0D8BA" w14:textId="77777777" w:rsidR="00F94AF5" w:rsidRDefault="00F94AF5" w:rsidP="00F94AF5">
                      <w:pPr>
                        <w:pStyle w:val="BodyText"/>
                        <w:tabs>
                          <w:tab w:val="left" w:pos="1398"/>
                        </w:tabs>
                        <w:spacing w:before="182"/>
                        <w:ind w:left="91"/>
                        <w:rPr>
                          <w:color w:val="000000"/>
                        </w:rPr>
                      </w:pPr>
                      <w:r>
                        <w:rPr>
                          <w:color w:val="000000"/>
                        </w:rPr>
                        <w:t>□</w:t>
                      </w:r>
                      <w:r>
                        <w:rPr>
                          <w:color w:val="000000"/>
                          <w:spacing w:val="2"/>
                        </w:rPr>
                        <w:t xml:space="preserve"> </w:t>
                      </w:r>
                      <w:r>
                        <w:rPr>
                          <w:color w:val="000000"/>
                          <w:spacing w:val="-2"/>
                        </w:rPr>
                        <w:t>Negative</w:t>
                      </w:r>
                      <w:r>
                        <w:rPr>
                          <w:color w:val="000000"/>
                        </w:rPr>
                        <w:tab/>
                        <w:t>□</w:t>
                      </w:r>
                      <w:r>
                        <w:rPr>
                          <w:color w:val="000000"/>
                          <w:spacing w:val="-5"/>
                        </w:rPr>
                        <w:t xml:space="preserve"> </w:t>
                      </w:r>
                      <w:r>
                        <w:rPr>
                          <w:color w:val="000000"/>
                        </w:rPr>
                        <w:t>Positive</w:t>
                      </w:r>
                      <w:r>
                        <w:rPr>
                          <w:color w:val="000000"/>
                          <w:spacing w:val="-5"/>
                        </w:rPr>
                        <w:t xml:space="preserve"> </w:t>
                      </w:r>
                      <w:r>
                        <w:rPr>
                          <w:color w:val="000000"/>
                        </w:rPr>
                        <w:t>(chest</w:t>
                      </w:r>
                      <w:r>
                        <w:rPr>
                          <w:color w:val="000000"/>
                          <w:spacing w:val="-5"/>
                        </w:rPr>
                        <w:t xml:space="preserve"> </w:t>
                      </w:r>
                      <w:r>
                        <w:rPr>
                          <w:color w:val="000000"/>
                        </w:rPr>
                        <w:t>x-ray</w:t>
                      </w:r>
                      <w:r>
                        <w:rPr>
                          <w:color w:val="000000"/>
                          <w:spacing w:val="-5"/>
                        </w:rPr>
                        <w:t xml:space="preserve"> </w:t>
                      </w:r>
                      <w:r>
                        <w:rPr>
                          <w:color w:val="000000"/>
                          <w:spacing w:val="-2"/>
                        </w:rPr>
                        <w:t>required)</w:t>
                      </w:r>
                    </w:p>
                    <w:p w14:paraId="064729D8" w14:textId="77777777" w:rsidR="00F94AF5" w:rsidRDefault="00F94AF5" w:rsidP="00F94AF5">
                      <w:pPr>
                        <w:pStyle w:val="BodyText"/>
                        <w:rPr>
                          <w:color w:val="000000"/>
                        </w:rPr>
                      </w:pPr>
                    </w:p>
                    <w:p w14:paraId="731D07E0" w14:textId="77777777" w:rsidR="00F94AF5" w:rsidRDefault="00F94AF5" w:rsidP="00F94AF5">
                      <w:pPr>
                        <w:pStyle w:val="BodyText"/>
                        <w:spacing w:before="122"/>
                        <w:rPr>
                          <w:color w:val="000000"/>
                        </w:rPr>
                      </w:pPr>
                    </w:p>
                    <w:p w14:paraId="3BC4165C" w14:textId="77777777" w:rsidR="00F94AF5" w:rsidRDefault="00F94AF5" w:rsidP="00F94AF5">
                      <w:pPr>
                        <w:tabs>
                          <w:tab w:val="left" w:pos="8304"/>
                        </w:tabs>
                        <w:ind w:left="91"/>
                        <w:rPr>
                          <w:b/>
                          <w:color w:val="000000"/>
                        </w:rPr>
                      </w:pPr>
                      <w:r>
                        <w:rPr>
                          <w:b/>
                          <w:color w:val="000000"/>
                        </w:rPr>
                        <w:t xml:space="preserve">PROVIDER PRINTED NAME: </w:t>
                      </w:r>
                      <w:r>
                        <w:rPr>
                          <w:b/>
                          <w:color w:val="000000"/>
                          <w:u w:val="single"/>
                        </w:rPr>
                        <w:tab/>
                      </w:r>
                    </w:p>
                    <w:p w14:paraId="6C9A962B" w14:textId="77777777" w:rsidR="00F94AF5" w:rsidRDefault="00F94AF5" w:rsidP="00F94AF5">
                      <w:pPr>
                        <w:pStyle w:val="BodyText"/>
                        <w:rPr>
                          <w:b/>
                          <w:color w:val="000000"/>
                        </w:rPr>
                      </w:pPr>
                    </w:p>
                    <w:p w14:paraId="017FEC28" w14:textId="77777777" w:rsidR="00F94AF5" w:rsidRDefault="00F94AF5" w:rsidP="00F94AF5">
                      <w:pPr>
                        <w:pStyle w:val="BodyText"/>
                        <w:spacing w:before="124"/>
                        <w:rPr>
                          <w:b/>
                          <w:color w:val="000000"/>
                        </w:rPr>
                      </w:pPr>
                    </w:p>
                    <w:p w14:paraId="239369D0" w14:textId="77777777" w:rsidR="00F94AF5" w:rsidRDefault="00F94AF5" w:rsidP="00F94AF5">
                      <w:pPr>
                        <w:tabs>
                          <w:tab w:val="left" w:pos="6763"/>
                          <w:tab w:val="left" w:pos="8844"/>
                        </w:tabs>
                        <w:ind w:left="91"/>
                        <w:rPr>
                          <w:b/>
                          <w:color w:val="000000"/>
                        </w:rPr>
                      </w:pPr>
                      <w:r>
                        <w:rPr>
                          <w:b/>
                          <w:color w:val="000000"/>
                        </w:rPr>
                        <w:t>PROVIDER</w:t>
                      </w:r>
                      <w:r>
                        <w:rPr>
                          <w:b/>
                          <w:color w:val="000000"/>
                          <w:spacing w:val="-7"/>
                        </w:rPr>
                        <w:t xml:space="preserve"> </w:t>
                      </w:r>
                      <w:r>
                        <w:rPr>
                          <w:b/>
                          <w:color w:val="000000"/>
                          <w:spacing w:val="-2"/>
                        </w:rPr>
                        <w:t>SIGNATURE:</w:t>
                      </w:r>
                      <w:r>
                        <w:rPr>
                          <w:b/>
                          <w:color w:val="000000"/>
                          <w:u w:val="single"/>
                        </w:rPr>
                        <w:tab/>
                      </w:r>
                      <w:r>
                        <w:rPr>
                          <w:b/>
                          <w:color w:val="000000"/>
                          <w:spacing w:val="-2"/>
                        </w:rPr>
                        <w:t>DATE:</w:t>
                      </w:r>
                      <w:r>
                        <w:rPr>
                          <w:b/>
                          <w:color w:val="000000"/>
                          <w:u w:val="single"/>
                        </w:rPr>
                        <w:tab/>
                      </w:r>
                    </w:p>
                  </w:txbxContent>
                </v:textbox>
                <w10:wrap type="topAndBottom" anchorx="page"/>
              </v:shape>
            </w:pict>
          </mc:Fallback>
        </mc:AlternateContent>
      </w:r>
      <w:r>
        <w:rPr>
          <w:noProof/>
        </w:rPr>
        <mc:AlternateContent>
          <mc:Choice Requires="wps">
            <w:drawing>
              <wp:anchor distT="0" distB="0" distL="0" distR="0" simplePos="0" relativeHeight="251664384" behindDoc="1" locked="0" layoutInCell="1" allowOverlap="1" wp14:anchorId="3250A983" wp14:editId="5B83D2DE">
                <wp:simplePos x="0" y="0"/>
                <wp:positionH relativeFrom="page">
                  <wp:posOffset>917752</wp:posOffset>
                </wp:positionH>
                <wp:positionV relativeFrom="paragraph">
                  <wp:posOffset>2783092</wp:posOffset>
                </wp:positionV>
                <wp:extent cx="6342380" cy="2508885"/>
                <wp:effectExtent l="0" t="0" r="0" b="0"/>
                <wp:wrapTopAndBottom/>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42380" cy="2508885"/>
                        </a:xfrm>
                        <a:prstGeom prst="rect">
                          <a:avLst/>
                        </a:prstGeom>
                        <a:ln w="6096">
                          <a:solidFill>
                            <a:srgbClr val="000000"/>
                          </a:solidFill>
                          <a:prstDash val="solid"/>
                        </a:ln>
                      </wps:spPr>
                      <wps:txbx>
                        <w:txbxContent>
                          <w:p w14:paraId="1AE44812" w14:textId="77777777" w:rsidR="00F94AF5" w:rsidRDefault="00F94AF5" w:rsidP="00F94AF5">
                            <w:pPr>
                              <w:ind w:left="103"/>
                            </w:pPr>
                            <w:r>
                              <w:rPr>
                                <w:b/>
                                <w:color w:val="333333"/>
                                <w:sz w:val="24"/>
                              </w:rPr>
                              <w:t>CHEST</w:t>
                            </w:r>
                            <w:r>
                              <w:rPr>
                                <w:b/>
                                <w:color w:val="333333"/>
                                <w:spacing w:val="-3"/>
                                <w:sz w:val="24"/>
                              </w:rPr>
                              <w:t xml:space="preserve"> </w:t>
                            </w:r>
                            <w:r>
                              <w:rPr>
                                <w:b/>
                                <w:color w:val="333333"/>
                                <w:sz w:val="24"/>
                              </w:rPr>
                              <w:t>X-RAY:</w:t>
                            </w:r>
                            <w:r>
                              <w:rPr>
                                <w:b/>
                                <w:color w:val="333333"/>
                                <w:spacing w:val="-3"/>
                                <w:sz w:val="24"/>
                              </w:rPr>
                              <w:t xml:space="preserve"> </w:t>
                            </w:r>
                            <w:r>
                              <w:rPr>
                                <w:color w:val="333333"/>
                              </w:rPr>
                              <w:t>(</w:t>
                            </w:r>
                            <w:r>
                              <w:rPr>
                                <w:b/>
                                <w:color w:val="333333"/>
                              </w:rPr>
                              <w:t>Required</w:t>
                            </w:r>
                            <w:r>
                              <w:rPr>
                                <w:b/>
                                <w:color w:val="333333"/>
                                <w:spacing w:val="-2"/>
                              </w:rPr>
                              <w:t xml:space="preserve"> </w:t>
                            </w:r>
                            <w:r>
                              <w:rPr>
                                <w:color w:val="333333"/>
                              </w:rPr>
                              <w:t>if</w:t>
                            </w:r>
                            <w:r>
                              <w:rPr>
                                <w:color w:val="333333"/>
                                <w:spacing w:val="-1"/>
                              </w:rPr>
                              <w:t xml:space="preserve"> </w:t>
                            </w:r>
                            <w:r>
                              <w:rPr>
                                <w:color w:val="333333"/>
                              </w:rPr>
                              <w:t>Tuberculin</w:t>
                            </w:r>
                            <w:r>
                              <w:rPr>
                                <w:color w:val="333333"/>
                                <w:spacing w:val="-3"/>
                              </w:rPr>
                              <w:t xml:space="preserve"> </w:t>
                            </w:r>
                            <w:r>
                              <w:rPr>
                                <w:color w:val="333333"/>
                              </w:rPr>
                              <w:t>skin</w:t>
                            </w:r>
                            <w:r>
                              <w:rPr>
                                <w:color w:val="333333"/>
                                <w:spacing w:val="-5"/>
                              </w:rPr>
                              <w:t xml:space="preserve"> </w:t>
                            </w:r>
                            <w:r>
                              <w:rPr>
                                <w:color w:val="333333"/>
                              </w:rPr>
                              <w:t>test</w:t>
                            </w:r>
                            <w:r>
                              <w:rPr>
                                <w:color w:val="333333"/>
                                <w:spacing w:val="-4"/>
                              </w:rPr>
                              <w:t xml:space="preserve"> </w:t>
                            </w:r>
                            <w:r>
                              <w:rPr>
                                <w:color w:val="333333"/>
                              </w:rPr>
                              <w:t>(TST)</w:t>
                            </w:r>
                            <w:r>
                              <w:rPr>
                                <w:color w:val="333333"/>
                                <w:spacing w:val="-4"/>
                              </w:rPr>
                              <w:t xml:space="preserve"> </w:t>
                            </w:r>
                            <w:r>
                              <w:rPr>
                                <w:color w:val="333333"/>
                              </w:rPr>
                              <w:t>or</w:t>
                            </w:r>
                            <w:r>
                              <w:rPr>
                                <w:color w:val="333333"/>
                                <w:spacing w:val="-4"/>
                              </w:rPr>
                              <w:t xml:space="preserve"> </w:t>
                            </w:r>
                            <w:r>
                              <w:rPr>
                                <w:color w:val="333333"/>
                              </w:rPr>
                              <w:t>blood</w:t>
                            </w:r>
                            <w:r>
                              <w:rPr>
                                <w:color w:val="333333"/>
                                <w:spacing w:val="-3"/>
                              </w:rPr>
                              <w:t xml:space="preserve"> </w:t>
                            </w:r>
                            <w:r>
                              <w:rPr>
                                <w:color w:val="333333"/>
                              </w:rPr>
                              <w:t>test</w:t>
                            </w:r>
                            <w:r>
                              <w:rPr>
                                <w:color w:val="333333"/>
                                <w:spacing w:val="-4"/>
                              </w:rPr>
                              <w:t xml:space="preserve"> </w:t>
                            </w:r>
                            <w:r>
                              <w:rPr>
                                <w:color w:val="333333"/>
                              </w:rPr>
                              <w:t>(IGRA;</w:t>
                            </w:r>
                            <w:r>
                              <w:rPr>
                                <w:color w:val="333333"/>
                                <w:spacing w:val="-1"/>
                              </w:rPr>
                              <w:t xml:space="preserve"> </w:t>
                            </w:r>
                            <w:r>
                              <w:rPr>
                                <w:color w:val="333333"/>
                              </w:rPr>
                              <w:t xml:space="preserve">interferon-gamma assay) test is </w:t>
                            </w:r>
                            <w:r>
                              <w:rPr>
                                <w:b/>
                                <w:color w:val="333333"/>
                                <w:u w:val="single" w:color="333333"/>
                              </w:rPr>
                              <w:t>POSITIVE</w:t>
                            </w:r>
                            <w:r>
                              <w:rPr>
                                <w:color w:val="333333"/>
                              </w:rPr>
                              <w:t>)</w:t>
                            </w:r>
                          </w:p>
                          <w:p w14:paraId="42ADA278" w14:textId="77777777" w:rsidR="00F94AF5" w:rsidRDefault="00F94AF5" w:rsidP="00F94AF5">
                            <w:pPr>
                              <w:pStyle w:val="BodyText"/>
                            </w:pPr>
                          </w:p>
                          <w:p w14:paraId="1A3EBDD2" w14:textId="77777777" w:rsidR="00F94AF5" w:rsidRDefault="00F94AF5" w:rsidP="00F94AF5">
                            <w:pPr>
                              <w:pStyle w:val="BodyText"/>
                            </w:pPr>
                          </w:p>
                          <w:p w14:paraId="7404EE2A" w14:textId="77777777" w:rsidR="00F94AF5" w:rsidRDefault="00F94AF5" w:rsidP="00F94AF5">
                            <w:pPr>
                              <w:pStyle w:val="BodyText"/>
                              <w:spacing w:before="46"/>
                            </w:pPr>
                          </w:p>
                          <w:p w14:paraId="7C31A908" w14:textId="77777777" w:rsidR="00F94AF5" w:rsidRDefault="00F94AF5" w:rsidP="00F94AF5">
                            <w:pPr>
                              <w:pStyle w:val="BodyText"/>
                              <w:tabs>
                                <w:tab w:val="left" w:pos="2440"/>
                                <w:tab w:val="left" w:pos="2929"/>
                                <w:tab w:val="left" w:pos="3297"/>
                                <w:tab w:val="left" w:pos="3602"/>
                              </w:tabs>
                              <w:ind w:left="103"/>
                            </w:pPr>
                            <w:r>
                              <w:rPr>
                                <w:color w:val="333333"/>
                              </w:rPr>
                              <w:t>Date</w:t>
                            </w:r>
                            <w:r>
                              <w:rPr>
                                <w:color w:val="333333"/>
                                <w:spacing w:val="-5"/>
                              </w:rPr>
                              <w:t xml:space="preserve"> </w:t>
                            </w:r>
                            <w:r>
                              <w:rPr>
                                <w:color w:val="333333"/>
                              </w:rPr>
                              <w:t>of</w:t>
                            </w:r>
                            <w:r>
                              <w:rPr>
                                <w:color w:val="333333"/>
                                <w:spacing w:val="-4"/>
                              </w:rPr>
                              <w:t xml:space="preserve"> </w:t>
                            </w:r>
                            <w:r>
                              <w:rPr>
                                <w:color w:val="333333"/>
                              </w:rPr>
                              <w:t>chest</w:t>
                            </w:r>
                            <w:r>
                              <w:rPr>
                                <w:color w:val="333333"/>
                                <w:spacing w:val="-4"/>
                              </w:rPr>
                              <w:t xml:space="preserve"> </w:t>
                            </w:r>
                            <w:r>
                              <w:rPr>
                                <w:color w:val="333333"/>
                              </w:rPr>
                              <w:t>x-</w:t>
                            </w:r>
                            <w:r>
                              <w:rPr>
                                <w:color w:val="333333"/>
                                <w:spacing w:val="-4"/>
                              </w:rPr>
                              <w:t>ray:</w:t>
                            </w:r>
                            <w:r>
                              <w:rPr>
                                <w:color w:val="333333"/>
                                <w:u w:val="single" w:color="333333"/>
                              </w:rPr>
                              <w:tab/>
                            </w:r>
                            <w:r>
                              <w:rPr>
                                <w:color w:val="333333"/>
                                <w:spacing w:val="-10"/>
                                <w:u w:val="single" w:color="333333"/>
                              </w:rPr>
                              <w:t>/</w:t>
                            </w:r>
                            <w:r>
                              <w:rPr>
                                <w:color w:val="333333"/>
                                <w:u w:val="single" w:color="333333"/>
                              </w:rPr>
                              <w:tab/>
                            </w:r>
                            <w:r>
                              <w:rPr>
                                <w:color w:val="333333"/>
                                <w:spacing w:val="-10"/>
                                <w:u w:val="single" w:color="333333"/>
                              </w:rPr>
                              <w:t>/</w:t>
                            </w:r>
                            <w:r>
                              <w:rPr>
                                <w:color w:val="333333"/>
                                <w:u w:val="single" w:color="333333"/>
                              </w:rPr>
                              <w:tab/>
                            </w:r>
                            <w:r>
                              <w:rPr>
                                <w:color w:val="333333"/>
                              </w:rPr>
                              <w:tab/>
                              <w:t>□</w:t>
                            </w:r>
                            <w:r>
                              <w:rPr>
                                <w:color w:val="333333"/>
                                <w:spacing w:val="-5"/>
                              </w:rPr>
                              <w:t xml:space="preserve"> </w:t>
                            </w:r>
                            <w:r>
                              <w:rPr>
                                <w:color w:val="333333"/>
                              </w:rPr>
                              <w:t>Normal</w:t>
                            </w:r>
                            <w:r>
                              <w:rPr>
                                <w:color w:val="333333"/>
                                <w:spacing w:val="-4"/>
                              </w:rPr>
                              <w:t xml:space="preserve"> </w:t>
                            </w:r>
                            <w:r>
                              <w:rPr>
                                <w:color w:val="333333"/>
                              </w:rPr>
                              <w:t>(submit</w:t>
                            </w:r>
                            <w:r>
                              <w:rPr>
                                <w:color w:val="333333"/>
                                <w:spacing w:val="-4"/>
                              </w:rPr>
                              <w:t xml:space="preserve"> </w:t>
                            </w:r>
                            <w:r>
                              <w:rPr>
                                <w:color w:val="333333"/>
                              </w:rPr>
                              <w:t>copy</w:t>
                            </w:r>
                            <w:r>
                              <w:rPr>
                                <w:color w:val="333333"/>
                                <w:spacing w:val="-3"/>
                              </w:rPr>
                              <w:t xml:space="preserve"> </w:t>
                            </w:r>
                            <w:r>
                              <w:rPr>
                                <w:color w:val="333333"/>
                              </w:rPr>
                              <w:t>of</w:t>
                            </w:r>
                            <w:r>
                              <w:rPr>
                                <w:color w:val="333333"/>
                                <w:spacing w:val="-4"/>
                              </w:rPr>
                              <w:t xml:space="preserve"> </w:t>
                            </w:r>
                            <w:r>
                              <w:rPr>
                                <w:color w:val="333333"/>
                              </w:rPr>
                              <w:t>results)</w:t>
                            </w:r>
                            <w:r>
                              <w:rPr>
                                <w:color w:val="333333"/>
                                <w:spacing w:val="-4"/>
                              </w:rPr>
                              <w:t xml:space="preserve"> </w:t>
                            </w:r>
                            <w:r>
                              <w:rPr>
                                <w:color w:val="333333"/>
                              </w:rPr>
                              <w:t>□</w:t>
                            </w:r>
                            <w:r>
                              <w:rPr>
                                <w:color w:val="333333"/>
                                <w:spacing w:val="-1"/>
                              </w:rPr>
                              <w:t xml:space="preserve"> </w:t>
                            </w:r>
                            <w:r>
                              <w:rPr>
                                <w:color w:val="333333"/>
                                <w:spacing w:val="-2"/>
                              </w:rPr>
                              <w:t>Abnormal</w:t>
                            </w:r>
                          </w:p>
                          <w:p w14:paraId="182E87C7" w14:textId="77777777" w:rsidR="00F94AF5" w:rsidRDefault="00F94AF5" w:rsidP="00F94AF5">
                            <w:pPr>
                              <w:pStyle w:val="BodyText"/>
                            </w:pPr>
                          </w:p>
                          <w:p w14:paraId="4C1B981C" w14:textId="77777777" w:rsidR="00F94AF5" w:rsidRDefault="00F94AF5" w:rsidP="00F94AF5">
                            <w:pPr>
                              <w:pStyle w:val="BodyText"/>
                            </w:pPr>
                          </w:p>
                          <w:p w14:paraId="59A75A90" w14:textId="77777777" w:rsidR="00F94AF5" w:rsidRDefault="00F94AF5" w:rsidP="00F94AF5">
                            <w:pPr>
                              <w:pStyle w:val="BodyText"/>
                              <w:spacing w:before="30"/>
                            </w:pPr>
                          </w:p>
                          <w:p w14:paraId="044A31D7" w14:textId="77777777" w:rsidR="00F94AF5" w:rsidRDefault="00F94AF5" w:rsidP="00F94AF5">
                            <w:pPr>
                              <w:tabs>
                                <w:tab w:val="left" w:pos="8317"/>
                              </w:tabs>
                              <w:ind w:left="103"/>
                              <w:rPr>
                                <w:b/>
                              </w:rPr>
                            </w:pPr>
                            <w:r>
                              <w:rPr>
                                <w:b/>
                                <w:color w:val="333333"/>
                              </w:rPr>
                              <w:t xml:space="preserve">PROVIDER PRINTED NAME: </w:t>
                            </w:r>
                            <w:r>
                              <w:rPr>
                                <w:b/>
                                <w:color w:val="333333"/>
                                <w:u w:val="single" w:color="323232"/>
                              </w:rPr>
                              <w:tab/>
                            </w:r>
                          </w:p>
                          <w:p w14:paraId="2D66AB52" w14:textId="77777777" w:rsidR="00F94AF5" w:rsidRDefault="00F94AF5" w:rsidP="00F94AF5">
                            <w:pPr>
                              <w:pStyle w:val="BodyText"/>
                              <w:rPr>
                                <w:b/>
                              </w:rPr>
                            </w:pPr>
                          </w:p>
                          <w:p w14:paraId="56C734B1" w14:textId="77777777" w:rsidR="00F94AF5" w:rsidRDefault="00F94AF5" w:rsidP="00F94AF5">
                            <w:pPr>
                              <w:pStyle w:val="BodyText"/>
                              <w:rPr>
                                <w:b/>
                              </w:rPr>
                            </w:pPr>
                          </w:p>
                          <w:p w14:paraId="333D4437" w14:textId="77777777" w:rsidR="00F94AF5" w:rsidRDefault="00F94AF5" w:rsidP="00F94AF5">
                            <w:pPr>
                              <w:pStyle w:val="BodyText"/>
                              <w:spacing w:before="32"/>
                              <w:rPr>
                                <w:b/>
                              </w:rPr>
                            </w:pPr>
                          </w:p>
                          <w:p w14:paraId="506ECA9F" w14:textId="77777777" w:rsidR="00F94AF5" w:rsidRDefault="00F94AF5" w:rsidP="00F94AF5">
                            <w:pPr>
                              <w:tabs>
                                <w:tab w:val="left" w:pos="6775"/>
                                <w:tab w:val="left" w:pos="8856"/>
                              </w:tabs>
                              <w:ind w:left="103"/>
                              <w:rPr>
                                <w:b/>
                              </w:rPr>
                            </w:pPr>
                            <w:r>
                              <w:rPr>
                                <w:b/>
                                <w:color w:val="333333"/>
                              </w:rPr>
                              <w:t>PROVIDER</w:t>
                            </w:r>
                            <w:r>
                              <w:rPr>
                                <w:b/>
                                <w:color w:val="333333"/>
                                <w:spacing w:val="-7"/>
                              </w:rPr>
                              <w:t xml:space="preserve"> </w:t>
                            </w:r>
                            <w:r>
                              <w:rPr>
                                <w:b/>
                                <w:color w:val="333333"/>
                                <w:spacing w:val="-2"/>
                              </w:rPr>
                              <w:t>SIGNATURE:</w:t>
                            </w:r>
                            <w:r>
                              <w:rPr>
                                <w:b/>
                                <w:color w:val="333333"/>
                                <w:u w:val="single" w:color="323232"/>
                              </w:rPr>
                              <w:tab/>
                            </w:r>
                            <w:r>
                              <w:rPr>
                                <w:b/>
                                <w:color w:val="333333"/>
                                <w:spacing w:val="-2"/>
                              </w:rPr>
                              <w:t>DATE:</w:t>
                            </w:r>
                            <w:r>
                              <w:rPr>
                                <w:b/>
                                <w:color w:val="333333"/>
                                <w:u w:val="single" w:color="323232"/>
                              </w:rPr>
                              <w:tab/>
                            </w:r>
                          </w:p>
                        </w:txbxContent>
                      </wps:txbx>
                      <wps:bodyPr wrap="square" lIns="0" tIns="0" rIns="0" bIns="0" rtlCol="0">
                        <a:noAutofit/>
                      </wps:bodyPr>
                    </wps:wsp>
                  </a:graphicData>
                </a:graphic>
              </wp:anchor>
            </w:drawing>
          </mc:Choice>
          <mc:Fallback>
            <w:pict>
              <v:shape w14:anchorId="3250A983" id="Textbox 11" o:spid="_x0000_s1033" type="#_x0000_t202" style="position:absolute;margin-left:72.25pt;margin-top:219.15pt;width:499.4pt;height:197.55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" filled="f" strokeweight=".48pt">
                <v:path arrowok="t"/>
                <v:textbox inset="0,0,0,0">
                  <w:txbxContent>
                    <w:p w14:paraId="1AE44812" w14:textId="77777777" w:rsidR="00F94AF5" w:rsidRDefault="00F94AF5" w:rsidP="00F94AF5">
                      <w:pPr>
                        <w:ind w:left="103"/>
                      </w:pPr>
                      <w:r>
                        <w:rPr>
                          <w:b/>
                          <w:color w:val="333333"/>
                          <w:sz w:val="24"/>
                        </w:rPr>
                        <w:t>CHEST</w:t>
                      </w:r>
                      <w:r>
                        <w:rPr>
                          <w:b/>
                          <w:color w:val="333333"/>
                          <w:spacing w:val="-3"/>
                          <w:sz w:val="24"/>
                        </w:rPr>
                        <w:t xml:space="preserve"> </w:t>
                      </w:r>
                      <w:r>
                        <w:rPr>
                          <w:b/>
                          <w:color w:val="333333"/>
                          <w:sz w:val="24"/>
                        </w:rPr>
                        <w:t>X-RAY:</w:t>
                      </w:r>
                      <w:r>
                        <w:rPr>
                          <w:b/>
                          <w:color w:val="333333"/>
                          <w:spacing w:val="-3"/>
                          <w:sz w:val="24"/>
                        </w:rPr>
                        <w:t xml:space="preserve"> </w:t>
                      </w:r>
                      <w:r>
                        <w:rPr>
                          <w:color w:val="333333"/>
                        </w:rPr>
                        <w:t>(</w:t>
                      </w:r>
                      <w:r>
                        <w:rPr>
                          <w:b/>
                          <w:color w:val="333333"/>
                        </w:rPr>
                        <w:t>Required</w:t>
                      </w:r>
                      <w:r>
                        <w:rPr>
                          <w:b/>
                          <w:color w:val="333333"/>
                          <w:spacing w:val="-2"/>
                        </w:rPr>
                        <w:t xml:space="preserve"> </w:t>
                      </w:r>
                      <w:r>
                        <w:rPr>
                          <w:color w:val="333333"/>
                        </w:rPr>
                        <w:t>if</w:t>
                      </w:r>
                      <w:r>
                        <w:rPr>
                          <w:color w:val="333333"/>
                          <w:spacing w:val="-1"/>
                        </w:rPr>
                        <w:t xml:space="preserve"> </w:t>
                      </w:r>
                      <w:r>
                        <w:rPr>
                          <w:color w:val="333333"/>
                        </w:rPr>
                        <w:t>Tuberculin</w:t>
                      </w:r>
                      <w:r>
                        <w:rPr>
                          <w:color w:val="333333"/>
                          <w:spacing w:val="-3"/>
                        </w:rPr>
                        <w:t xml:space="preserve"> </w:t>
                      </w:r>
                      <w:r>
                        <w:rPr>
                          <w:color w:val="333333"/>
                        </w:rPr>
                        <w:t>skin</w:t>
                      </w:r>
                      <w:r>
                        <w:rPr>
                          <w:color w:val="333333"/>
                          <w:spacing w:val="-5"/>
                        </w:rPr>
                        <w:t xml:space="preserve"> </w:t>
                      </w:r>
                      <w:r>
                        <w:rPr>
                          <w:color w:val="333333"/>
                        </w:rPr>
                        <w:t>test</w:t>
                      </w:r>
                      <w:r>
                        <w:rPr>
                          <w:color w:val="333333"/>
                          <w:spacing w:val="-4"/>
                        </w:rPr>
                        <w:t xml:space="preserve"> </w:t>
                      </w:r>
                      <w:r>
                        <w:rPr>
                          <w:color w:val="333333"/>
                        </w:rPr>
                        <w:t>(TST)</w:t>
                      </w:r>
                      <w:r>
                        <w:rPr>
                          <w:color w:val="333333"/>
                          <w:spacing w:val="-4"/>
                        </w:rPr>
                        <w:t xml:space="preserve"> </w:t>
                      </w:r>
                      <w:r>
                        <w:rPr>
                          <w:color w:val="333333"/>
                        </w:rPr>
                        <w:t>or</w:t>
                      </w:r>
                      <w:r>
                        <w:rPr>
                          <w:color w:val="333333"/>
                          <w:spacing w:val="-4"/>
                        </w:rPr>
                        <w:t xml:space="preserve"> </w:t>
                      </w:r>
                      <w:r>
                        <w:rPr>
                          <w:color w:val="333333"/>
                        </w:rPr>
                        <w:t>blood</w:t>
                      </w:r>
                      <w:r>
                        <w:rPr>
                          <w:color w:val="333333"/>
                          <w:spacing w:val="-3"/>
                        </w:rPr>
                        <w:t xml:space="preserve"> </w:t>
                      </w:r>
                      <w:r>
                        <w:rPr>
                          <w:color w:val="333333"/>
                        </w:rPr>
                        <w:t>test</w:t>
                      </w:r>
                      <w:r>
                        <w:rPr>
                          <w:color w:val="333333"/>
                          <w:spacing w:val="-4"/>
                        </w:rPr>
                        <w:t xml:space="preserve"> </w:t>
                      </w:r>
                      <w:r>
                        <w:rPr>
                          <w:color w:val="333333"/>
                        </w:rPr>
                        <w:t>(IGRA;</w:t>
                      </w:r>
                      <w:r>
                        <w:rPr>
                          <w:color w:val="333333"/>
                          <w:spacing w:val="-1"/>
                        </w:rPr>
                        <w:t xml:space="preserve"> </w:t>
                      </w:r>
                      <w:r>
                        <w:rPr>
                          <w:color w:val="333333"/>
                        </w:rPr>
                        <w:t xml:space="preserve">interferon-gamma assay) test is </w:t>
                      </w:r>
                      <w:r>
                        <w:rPr>
                          <w:b/>
                          <w:color w:val="333333"/>
                          <w:u w:val="single" w:color="333333"/>
                        </w:rPr>
                        <w:t>POSITIVE</w:t>
                      </w:r>
                      <w:r>
                        <w:rPr>
                          <w:color w:val="333333"/>
                        </w:rPr>
                        <w:t>)</w:t>
                      </w:r>
                    </w:p>
                    <w:p w14:paraId="42ADA278" w14:textId="77777777" w:rsidR="00F94AF5" w:rsidRDefault="00F94AF5" w:rsidP="00F94AF5">
                      <w:pPr>
                        <w:pStyle w:val="BodyText"/>
                      </w:pPr>
                    </w:p>
                    <w:p w14:paraId="1A3EBDD2" w14:textId="77777777" w:rsidR="00F94AF5" w:rsidRDefault="00F94AF5" w:rsidP="00F94AF5">
                      <w:pPr>
                        <w:pStyle w:val="BodyText"/>
                      </w:pPr>
                    </w:p>
                    <w:p w14:paraId="7404EE2A" w14:textId="77777777" w:rsidR="00F94AF5" w:rsidRDefault="00F94AF5" w:rsidP="00F94AF5">
                      <w:pPr>
                        <w:pStyle w:val="BodyText"/>
                        <w:spacing w:before="46"/>
                      </w:pPr>
                    </w:p>
                    <w:p w14:paraId="7C31A908" w14:textId="77777777" w:rsidR="00F94AF5" w:rsidRDefault="00F94AF5" w:rsidP="00F94AF5">
                      <w:pPr>
                        <w:pStyle w:val="BodyText"/>
                        <w:tabs>
                          <w:tab w:val="left" w:pos="2440"/>
                          <w:tab w:val="left" w:pos="2929"/>
                          <w:tab w:val="left" w:pos="3297"/>
                          <w:tab w:val="left" w:pos="3602"/>
                        </w:tabs>
                        <w:ind w:left="103"/>
                      </w:pPr>
                      <w:r>
                        <w:rPr>
                          <w:color w:val="333333"/>
                        </w:rPr>
                        <w:t>Date</w:t>
                      </w:r>
                      <w:r>
                        <w:rPr>
                          <w:color w:val="333333"/>
                          <w:spacing w:val="-5"/>
                        </w:rPr>
                        <w:t xml:space="preserve"> </w:t>
                      </w:r>
                      <w:r>
                        <w:rPr>
                          <w:color w:val="333333"/>
                        </w:rPr>
                        <w:t>of</w:t>
                      </w:r>
                      <w:r>
                        <w:rPr>
                          <w:color w:val="333333"/>
                          <w:spacing w:val="-4"/>
                        </w:rPr>
                        <w:t xml:space="preserve"> </w:t>
                      </w:r>
                      <w:r>
                        <w:rPr>
                          <w:color w:val="333333"/>
                        </w:rPr>
                        <w:t>chest</w:t>
                      </w:r>
                      <w:r>
                        <w:rPr>
                          <w:color w:val="333333"/>
                          <w:spacing w:val="-4"/>
                        </w:rPr>
                        <w:t xml:space="preserve"> </w:t>
                      </w:r>
                      <w:r>
                        <w:rPr>
                          <w:color w:val="333333"/>
                        </w:rPr>
                        <w:t>x-</w:t>
                      </w:r>
                      <w:r>
                        <w:rPr>
                          <w:color w:val="333333"/>
                          <w:spacing w:val="-4"/>
                        </w:rPr>
                        <w:t>ray:</w:t>
                      </w:r>
                      <w:r>
                        <w:rPr>
                          <w:color w:val="333333"/>
                          <w:u w:val="single" w:color="333333"/>
                        </w:rPr>
                        <w:tab/>
                      </w:r>
                      <w:r>
                        <w:rPr>
                          <w:color w:val="333333"/>
                          <w:spacing w:val="-10"/>
                          <w:u w:val="single" w:color="333333"/>
                        </w:rPr>
                        <w:t>/</w:t>
                      </w:r>
                      <w:r>
                        <w:rPr>
                          <w:color w:val="333333"/>
                          <w:u w:val="single" w:color="333333"/>
                        </w:rPr>
                        <w:tab/>
                      </w:r>
                      <w:r>
                        <w:rPr>
                          <w:color w:val="333333"/>
                          <w:spacing w:val="-10"/>
                          <w:u w:val="single" w:color="333333"/>
                        </w:rPr>
                        <w:t>/</w:t>
                      </w:r>
                      <w:r>
                        <w:rPr>
                          <w:color w:val="333333"/>
                          <w:u w:val="single" w:color="333333"/>
                        </w:rPr>
                        <w:tab/>
                      </w:r>
                      <w:r>
                        <w:rPr>
                          <w:color w:val="333333"/>
                        </w:rPr>
                        <w:tab/>
                        <w:t>□</w:t>
                      </w:r>
                      <w:r>
                        <w:rPr>
                          <w:color w:val="333333"/>
                          <w:spacing w:val="-5"/>
                        </w:rPr>
                        <w:t xml:space="preserve"> </w:t>
                      </w:r>
                      <w:r>
                        <w:rPr>
                          <w:color w:val="333333"/>
                        </w:rPr>
                        <w:t>Normal</w:t>
                      </w:r>
                      <w:r>
                        <w:rPr>
                          <w:color w:val="333333"/>
                          <w:spacing w:val="-4"/>
                        </w:rPr>
                        <w:t xml:space="preserve"> </w:t>
                      </w:r>
                      <w:r>
                        <w:rPr>
                          <w:color w:val="333333"/>
                        </w:rPr>
                        <w:t>(submit</w:t>
                      </w:r>
                      <w:r>
                        <w:rPr>
                          <w:color w:val="333333"/>
                          <w:spacing w:val="-4"/>
                        </w:rPr>
                        <w:t xml:space="preserve"> </w:t>
                      </w:r>
                      <w:r>
                        <w:rPr>
                          <w:color w:val="333333"/>
                        </w:rPr>
                        <w:t>copy</w:t>
                      </w:r>
                      <w:r>
                        <w:rPr>
                          <w:color w:val="333333"/>
                          <w:spacing w:val="-3"/>
                        </w:rPr>
                        <w:t xml:space="preserve"> </w:t>
                      </w:r>
                      <w:r>
                        <w:rPr>
                          <w:color w:val="333333"/>
                        </w:rPr>
                        <w:t>of</w:t>
                      </w:r>
                      <w:r>
                        <w:rPr>
                          <w:color w:val="333333"/>
                          <w:spacing w:val="-4"/>
                        </w:rPr>
                        <w:t xml:space="preserve"> </w:t>
                      </w:r>
                      <w:r>
                        <w:rPr>
                          <w:color w:val="333333"/>
                        </w:rPr>
                        <w:t>results)</w:t>
                      </w:r>
                      <w:r>
                        <w:rPr>
                          <w:color w:val="333333"/>
                          <w:spacing w:val="-4"/>
                        </w:rPr>
                        <w:t xml:space="preserve"> </w:t>
                      </w:r>
                      <w:r>
                        <w:rPr>
                          <w:color w:val="333333"/>
                        </w:rPr>
                        <w:t>□</w:t>
                      </w:r>
                      <w:r>
                        <w:rPr>
                          <w:color w:val="333333"/>
                          <w:spacing w:val="-1"/>
                        </w:rPr>
                        <w:t xml:space="preserve"> </w:t>
                      </w:r>
                      <w:r>
                        <w:rPr>
                          <w:color w:val="333333"/>
                          <w:spacing w:val="-2"/>
                        </w:rPr>
                        <w:t>Abnormal</w:t>
                      </w:r>
                    </w:p>
                    <w:p w14:paraId="182E87C7" w14:textId="77777777" w:rsidR="00F94AF5" w:rsidRDefault="00F94AF5" w:rsidP="00F94AF5">
                      <w:pPr>
                        <w:pStyle w:val="BodyText"/>
                      </w:pPr>
                    </w:p>
                    <w:p w14:paraId="4C1B981C" w14:textId="77777777" w:rsidR="00F94AF5" w:rsidRDefault="00F94AF5" w:rsidP="00F94AF5">
                      <w:pPr>
                        <w:pStyle w:val="BodyText"/>
                      </w:pPr>
                    </w:p>
                    <w:p w14:paraId="59A75A90" w14:textId="77777777" w:rsidR="00F94AF5" w:rsidRDefault="00F94AF5" w:rsidP="00F94AF5">
                      <w:pPr>
                        <w:pStyle w:val="BodyText"/>
                        <w:spacing w:before="30"/>
                      </w:pPr>
                    </w:p>
                    <w:p w14:paraId="044A31D7" w14:textId="77777777" w:rsidR="00F94AF5" w:rsidRDefault="00F94AF5" w:rsidP="00F94AF5">
                      <w:pPr>
                        <w:tabs>
                          <w:tab w:val="left" w:pos="8317"/>
                        </w:tabs>
                        <w:ind w:left="103"/>
                        <w:rPr>
                          <w:b/>
                        </w:rPr>
                      </w:pPr>
                      <w:r>
                        <w:rPr>
                          <w:b/>
                          <w:color w:val="333333"/>
                        </w:rPr>
                        <w:t xml:space="preserve">PROVIDER PRINTED NAME: </w:t>
                      </w:r>
                      <w:r>
                        <w:rPr>
                          <w:b/>
                          <w:color w:val="333333"/>
                          <w:u w:val="single" w:color="323232"/>
                        </w:rPr>
                        <w:tab/>
                      </w:r>
                    </w:p>
                    <w:p w14:paraId="2D66AB52" w14:textId="77777777" w:rsidR="00F94AF5" w:rsidRDefault="00F94AF5" w:rsidP="00F94AF5">
                      <w:pPr>
                        <w:pStyle w:val="BodyText"/>
                        <w:rPr>
                          <w:b/>
                        </w:rPr>
                      </w:pPr>
                    </w:p>
                    <w:p w14:paraId="56C734B1" w14:textId="77777777" w:rsidR="00F94AF5" w:rsidRDefault="00F94AF5" w:rsidP="00F94AF5">
                      <w:pPr>
                        <w:pStyle w:val="BodyText"/>
                        <w:rPr>
                          <w:b/>
                        </w:rPr>
                      </w:pPr>
                    </w:p>
                    <w:p w14:paraId="333D4437" w14:textId="77777777" w:rsidR="00F94AF5" w:rsidRDefault="00F94AF5" w:rsidP="00F94AF5">
                      <w:pPr>
                        <w:pStyle w:val="BodyText"/>
                        <w:spacing w:before="32"/>
                        <w:rPr>
                          <w:b/>
                        </w:rPr>
                      </w:pPr>
                    </w:p>
                    <w:p w14:paraId="506ECA9F" w14:textId="77777777" w:rsidR="00F94AF5" w:rsidRDefault="00F94AF5" w:rsidP="00F94AF5">
                      <w:pPr>
                        <w:tabs>
                          <w:tab w:val="left" w:pos="6775"/>
                          <w:tab w:val="left" w:pos="8856"/>
                        </w:tabs>
                        <w:ind w:left="103"/>
                        <w:rPr>
                          <w:b/>
                        </w:rPr>
                      </w:pPr>
                      <w:r>
                        <w:rPr>
                          <w:b/>
                          <w:color w:val="333333"/>
                        </w:rPr>
                        <w:t>PROVIDER</w:t>
                      </w:r>
                      <w:r>
                        <w:rPr>
                          <w:b/>
                          <w:color w:val="333333"/>
                          <w:spacing w:val="-7"/>
                        </w:rPr>
                        <w:t xml:space="preserve"> </w:t>
                      </w:r>
                      <w:r>
                        <w:rPr>
                          <w:b/>
                          <w:color w:val="333333"/>
                          <w:spacing w:val="-2"/>
                        </w:rPr>
                        <w:t>SIGNATURE:</w:t>
                      </w:r>
                      <w:r>
                        <w:rPr>
                          <w:b/>
                          <w:color w:val="333333"/>
                          <w:u w:val="single" w:color="323232"/>
                        </w:rPr>
                        <w:tab/>
                      </w:r>
                      <w:r>
                        <w:rPr>
                          <w:b/>
                          <w:color w:val="333333"/>
                          <w:spacing w:val="-2"/>
                        </w:rPr>
                        <w:t>DATE:</w:t>
                      </w:r>
                      <w:r>
                        <w:rPr>
                          <w:b/>
                          <w:color w:val="333333"/>
                          <w:u w:val="single" w:color="323232"/>
                        </w:rPr>
                        <w:tab/>
                      </w:r>
                    </w:p>
                  </w:txbxContent>
                </v:textbox>
                <w10:wrap type="topAndBottom" anchorx="page"/>
              </v:shape>
            </w:pict>
          </mc:Fallback>
        </mc:AlternateContent>
      </w:r>
    </w:p>
    <w:p w14:paraId="0206D1F9" w14:textId="77777777" w:rsidR="00F94AF5" w:rsidRDefault="00F94AF5" w:rsidP="00F94AF5">
      <w:pPr>
        <w:pStyle w:val="BodyText"/>
        <w:spacing w:before="204"/>
        <w:rPr>
          <w:rFonts w:ascii="Times New Roman"/>
          <w:sz w:val="20"/>
        </w:rPr>
      </w:pPr>
    </w:p>
    <w:p w14:paraId="5AB1E88A" w14:textId="77777777" w:rsidR="00F94AF5" w:rsidRDefault="00F94AF5" w:rsidP="00F94AF5">
      <w:pPr>
        <w:pStyle w:val="BodyText"/>
        <w:spacing w:before="184"/>
        <w:rPr>
          <w:rFonts w:ascii="Times New Roman"/>
          <w:sz w:val="20"/>
        </w:rPr>
      </w:pPr>
    </w:p>
    <w:p w14:paraId="7632E0FB" w14:textId="77777777" w:rsidR="00F94AF5" w:rsidRDefault="00F94AF5" w:rsidP="00F94AF5">
      <w:pPr>
        <w:spacing w:before="1" w:line="256" w:lineRule="auto"/>
        <w:ind w:left="1120"/>
        <w:rPr>
          <w:sz w:val="20"/>
        </w:rPr>
      </w:pPr>
      <w:r>
        <w:rPr>
          <w:color w:val="333333"/>
          <w:sz w:val="20"/>
        </w:rPr>
        <w:t>(References</w:t>
      </w:r>
      <w:hyperlink r:id="rId63">
        <w:r>
          <w:rPr>
            <w:color w:val="333333"/>
            <w:sz w:val="20"/>
          </w:rPr>
          <w:t>:</w:t>
        </w:r>
        <w:r>
          <w:rPr>
            <w:color w:val="0562C1"/>
            <w:spacing w:val="-13"/>
            <w:sz w:val="20"/>
            <w:u w:val="single" w:color="0562C1"/>
          </w:rPr>
          <w:t xml:space="preserve"> </w:t>
        </w:r>
      </w:hyperlink>
      <w:hyperlink r:id="rId64">
        <w:r>
          <w:rPr>
            <w:color w:val="0562C1"/>
            <w:sz w:val="20"/>
            <w:u w:val="single" w:color="0562C1"/>
          </w:rPr>
          <w:t>http://www.cdc.gov/tb/publications/factsheets/pdf/xpertmtb-rifassayfactsheet_final.pd</w:t>
        </w:r>
      </w:hyperlink>
      <w:hyperlink r:id="rId65">
        <w:r>
          <w:rPr>
            <w:color w:val="0562C1"/>
            <w:sz w:val="20"/>
            <w:u w:val="single" w:color="0562C1"/>
          </w:rPr>
          <w:t>f</w:t>
        </w:r>
      </w:hyperlink>
      <w:hyperlink r:id="rId66">
        <w:r>
          <w:rPr>
            <w:color w:val="0562C1"/>
            <w:sz w:val="20"/>
            <w:u w:val="single" w:color="0562C1"/>
          </w:rPr>
          <w:t>;</w:t>
        </w:r>
      </w:hyperlink>
      <w:r>
        <w:rPr>
          <w:color w:val="0562C1"/>
          <w:sz w:val="20"/>
        </w:rPr>
        <w:t xml:space="preserve"> </w:t>
      </w:r>
      <w:hyperlink r:id="rId67">
        <w:r>
          <w:rPr>
            <w:color w:val="0562C1"/>
            <w:spacing w:val="-2"/>
            <w:sz w:val="20"/>
            <w:u w:val="single" w:color="0562C1"/>
          </w:rPr>
          <w:t>http://www.cdc.gov/tb/topic/testing/default.htm</w:t>
        </w:r>
      </w:hyperlink>
      <w:r>
        <w:rPr>
          <w:color w:val="333333"/>
          <w:spacing w:val="-2"/>
          <w:sz w:val="20"/>
        </w:rPr>
        <w:t>)</w:t>
      </w:r>
    </w:p>
    <w:p w14:paraId="18EDEEC7" w14:textId="77777777" w:rsidR="00F94AF5" w:rsidRDefault="00F94AF5" w:rsidP="00F94AF5">
      <w:pPr>
        <w:spacing w:line="256" w:lineRule="auto"/>
        <w:rPr>
          <w:sz w:val="20"/>
        </w:rPr>
        <w:sectPr w:rsidR="00F94AF5" w:rsidSect="00F94AF5">
          <w:pgSz w:w="12240" w:h="15840"/>
          <w:pgMar w:top="920" w:right="400" w:bottom="940" w:left="320" w:header="0" w:footer="744" w:gutter="0"/>
          <w:cols w:space="720"/>
        </w:sectPr>
      </w:pPr>
    </w:p>
    <w:p w14:paraId="7AEE09DA" w14:textId="77777777" w:rsidR="00F94AF5" w:rsidRDefault="00F94AF5" w:rsidP="00F94AF5">
      <w:pPr>
        <w:pStyle w:val="Heading2"/>
        <w:tabs>
          <w:tab w:val="left" w:pos="7940"/>
        </w:tabs>
        <w:spacing w:before="67"/>
        <w:ind w:left="1121"/>
        <w:rPr>
          <w:rFonts w:ascii="Times New Roman"/>
        </w:rPr>
      </w:pPr>
      <w:r>
        <w:lastRenderedPageBreak/>
        <w:t xml:space="preserve">NAME OF STUDENT </w:t>
      </w:r>
      <w:r>
        <w:rPr>
          <w:rFonts w:ascii="Times New Roman"/>
          <w:u w:val="single"/>
        </w:rPr>
        <w:tab/>
      </w:r>
    </w:p>
    <w:p w14:paraId="18FCEDED" w14:textId="77777777" w:rsidR="00F94AF5" w:rsidRDefault="00F94AF5" w:rsidP="00F94AF5">
      <w:pPr>
        <w:pStyle w:val="BodyText"/>
        <w:spacing w:before="4"/>
        <w:rPr>
          <w:rFonts w:ascii="Times New Roman"/>
          <w:sz w:val="24"/>
        </w:rPr>
      </w:pPr>
    </w:p>
    <w:p w14:paraId="3A406F25" w14:textId="77777777" w:rsidR="00F94AF5" w:rsidRDefault="00F94AF5" w:rsidP="00F94AF5">
      <w:pPr>
        <w:ind w:left="77"/>
        <w:jc w:val="center"/>
        <w:rPr>
          <w:rFonts w:ascii="Calibri Light"/>
          <w:sz w:val="36"/>
        </w:rPr>
      </w:pPr>
      <w:r>
        <w:rPr>
          <w:rFonts w:ascii="Calibri Light"/>
          <w:color w:val="2E5395"/>
          <w:sz w:val="36"/>
        </w:rPr>
        <w:t>Essential</w:t>
      </w:r>
      <w:r>
        <w:rPr>
          <w:rFonts w:ascii="Calibri Light"/>
          <w:color w:val="2E5395"/>
          <w:spacing w:val="-2"/>
          <w:sz w:val="36"/>
        </w:rPr>
        <w:t xml:space="preserve"> Functions</w:t>
      </w:r>
    </w:p>
    <w:p w14:paraId="54F4B44F" w14:textId="77777777" w:rsidR="00F94AF5" w:rsidRDefault="00F94AF5" w:rsidP="00F94AF5">
      <w:pPr>
        <w:spacing w:before="35" w:line="256" w:lineRule="auto"/>
        <w:ind w:left="1120" w:right="1064"/>
        <w:rPr>
          <w:b/>
        </w:rPr>
      </w:pPr>
      <w:r>
        <w:rPr>
          <w:color w:val="333333"/>
        </w:rPr>
        <w:t>All students are required to meet all the functions listed below in order to participate in lab, simulation,</w:t>
      </w:r>
      <w:r>
        <w:rPr>
          <w:color w:val="333333"/>
          <w:spacing w:val="-2"/>
        </w:rPr>
        <w:t xml:space="preserve"> </w:t>
      </w:r>
      <w:r>
        <w:rPr>
          <w:color w:val="333333"/>
        </w:rPr>
        <w:t>and</w:t>
      </w:r>
      <w:r>
        <w:rPr>
          <w:color w:val="333333"/>
          <w:spacing w:val="-5"/>
        </w:rPr>
        <w:t xml:space="preserve"> </w:t>
      </w:r>
      <w:r>
        <w:rPr>
          <w:color w:val="333333"/>
        </w:rPr>
        <w:t>clinical</w:t>
      </w:r>
      <w:r>
        <w:rPr>
          <w:color w:val="333333"/>
          <w:spacing w:val="-4"/>
        </w:rPr>
        <w:t xml:space="preserve"> </w:t>
      </w:r>
      <w:r>
        <w:rPr>
          <w:color w:val="333333"/>
        </w:rPr>
        <w:t>activities.</w:t>
      </w:r>
      <w:r>
        <w:rPr>
          <w:color w:val="333333"/>
          <w:spacing w:val="-2"/>
        </w:rPr>
        <w:t xml:space="preserve"> </w:t>
      </w:r>
      <w:r>
        <w:rPr>
          <w:b/>
          <w:color w:val="333333"/>
        </w:rPr>
        <w:t>Students</w:t>
      </w:r>
      <w:r>
        <w:rPr>
          <w:b/>
          <w:color w:val="333333"/>
          <w:spacing w:val="-7"/>
        </w:rPr>
        <w:t xml:space="preserve"> </w:t>
      </w:r>
      <w:r>
        <w:rPr>
          <w:b/>
          <w:color w:val="333333"/>
        </w:rPr>
        <w:t>with</w:t>
      </w:r>
      <w:r>
        <w:rPr>
          <w:b/>
          <w:color w:val="333333"/>
          <w:spacing w:val="-5"/>
        </w:rPr>
        <w:t xml:space="preserve"> </w:t>
      </w:r>
      <w:r>
        <w:rPr>
          <w:b/>
          <w:color w:val="333333"/>
        </w:rPr>
        <w:t>documented</w:t>
      </w:r>
      <w:r>
        <w:rPr>
          <w:b/>
          <w:color w:val="333333"/>
          <w:spacing w:val="-5"/>
        </w:rPr>
        <w:t xml:space="preserve"> </w:t>
      </w:r>
      <w:r>
        <w:rPr>
          <w:b/>
          <w:color w:val="333333"/>
        </w:rPr>
        <w:t>need</w:t>
      </w:r>
      <w:r>
        <w:rPr>
          <w:b/>
          <w:color w:val="333333"/>
          <w:spacing w:val="-5"/>
        </w:rPr>
        <w:t xml:space="preserve"> </w:t>
      </w:r>
      <w:r>
        <w:rPr>
          <w:b/>
          <w:color w:val="333333"/>
        </w:rPr>
        <w:t>for</w:t>
      </w:r>
      <w:r>
        <w:rPr>
          <w:b/>
          <w:color w:val="333333"/>
          <w:spacing w:val="-2"/>
        </w:rPr>
        <w:t xml:space="preserve"> </w:t>
      </w:r>
      <w:r>
        <w:rPr>
          <w:b/>
          <w:color w:val="333333"/>
        </w:rPr>
        <w:t>accommodations</w:t>
      </w:r>
      <w:r>
        <w:rPr>
          <w:b/>
          <w:color w:val="333333"/>
          <w:spacing w:val="-5"/>
        </w:rPr>
        <w:t xml:space="preserve"> </w:t>
      </w:r>
      <w:r>
        <w:rPr>
          <w:b/>
          <w:color w:val="333333"/>
        </w:rPr>
        <w:t>are to meet with the campus Disabilities Support Services Representative.</w:t>
      </w:r>
    </w:p>
    <w:p w14:paraId="4AB61AAF" w14:textId="77777777" w:rsidR="00F94AF5" w:rsidRDefault="00F94AF5" w:rsidP="00F94AF5">
      <w:pPr>
        <w:pStyle w:val="BodyText"/>
        <w:spacing w:before="4"/>
        <w:rPr>
          <w:b/>
          <w:sz w:val="14"/>
        </w:rPr>
      </w:pPr>
    </w:p>
    <w:tbl>
      <w:tblPr>
        <w:tblW w:w="0" w:type="auto"/>
        <w:tblInd w:w="1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20"/>
        <w:gridCol w:w="2252"/>
        <w:gridCol w:w="5041"/>
        <w:gridCol w:w="994"/>
      </w:tblGrid>
      <w:tr w:rsidR="00F94AF5" w14:paraId="6F8FBF2A" w14:textId="77777777" w:rsidTr="006312ED">
        <w:trPr>
          <w:trHeight w:val="1002"/>
        </w:trPr>
        <w:tc>
          <w:tcPr>
            <w:tcW w:w="1620" w:type="dxa"/>
            <w:shd w:val="clear" w:color="auto" w:fill="D6E2BB"/>
          </w:tcPr>
          <w:p w14:paraId="472A7933" w14:textId="77777777" w:rsidR="00F94AF5" w:rsidRDefault="00F94AF5" w:rsidP="006312ED">
            <w:pPr>
              <w:pStyle w:val="TableParagraph"/>
              <w:spacing w:before="10"/>
              <w:ind w:left="107" w:right="234"/>
              <w:rPr>
                <w:b/>
                <w:sz w:val="20"/>
              </w:rPr>
            </w:pPr>
            <w:r>
              <w:rPr>
                <w:b/>
                <w:spacing w:val="-2"/>
                <w:sz w:val="20"/>
              </w:rPr>
              <w:t>Functional Ability/ Category</w:t>
            </w:r>
          </w:p>
        </w:tc>
        <w:tc>
          <w:tcPr>
            <w:tcW w:w="2252" w:type="dxa"/>
            <w:shd w:val="clear" w:color="auto" w:fill="D6E2BB"/>
          </w:tcPr>
          <w:p w14:paraId="43787A43" w14:textId="77777777" w:rsidR="00F94AF5" w:rsidRDefault="00F94AF5" w:rsidP="006312ED">
            <w:pPr>
              <w:pStyle w:val="TableParagraph"/>
              <w:spacing w:before="10"/>
              <w:ind w:left="107"/>
              <w:rPr>
                <w:b/>
                <w:sz w:val="20"/>
              </w:rPr>
            </w:pPr>
            <w:r>
              <w:rPr>
                <w:b/>
                <w:spacing w:val="-2"/>
                <w:sz w:val="20"/>
              </w:rPr>
              <w:t>Standard</w:t>
            </w:r>
          </w:p>
        </w:tc>
        <w:tc>
          <w:tcPr>
            <w:tcW w:w="5041" w:type="dxa"/>
            <w:shd w:val="clear" w:color="auto" w:fill="D6E2BB"/>
          </w:tcPr>
          <w:p w14:paraId="7FF722EB" w14:textId="77777777" w:rsidR="00F94AF5" w:rsidRDefault="00F94AF5" w:rsidP="006312ED">
            <w:pPr>
              <w:pStyle w:val="TableParagraph"/>
              <w:spacing w:before="10"/>
              <w:ind w:left="105" w:right="1692"/>
              <w:rPr>
                <w:b/>
                <w:sz w:val="20"/>
              </w:rPr>
            </w:pPr>
            <w:r>
              <w:rPr>
                <w:b/>
                <w:sz w:val="20"/>
              </w:rPr>
              <w:t>Examples</w:t>
            </w:r>
            <w:r>
              <w:rPr>
                <w:b/>
                <w:spacing w:val="-11"/>
                <w:sz w:val="20"/>
              </w:rPr>
              <w:t xml:space="preserve"> </w:t>
            </w:r>
            <w:r>
              <w:rPr>
                <w:b/>
                <w:sz w:val="20"/>
              </w:rPr>
              <w:t>of</w:t>
            </w:r>
            <w:r>
              <w:rPr>
                <w:b/>
                <w:spacing w:val="-10"/>
                <w:sz w:val="20"/>
              </w:rPr>
              <w:t xml:space="preserve"> </w:t>
            </w:r>
            <w:r>
              <w:rPr>
                <w:b/>
                <w:sz w:val="20"/>
              </w:rPr>
              <w:t>Necessary</w:t>
            </w:r>
            <w:r>
              <w:rPr>
                <w:b/>
                <w:spacing w:val="-9"/>
                <w:sz w:val="20"/>
              </w:rPr>
              <w:t xml:space="preserve"> </w:t>
            </w:r>
            <w:r>
              <w:rPr>
                <w:b/>
                <w:sz w:val="20"/>
              </w:rPr>
              <w:t>Activities</w:t>
            </w:r>
            <w:r>
              <w:rPr>
                <w:b/>
                <w:spacing w:val="-11"/>
                <w:sz w:val="20"/>
              </w:rPr>
              <w:t xml:space="preserve"> </w:t>
            </w:r>
            <w:r>
              <w:rPr>
                <w:b/>
                <w:sz w:val="20"/>
              </w:rPr>
              <w:t xml:space="preserve">(Not </w:t>
            </w:r>
            <w:r>
              <w:rPr>
                <w:b/>
                <w:spacing w:val="-2"/>
                <w:sz w:val="20"/>
              </w:rPr>
              <w:t>all-inclusive)</w:t>
            </w:r>
          </w:p>
        </w:tc>
        <w:tc>
          <w:tcPr>
            <w:tcW w:w="994" w:type="dxa"/>
            <w:shd w:val="clear" w:color="auto" w:fill="D6E2BB"/>
          </w:tcPr>
          <w:p w14:paraId="4703959F" w14:textId="77777777" w:rsidR="00F94AF5" w:rsidRDefault="00F94AF5" w:rsidP="006312ED">
            <w:pPr>
              <w:pStyle w:val="TableParagraph"/>
              <w:spacing w:before="10"/>
              <w:ind w:left="107" w:right="119"/>
              <w:rPr>
                <w:b/>
                <w:sz w:val="20"/>
              </w:rPr>
            </w:pPr>
            <w:r>
              <w:rPr>
                <w:b/>
                <w:spacing w:val="-2"/>
                <w:sz w:val="20"/>
              </w:rPr>
              <w:t xml:space="preserve">Health </w:t>
            </w:r>
            <w:r>
              <w:rPr>
                <w:b/>
                <w:spacing w:val="-4"/>
                <w:sz w:val="20"/>
              </w:rPr>
              <w:t xml:space="preserve">Care </w:t>
            </w:r>
            <w:r>
              <w:rPr>
                <w:b/>
                <w:spacing w:val="-2"/>
                <w:sz w:val="20"/>
              </w:rPr>
              <w:t>Provider Initials</w:t>
            </w:r>
          </w:p>
        </w:tc>
      </w:tr>
      <w:tr w:rsidR="00F94AF5" w14:paraId="14FCFBE8" w14:textId="77777777" w:rsidTr="006312ED">
        <w:trPr>
          <w:trHeight w:val="5011"/>
        </w:trPr>
        <w:tc>
          <w:tcPr>
            <w:tcW w:w="1620" w:type="dxa"/>
          </w:tcPr>
          <w:p w14:paraId="78A59641" w14:textId="77777777" w:rsidR="00F94AF5" w:rsidRDefault="00F94AF5" w:rsidP="006312ED">
            <w:pPr>
              <w:pStyle w:val="TableParagraph"/>
              <w:spacing w:before="12"/>
              <w:ind w:left="107"/>
              <w:rPr>
                <w:sz w:val="20"/>
              </w:rPr>
            </w:pPr>
            <w:r>
              <w:rPr>
                <w:sz w:val="20"/>
              </w:rPr>
              <w:t>Motor</w:t>
            </w:r>
            <w:r>
              <w:rPr>
                <w:spacing w:val="-4"/>
                <w:sz w:val="20"/>
              </w:rPr>
              <w:t xml:space="preserve"> </w:t>
            </w:r>
            <w:r>
              <w:rPr>
                <w:spacing w:val="-2"/>
                <w:sz w:val="20"/>
              </w:rPr>
              <w:t>Abilities</w:t>
            </w:r>
          </w:p>
        </w:tc>
        <w:tc>
          <w:tcPr>
            <w:tcW w:w="2252" w:type="dxa"/>
          </w:tcPr>
          <w:p w14:paraId="03824051" w14:textId="77777777" w:rsidR="00F94AF5" w:rsidRDefault="00F94AF5" w:rsidP="005E333D">
            <w:pPr>
              <w:pStyle w:val="TableParagraph"/>
              <w:numPr>
                <w:ilvl w:val="0"/>
                <w:numId w:val="51"/>
              </w:numPr>
              <w:tabs>
                <w:tab w:val="left" w:pos="611"/>
              </w:tabs>
              <w:spacing w:before="12"/>
              <w:ind w:right="68"/>
              <w:rPr>
                <w:sz w:val="20"/>
              </w:rPr>
            </w:pPr>
            <w:r>
              <w:rPr>
                <w:sz w:val="20"/>
              </w:rPr>
              <w:t xml:space="preserve">Physical abilities and mobility sufficient to execute gross motor skills, </w:t>
            </w:r>
            <w:r>
              <w:rPr>
                <w:spacing w:val="-2"/>
                <w:sz w:val="20"/>
              </w:rPr>
              <w:t>physical</w:t>
            </w:r>
            <w:r>
              <w:rPr>
                <w:spacing w:val="40"/>
                <w:sz w:val="20"/>
              </w:rPr>
              <w:t xml:space="preserve"> </w:t>
            </w:r>
            <w:r>
              <w:rPr>
                <w:sz w:val="20"/>
              </w:rPr>
              <w:t>endurance, and strength,</w:t>
            </w:r>
            <w:r>
              <w:rPr>
                <w:spacing w:val="-13"/>
                <w:sz w:val="20"/>
              </w:rPr>
              <w:t xml:space="preserve"> </w:t>
            </w:r>
            <w:r>
              <w:rPr>
                <w:sz w:val="20"/>
              </w:rPr>
              <w:t>to</w:t>
            </w:r>
            <w:r>
              <w:rPr>
                <w:spacing w:val="-12"/>
                <w:sz w:val="20"/>
              </w:rPr>
              <w:t xml:space="preserve"> </w:t>
            </w:r>
            <w:r>
              <w:rPr>
                <w:sz w:val="20"/>
              </w:rPr>
              <w:t>provide patient care.</w:t>
            </w:r>
          </w:p>
        </w:tc>
        <w:tc>
          <w:tcPr>
            <w:tcW w:w="5041" w:type="dxa"/>
          </w:tcPr>
          <w:p w14:paraId="36EA0AEA" w14:textId="77777777" w:rsidR="00F94AF5" w:rsidRDefault="00F94AF5" w:rsidP="005E333D">
            <w:pPr>
              <w:pStyle w:val="TableParagraph"/>
              <w:numPr>
                <w:ilvl w:val="0"/>
                <w:numId w:val="50"/>
              </w:numPr>
              <w:tabs>
                <w:tab w:val="left" w:pos="609"/>
              </w:tabs>
              <w:spacing w:before="11" w:line="237" w:lineRule="auto"/>
              <w:ind w:right="84"/>
              <w:rPr>
                <w:sz w:val="20"/>
              </w:rPr>
            </w:pPr>
            <w:r>
              <w:rPr>
                <w:sz w:val="20"/>
              </w:rPr>
              <w:t>Mobility sufficient to carry out patient care procedures such as assisting with ambulation of patients, administering CPR, assisting with turning and</w:t>
            </w:r>
            <w:r>
              <w:rPr>
                <w:spacing w:val="-5"/>
                <w:sz w:val="20"/>
              </w:rPr>
              <w:t xml:space="preserve"> </w:t>
            </w:r>
            <w:r>
              <w:rPr>
                <w:sz w:val="20"/>
              </w:rPr>
              <w:t>lifting</w:t>
            </w:r>
            <w:r>
              <w:rPr>
                <w:spacing w:val="-7"/>
                <w:sz w:val="20"/>
              </w:rPr>
              <w:t xml:space="preserve"> </w:t>
            </w:r>
            <w:r>
              <w:rPr>
                <w:sz w:val="20"/>
              </w:rPr>
              <w:t>patients,</w:t>
            </w:r>
            <w:r>
              <w:rPr>
                <w:spacing w:val="-6"/>
                <w:sz w:val="20"/>
              </w:rPr>
              <w:t xml:space="preserve"> </w:t>
            </w:r>
            <w:r>
              <w:rPr>
                <w:sz w:val="20"/>
              </w:rPr>
              <w:t>providing</w:t>
            </w:r>
            <w:r>
              <w:rPr>
                <w:spacing w:val="-7"/>
                <w:sz w:val="20"/>
              </w:rPr>
              <w:t xml:space="preserve"> </w:t>
            </w:r>
            <w:r>
              <w:rPr>
                <w:sz w:val="20"/>
              </w:rPr>
              <w:t>care</w:t>
            </w:r>
            <w:r>
              <w:rPr>
                <w:spacing w:val="-6"/>
                <w:sz w:val="20"/>
              </w:rPr>
              <w:t xml:space="preserve"> </w:t>
            </w:r>
            <w:r>
              <w:rPr>
                <w:sz w:val="20"/>
              </w:rPr>
              <w:t>in</w:t>
            </w:r>
            <w:r>
              <w:rPr>
                <w:spacing w:val="-5"/>
                <w:sz w:val="20"/>
              </w:rPr>
              <w:t xml:space="preserve"> </w:t>
            </w:r>
            <w:r>
              <w:rPr>
                <w:sz w:val="20"/>
              </w:rPr>
              <w:t>confined</w:t>
            </w:r>
            <w:r>
              <w:rPr>
                <w:spacing w:val="-5"/>
                <w:sz w:val="20"/>
              </w:rPr>
              <w:t xml:space="preserve"> </w:t>
            </w:r>
            <w:r>
              <w:rPr>
                <w:sz w:val="20"/>
              </w:rPr>
              <w:t>spaces, such as treatment room or operating suite.</w:t>
            </w:r>
          </w:p>
          <w:p w14:paraId="4BB18248" w14:textId="77777777" w:rsidR="00F94AF5" w:rsidRDefault="00F94AF5" w:rsidP="005E333D">
            <w:pPr>
              <w:pStyle w:val="TableParagraph"/>
              <w:numPr>
                <w:ilvl w:val="0"/>
                <w:numId w:val="50"/>
              </w:numPr>
              <w:tabs>
                <w:tab w:val="left" w:pos="609"/>
              </w:tabs>
              <w:spacing w:before="20" w:line="237" w:lineRule="auto"/>
              <w:ind w:right="293"/>
              <w:rPr>
                <w:sz w:val="20"/>
              </w:rPr>
            </w:pPr>
            <w:r>
              <w:rPr>
                <w:sz w:val="20"/>
              </w:rPr>
              <w:t>Move within confined spaces, sit and maintain balance,</w:t>
            </w:r>
            <w:r>
              <w:rPr>
                <w:spacing w:val="-6"/>
                <w:sz w:val="20"/>
              </w:rPr>
              <w:t xml:space="preserve"> </w:t>
            </w:r>
            <w:r>
              <w:rPr>
                <w:sz w:val="20"/>
              </w:rPr>
              <w:t>reach</w:t>
            </w:r>
            <w:r>
              <w:rPr>
                <w:spacing w:val="-7"/>
                <w:sz w:val="20"/>
              </w:rPr>
              <w:t xml:space="preserve"> </w:t>
            </w:r>
            <w:r>
              <w:rPr>
                <w:sz w:val="20"/>
              </w:rPr>
              <w:t>above</w:t>
            </w:r>
            <w:r>
              <w:rPr>
                <w:spacing w:val="-6"/>
                <w:sz w:val="20"/>
              </w:rPr>
              <w:t xml:space="preserve"> </w:t>
            </w:r>
            <w:r>
              <w:rPr>
                <w:sz w:val="20"/>
              </w:rPr>
              <w:t>shoulders</w:t>
            </w:r>
            <w:r>
              <w:rPr>
                <w:spacing w:val="-7"/>
                <w:sz w:val="20"/>
              </w:rPr>
              <w:t xml:space="preserve"> </w:t>
            </w:r>
            <w:r>
              <w:rPr>
                <w:sz w:val="20"/>
              </w:rPr>
              <w:t>(e.g.,</w:t>
            </w:r>
            <w:r>
              <w:rPr>
                <w:spacing w:val="-6"/>
                <w:sz w:val="20"/>
              </w:rPr>
              <w:t xml:space="preserve"> </w:t>
            </w:r>
            <w:r>
              <w:rPr>
                <w:sz w:val="20"/>
              </w:rPr>
              <w:t>IV</w:t>
            </w:r>
            <w:r>
              <w:rPr>
                <w:spacing w:val="-8"/>
                <w:sz w:val="20"/>
              </w:rPr>
              <w:t xml:space="preserve"> </w:t>
            </w:r>
            <w:r>
              <w:rPr>
                <w:sz w:val="20"/>
              </w:rPr>
              <w:t>poles),</w:t>
            </w:r>
            <w:r>
              <w:rPr>
                <w:spacing w:val="-5"/>
                <w:sz w:val="20"/>
              </w:rPr>
              <w:t xml:space="preserve"> </w:t>
            </w:r>
            <w:r>
              <w:rPr>
                <w:sz w:val="20"/>
              </w:rPr>
              <w:t>and reach below waist.</w:t>
            </w:r>
          </w:p>
          <w:p w14:paraId="73DFE4BC" w14:textId="77777777" w:rsidR="00F94AF5" w:rsidRDefault="00F94AF5" w:rsidP="005E333D">
            <w:pPr>
              <w:pStyle w:val="TableParagraph"/>
              <w:numPr>
                <w:ilvl w:val="0"/>
                <w:numId w:val="50"/>
              </w:numPr>
              <w:tabs>
                <w:tab w:val="left" w:pos="609"/>
              </w:tabs>
              <w:spacing w:before="22" w:line="237" w:lineRule="auto"/>
              <w:ind w:right="866"/>
              <w:rPr>
                <w:sz w:val="20"/>
              </w:rPr>
            </w:pPr>
            <w:r>
              <w:rPr>
                <w:sz w:val="20"/>
              </w:rPr>
              <w:t>Twist,</w:t>
            </w:r>
            <w:r>
              <w:rPr>
                <w:spacing w:val="-8"/>
                <w:sz w:val="20"/>
              </w:rPr>
              <w:t xml:space="preserve"> </w:t>
            </w:r>
            <w:r>
              <w:rPr>
                <w:sz w:val="20"/>
              </w:rPr>
              <w:t>bend,</w:t>
            </w:r>
            <w:r>
              <w:rPr>
                <w:spacing w:val="-8"/>
                <w:sz w:val="20"/>
              </w:rPr>
              <w:t xml:space="preserve"> </w:t>
            </w:r>
            <w:r>
              <w:rPr>
                <w:sz w:val="20"/>
              </w:rPr>
              <w:t>stoop/squat,</w:t>
            </w:r>
            <w:r>
              <w:rPr>
                <w:spacing w:val="-9"/>
                <w:sz w:val="20"/>
              </w:rPr>
              <w:t xml:space="preserve"> </w:t>
            </w:r>
            <w:r>
              <w:rPr>
                <w:sz w:val="20"/>
              </w:rPr>
              <w:t>move</w:t>
            </w:r>
            <w:r>
              <w:rPr>
                <w:spacing w:val="-8"/>
                <w:sz w:val="20"/>
              </w:rPr>
              <w:t xml:space="preserve"> </w:t>
            </w:r>
            <w:r>
              <w:rPr>
                <w:sz w:val="20"/>
              </w:rPr>
              <w:t>quickly</w:t>
            </w:r>
            <w:r>
              <w:rPr>
                <w:spacing w:val="-9"/>
                <w:sz w:val="20"/>
              </w:rPr>
              <w:t xml:space="preserve"> </w:t>
            </w:r>
            <w:r>
              <w:rPr>
                <w:sz w:val="20"/>
              </w:rPr>
              <w:t>(e.g. response to an emergency), climb (e.g., ladders/stools/stairs), and walk.</w:t>
            </w:r>
          </w:p>
          <w:p w14:paraId="6F5705AB" w14:textId="77777777" w:rsidR="00F94AF5" w:rsidRDefault="00F94AF5" w:rsidP="005E333D">
            <w:pPr>
              <w:pStyle w:val="TableParagraph"/>
              <w:numPr>
                <w:ilvl w:val="0"/>
                <w:numId w:val="50"/>
              </w:numPr>
              <w:tabs>
                <w:tab w:val="left" w:pos="609"/>
              </w:tabs>
              <w:spacing w:before="17"/>
              <w:ind w:right="104"/>
              <w:rPr>
                <w:sz w:val="20"/>
              </w:rPr>
            </w:pPr>
            <w:r>
              <w:rPr>
                <w:sz w:val="20"/>
              </w:rPr>
              <w:t>Push and pull 25 pounds (e.g., position patients), support 25 pounds (e.g., ambulate patient), lift 25 pounds</w:t>
            </w:r>
            <w:r>
              <w:rPr>
                <w:spacing w:val="-6"/>
                <w:sz w:val="20"/>
              </w:rPr>
              <w:t xml:space="preserve"> </w:t>
            </w:r>
            <w:r>
              <w:rPr>
                <w:sz w:val="20"/>
              </w:rPr>
              <w:t>(e.g.,</w:t>
            </w:r>
            <w:r>
              <w:rPr>
                <w:spacing w:val="-7"/>
                <w:sz w:val="20"/>
              </w:rPr>
              <w:t xml:space="preserve"> </w:t>
            </w:r>
            <w:r>
              <w:rPr>
                <w:sz w:val="20"/>
              </w:rPr>
              <w:t>pick</w:t>
            </w:r>
            <w:r>
              <w:rPr>
                <w:spacing w:val="-6"/>
                <w:sz w:val="20"/>
              </w:rPr>
              <w:t xml:space="preserve"> </w:t>
            </w:r>
            <w:r>
              <w:rPr>
                <w:sz w:val="20"/>
              </w:rPr>
              <w:t>up</w:t>
            </w:r>
            <w:r>
              <w:rPr>
                <w:spacing w:val="-4"/>
                <w:sz w:val="20"/>
              </w:rPr>
              <w:t xml:space="preserve"> </w:t>
            </w:r>
            <w:r>
              <w:rPr>
                <w:sz w:val="20"/>
              </w:rPr>
              <w:t>a</w:t>
            </w:r>
            <w:r>
              <w:rPr>
                <w:spacing w:val="-5"/>
                <w:sz w:val="20"/>
              </w:rPr>
              <w:t xml:space="preserve"> </w:t>
            </w:r>
            <w:r>
              <w:rPr>
                <w:sz w:val="20"/>
              </w:rPr>
              <w:t>child,</w:t>
            </w:r>
            <w:r>
              <w:rPr>
                <w:spacing w:val="-5"/>
                <w:sz w:val="20"/>
              </w:rPr>
              <w:t xml:space="preserve"> </w:t>
            </w:r>
            <w:r>
              <w:rPr>
                <w:sz w:val="20"/>
              </w:rPr>
              <w:t>transfer</w:t>
            </w:r>
            <w:r>
              <w:rPr>
                <w:spacing w:val="-4"/>
                <w:sz w:val="20"/>
              </w:rPr>
              <w:t xml:space="preserve"> </w:t>
            </w:r>
            <w:r>
              <w:rPr>
                <w:sz w:val="20"/>
              </w:rPr>
              <w:t>a</w:t>
            </w:r>
            <w:r>
              <w:rPr>
                <w:spacing w:val="-5"/>
                <w:sz w:val="20"/>
              </w:rPr>
              <w:t xml:space="preserve"> </w:t>
            </w:r>
            <w:r>
              <w:rPr>
                <w:sz w:val="20"/>
              </w:rPr>
              <w:t>patient),</w:t>
            </w:r>
            <w:r>
              <w:rPr>
                <w:spacing w:val="-5"/>
                <w:sz w:val="20"/>
              </w:rPr>
              <w:t xml:space="preserve"> </w:t>
            </w:r>
            <w:r>
              <w:rPr>
                <w:sz w:val="20"/>
              </w:rPr>
              <w:t>move light object weighing up to 10 pounds, move heavy objects, defend self against combative patient, carry equipment/supplies, use upper body strength (e.g., perform CPR, restrain a patient), and squeeze with hands (e.g., operate fire extinguisher).</w:t>
            </w:r>
          </w:p>
        </w:tc>
        <w:tc>
          <w:tcPr>
            <w:tcW w:w="994" w:type="dxa"/>
          </w:tcPr>
          <w:p w14:paraId="7881573F" w14:textId="77777777" w:rsidR="00F94AF5" w:rsidRDefault="00F94AF5" w:rsidP="006312ED">
            <w:pPr>
              <w:pStyle w:val="TableParagraph"/>
              <w:rPr>
                <w:sz w:val="20"/>
              </w:rPr>
            </w:pPr>
          </w:p>
        </w:tc>
      </w:tr>
      <w:tr w:rsidR="00F94AF5" w14:paraId="1F7B6DE1" w14:textId="77777777" w:rsidTr="006312ED">
        <w:trPr>
          <w:trHeight w:val="1266"/>
        </w:trPr>
        <w:tc>
          <w:tcPr>
            <w:tcW w:w="1620" w:type="dxa"/>
            <w:shd w:val="clear" w:color="auto" w:fill="EBF0DD"/>
          </w:tcPr>
          <w:p w14:paraId="4858BC09" w14:textId="77777777" w:rsidR="00F94AF5" w:rsidRDefault="00F94AF5" w:rsidP="006312ED">
            <w:pPr>
              <w:pStyle w:val="TableParagraph"/>
              <w:spacing w:before="12"/>
              <w:ind w:left="107" w:right="234"/>
              <w:rPr>
                <w:sz w:val="20"/>
              </w:rPr>
            </w:pPr>
            <w:r>
              <w:rPr>
                <w:spacing w:val="-2"/>
                <w:sz w:val="20"/>
              </w:rPr>
              <w:t>Manual Dexterity</w:t>
            </w:r>
          </w:p>
        </w:tc>
        <w:tc>
          <w:tcPr>
            <w:tcW w:w="2252" w:type="dxa"/>
            <w:shd w:val="clear" w:color="auto" w:fill="EBF0DD"/>
          </w:tcPr>
          <w:p w14:paraId="0F328D6C" w14:textId="77777777" w:rsidR="00F94AF5" w:rsidRDefault="00F94AF5" w:rsidP="005E333D">
            <w:pPr>
              <w:pStyle w:val="TableParagraph"/>
              <w:numPr>
                <w:ilvl w:val="0"/>
                <w:numId w:val="49"/>
              </w:numPr>
              <w:tabs>
                <w:tab w:val="left" w:pos="281"/>
                <w:tab w:val="left" w:pos="467"/>
              </w:tabs>
              <w:spacing w:before="12"/>
              <w:ind w:right="47" w:hanging="360"/>
              <w:rPr>
                <w:sz w:val="20"/>
              </w:rPr>
            </w:pPr>
            <w:r>
              <w:rPr>
                <w:sz w:val="20"/>
              </w:rPr>
              <w:t>Demonstrate</w:t>
            </w:r>
            <w:r>
              <w:rPr>
                <w:spacing w:val="-13"/>
                <w:sz w:val="20"/>
              </w:rPr>
              <w:t xml:space="preserve"> </w:t>
            </w:r>
            <w:r>
              <w:rPr>
                <w:sz w:val="20"/>
              </w:rPr>
              <w:t>fine</w:t>
            </w:r>
            <w:r>
              <w:rPr>
                <w:spacing w:val="-12"/>
                <w:sz w:val="20"/>
              </w:rPr>
              <w:t xml:space="preserve"> </w:t>
            </w:r>
            <w:r>
              <w:rPr>
                <w:sz w:val="20"/>
              </w:rPr>
              <w:t>motor skills sufficient for providing safe nursing care.</w:t>
            </w:r>
          </w:p>
        </w:tc>
        <w:tc>
          <w:tcPr>
            <w:tcW w:w="5041" w:type="dxa"/>
            <w:shd w:val="clear" w:color="auto" w:fill="EBF0DD"/>
          </w:tcPr>
          <w:p w14:paraId="21682E25" w14:textId="77777777" w:rsidR="00F94AF5" w:rsidRDefault="00F94AF5" w:rsidP="005E333D">
            <w:pPr>
              <w:pStyle w:val="TableParagraph"/>
              <w:numPr>
                <w:ilvl w:val="0"/>
                <w:numId w:val="48"/>
              </w:numPr>
              <w:tabs>
                <w:tab w:val="left" w:pos="465"/>
              </w:tabs>
              <w:spacing w:before="12"/>
              <w:ind w:right="82"/>
              <w:rPr>
                <w:sz w:val="20"/>
              </w:rPr>
            </w:pPr>
            <w:r>
              <w:rPr>
                <w:sz w:val="20"/>
              </w:rPr>
              <w:t>Pick up objects with hands, grasp small objects with hands, write with pen or pencil, key/type using computer, pinch/pick or otherwise work with fingers (e.g.,</w:t>
            </w:r>
            <w:r>
              <w:rPr>
                <w:spacing w:val="-6"/>
                <w:sz w:val="20"/>
              </w:rPr>
              <w:t xml:space="preserve"> </w:t>
            </w:r>
            <w:r>
              <w:rPr>
                <w:sz w:val="20"/>
              </w:rPr>
              <w:t>manipulate</w:t>
            </w:r>
            <w:r>
              <w:rPr>
                <w:spacing w:val="-6"/>
                <w:sz w:val="20"/>
              </w:rPr>
              <w:t xml:space="preserve"> </w:t>
            </w:r>
            <w:r>
              <w:rPr>
                <w:sz w:val="20"/>
              </w:rPr>
              <w:t>syringe),</w:t>
            </w:r>
            <w:r>
              <w:rPr>
                <w:spacing w:val="-6"/>
                <w:sz w:val="20"/>
              </w:rPr>
              <w:t xml:space="preserve"> </w:t>
            </w:r>
            <w:r>
              <w:rPr>
                <w:sz w:val="20"/>
              </w:rPr>
              <w:t>twist</w:t>
            </w:r>
            <w:r>
              <w:rPr>
                <w:spacing w:val="-7"/>
                <w:sz w:val="20"/>
              </w:rPr>
              <w:t xml:space="preserve"> </w:t>
            </w:r>
            <w:r>
              <w:rPr>
                <w:sz w:val="20"/>
              </w:rPr>
              <w:t>or</w:t>
            </w:r>
            <w:r>
              <w:rPr>
                <w:spacing w:val="-6"/>
                <w:sz w:val="20"/>
              </w:rPr>
              <w:t xml:space="preserve"> </w:t>
            </w:r>
            <w:r>
              <w:rPr>
                <w:sz w:val="20"/>
              </w:rPr>
              <w:t>turn</w:t>
            </w:r>
            <w:r>
              <w:rPr>
                <w:spacing w:val="-7"/>
                <w:sz w:val="20"/>
              </w:rPr>
              <w:t xml:space="preserve"> </w:t>
            </w:r>
            <w:r>
              <w:rPr>
                <w:sz w:val="20"/>
              </w:rPr>
              <w:t>knobs</w:t>
            </w:r>
            <w:r>
              <w:rPr>
                <w:spacing w:val="-7"/>
                <w:sz w:val="20"/>
              </w:rPr>
              <w:t xml:space="preserve"> </w:t>
            </w:r>
            <w:r>
              <w:rPr>
                <w:sz w:val="20"/>
              </w:rPr>
              <w:t>or</w:t>
            </w:r>
            <w:r>
              <w:rPr>
                <w:spacing w:val="-6"/>
                <w:sz w:val="20"/>
              </w:rPr>
              <w:t xml:space="preserve"> </w:t>
            </w:r>
            <w:r>
              <w:rPr>
                <w:sz w:val="20"/>
              </w:rPr>
              <w:t>objects using hands, squeeze with finger(s).</w:t>
            </w:r>
          </w:p>
        </w:tc>
        <w:tc>
          <w:tcPr>
            <w:tcW w:w="994" w:type="dxa"/>
            <w:shd w:val="clear" w:color="auto" w:fill="EBF0DD"/>
          </w:tcPr>
          <w:p w14:paraId="34BF06FA" w14:textId="77777777" w:rsidR="00F94AF5" w:rsidRDefault="00F94AF5" w:rsidP="006312ED">
            <w:pPr>
              <w:pStyle w:val="TableParagraph"/>
              <w:rPr>
                <w:sz w:val="20"/>
              </w:rPr>
            </w:pPr>
          </w:p>
        </w:tc>
      </w:tr>
      <w:tr w:rsidR="00F94AF5" w14:paraId="114F9AB5" w14:textId="77777777" w:rsidTr="006312ED">
        <w:trPr>
          <w:trHeight w:val="1994"/>
        </w:trPr>
        <w:tc>
          <w:tcPr>
            <w:tcW w:w="1620" w:type="dxa"/>
          </w:tcPr>
          <w:p w14:paraId="5D330809" w14:textId="77777777" w:rsidR="00F94AF5" w:rsidRDefault="00F94AF5" w:rsidP="006312ED">
            <w:pPr>
              <w:pStyle w:val="TableParagraph"/>
              <w:spacing w:before="10"/>
              <w:ind w:left="107" w:right="234"/>
              <w:rPr>
                <w:sz w:val="20"/>
              </w:rPr>
            </w:pPr>
            <w:r>
              <w:rPr>
                <w:spacing w:val="-2"/>
                <w:sz w:val="20"/>
              </w:rPr>
              <w:t xml:space="preserve">Perceptual/ </w:t>
            </w:r>
            <w:r>
              <w:rPr>
                <w:sz w:val="20"/>
              </w:rPr>
              <w:t>Sensory</w:t>
            </w:r>
            <w:r>
              <w:rPr>
                <w:spacing w:val="-13"/>
                <w:sz w:val="20"/>
              </w:rPr>
              <w:t xml:space="preserve"> </w:t>
            </w:r>
            <w:r>
              <w:rPr>
                <w:sz w:val="20"/>
              </w:rPr>
              <w:t>Ability</w:t>
            </w:r>
          </w:p>
        </w:tc>
        <w:tc>
          <w:tcPr>
            <w:tcW w:w="2252" w:type="dxa"/>
          </w:tcPr>
          <w:p w14:paraId="09C81D0F" w14:textId="77777777" w:rsidR="00F94AF5" w:rsidRDefault="00F94AF5" w:rsidP="005E333D">
            <w:pPr>
              <w:pStyle w:val="TableParagraph"/>
              <w:numPr>
                <w:ilvl w:val="0"/>
                <w:numId w:val="47"/>
              </w:numPr>
              <w:tabs>
                <w:tab w:val="left" w:pos="467"/>
              </w:tabs>
              <w:spacing w:before="12" w:line="235" w:lineRule="auto"/>
              <w:ind w:right="225"/>
              <w:rPr>
                <w:sz w:val="20"/>
              </w:rPr>
            </w:pPr>
            <w:r>
              <w:rPr>
                <w:spacing w:val="-2"/>
                <w:sz w:val="20"/>
              </w:rPr>
              <w:t xml:space="preserve">Sensory/perceptual </w:t>
            </w:r>
            <w:r>
              <w:rPr>
                <w:sz w:val="20"/>
              </w:rPr>
              <w:t>ability to monitor and</w:t>
            </w:r>
            <w:r>
              <w:rPr>
                <w:spacing w:val="-13"/>
                <w:sz w:val="20"/>
              </w:rPr>
              <w:t xml:space="preserve"> </w:t>
            </w:r>
            <w:r>
              <w:rPr>
                <w:sz w:val="20"/>
              </w:rPr>
              <w:t>assess</w:t>
            </w:r>
            <w:r>
              <w:rPr>
                <w:spacing w:val="-12"/>
                <w:sz w:val="20"/>
              </w:rPr>
              <w:t xml:space="preserve"> </w:t>
            </w:r>
            <w:r>
              <w:rPr>
                <w:sz w:val="20"/>
              </w:rPr>
              <w:t>patients.</w:t>
            </w:r>
          </w:p>
          <w:p w14:paraId="5D0F8F7B" w14:textId="77777777" w:rsidR="00F94AF5" w:rsidRDefault="00F94AF5" w:rsidP="005E333D">
            <w:pPr>
              <w:pStyle w:val="TableParagraph"/>
              <w:numPr>
                <w:ilvl w:val="0"/>
                <w:numId w:val="47"/>
              </w:numPr>
              <w:tabs>
                <w:tab w:val="left" w:pos="467"/>
              </w:tabs>
              <w:spacing w:before="7"/>
              <w:ind w:right="86"/>
              <w:rPr>
                <w:sz w:val="20"/>
              </w:rPr>
            </w:pPr>
            <w:r>
              <w:rPr>
                <w:sz w:val="20"/>
              </w:rPr>
              <w:t>Sensory ability to understand speech, hearing,</w:t>
            </w:r>
            <w:r>
              <w:rPr>
                <w:spacing w:val="-13"/>
                <w:sz w:val="20"/>
              </w:rPr>
              <w:t xml:space="preserve"> </w:t>
            </w:r>
            <w:r>
              <w:rPr>
                <w:sz w:val="20"/>
              </w:rPr>
              <w:t>reading,</w:t>
            </w:r>
            <w:r>
              <w:rPr>
                <w:spacing w:val="-12"/>
                <w:sz w:val="20"/>
              </w:rPr>
              <w:t xml:space="preserve"> </w:t>
            </w:r>
            <w:r>
              <w:rPr>
                <w:sz w:val="20"/>
              </w:rPr>
              <w:t xml:space="preserve">and </w:t>
            </w:r>
            <w:r>
              <w:rPr>
                <w:spacing w:val="-2"/>
                <w:sz w:val="20"/>
              </w:rPr>
              <w:t>writing.</w:t>
            </w:r>
          </w:p>
        </w:tc>
        <w:tc>
          <w:tcPr>
            <w:tcW w:w="5041" w:type="dxa"/>
          </w:tcPr>
          <w:p w14:paraId="39004304" w14:textId="77777777" w:rsidR="00F94AF5" w:rsidRDefault="00F94AF5" w:rsidP="005E333D">
            <w:pPr>
              <w:pStyle w:val="TableParagraph"/>
              <w:numPr>
                <w:ilvl w:val="0"/>
                <w:numId w:val="46"/>
              </w:numPr>
              <w:tabs>
                <w:tab w:val="left" w:pos="465"/>
              </w:tabs>
              <w:spacing w:before="16" w:line="232" w:lineRule="auto"/>
              <w:ind w:right="352"/>
              <w:rPr>
                <w:sz w:val="20"/>
              </w:rPr>
            </w:pPr>
            <w:r>
              <w:rPr>
                <w:sz w:val="20"/>
              </w:rPr>
              <w:t>Sensory</w:t>
            </w:r>
            <w:r>
              <w:rPr>
                <w:spacing w:val="-6"/>
                <w:sz w:val="20"/>
              </w:rPr>
              <w:t xml:space="preserve"> </w:t>
            </w:r>
            <w:r>
              <w:rPr>
                <w:sz w:val="20"/>
              </w:rPr>
              <w:t>abilities</w:t>
            </w:r>
            <w:r>
              <w:rPr>
                <w:spacing w:val="-8"/>
                <w:sz w:val="20"/>
              </w:rPr>
              <w:t xml:space="preserve"> </w:t>
            </w:r>
            <w:r>
              <w:rPr>
                <w:sz w:val="20"/>
              </w:rPr>
              <w:t>sufficient</w:t>
            </w:r>
            <w:r>
              <w:rPr>
                <w:spacing w:val="-8"/>
                <w:sz w:val="20"/>
              </w:rPr>
              <w:t xml:space="preserve"> </w:t>
            </w:r>
            <w:r>
              <w:rPr>
                <w:sz w:val="20"/>
              </w:rPr>
              <w:t>to</w:t>
            </w:r>
            <w:r>
              <w:rPr>
                <w:spacing w:val="-8"/>
                <w:sz w:val="20"/>
              </w:rPr>
              <w:t xml:space="preserve"> </w:t>
            </w:r>
            <w:r>
              <w:rPr>
                <w:sz w:val="20"/>
              </w:rPr>
              <w:t>hear</w:t>
            </w:r>
            <w:r>
              <w:rPr>
                <w:spacing w:val="-7"/>
                <w:sz w:val="20"/>
              </w:rPr>
              <w:t xml:space="preserve"> </w:t>
            </w:r>
            <w:r>
              <w:rPr>
                <w:sz w:val="20"/>
              </w:rPr>
              <w:t>alarms,</w:t>
            </w:r>
            <w:r>
              <w:rPr>
                <w:spacing w:val="-7"/>
                <w:sz w:val="20"/>
              </w:rPr>
              <w:t xml:space="preserve"> </w:t>
            </w:r>
            <w:r>
              <w:rPr>
                <w:sz w:val="20"/>
              </w:rPr>
              <w:t>auscultate sounds, and hear cries for help, etc.</w:t>
            </w:r>
          </w:p>
          <w:p w14:paraId="5A17C86B" w14:textId="77777777" w:rsidR="00F94AF5" w:rsidRDefault="00F94AF5" w:rsidP="005E333D">
            <w:pPr>
              <w:pStyle w:val="TableParagraph"/>
              <w:numPr>
                <w:ilvl w:val="0"/>
                <w:numId w:val="46"/>
              </w:numPr>
              <w:tabs>
                <w:tab w:val="left" w:pos="465"/>
              </w:tabs>
              <w:spacing w:before="7" w:line="235" w:lineRule="auto"/>
              <w:ind w:right="72"/>
              <w:rPr>
                <w:sz w:val="20"/>
              </w:rPr>
            </w:pPr>
            <w:r>
              <w:rPr>
                <w:sz w:val="20"/>
              </w:rPr>
              <w:t>Visual</w:t>
            </w:r>
            <w:r>
              <w:rPr>
                <w:spacing w:val="-6"/>
                <w:sz w:val="20"/>
              </w:rPr>
              <w:t xml:space="preserve"> </w:t>
            </w:r>
            <w:r>
              <w:rPr>
                <w:sz w:val="20"/>
              </w:rPr>
              <w:t>acuity</w:t>
            </w:r>
            <w:r>
              <w:rPr>
                <w:spacing w:val="-6"/>
                <w:sz w:val="20"/>
              </w:rPr>
              <w:t xml:space="preserve"> </w:t>
            </w:r>
            <w:r>
              <w:rPr>
                <w:sz w:val="20"/>
              </w:rPr>
              <w:t>to</w:t>
            </w:r>
            <w:r>
              <w:rPr>
                <w:spacing w:val="-5"/>
                <w:sz w:val="20"/>
              </w:rPr>
              <w:t xml:space="preserve"> </w:t>
            </w:r>
            <w:r>
              <w:rPr>
                <w:sz w:val="20"/>
              </w:rPr>
              <w:t>read</w:t>
            </w:r>
            <w:r>
              <w:rPr>
                <w:spacing w:val="-5"/>
                <w:sz w:val="20"/>
              </w:rPr>
              <w:t xml:space="preserve"> </w:t>
            </w:r>
            <w:r>
              <w:rPr>
                <w:sz w:val="20"/>
              </w:rPr>
              <w:t>calibrations</w:t>
            </w:r>
            <w:r>
              <w:rPr>
                <w:spacing w:val="-7"/>
                <w:sz w:val="20"/>
              </w:rPr>
              <w:t xml:space="preserve"> </w:t>
            </w:r>
            <w:r>
              <w:rPr>
                <w:sz w:val="20"/>
              </w:rPr>
              <w:t>on</w:t>
            </w:r>
            <w:r>
              <w:rPr>
                <w:spacing w:val="-7"/>
                <w:sz w:val="20"/>
              </w:rPr>
              <w:t xml:space="preserve"> </w:t>
            </w:r>
            <w:r>
              <w:rPr>
                <w:sz w:val="20"/>
              </w:rPr>
              <w:t>1</w:t>
            </w:r>
            <w:r>
              <w:rPr>
                <w:spacing w:val="-5"/>
                <w:sz w:val="20"/>
              </w:rPr>
              <w:t xml:space="preserve"> </w:t>
            </w:r>
            <w:r>
              <w:rPr>
                <w:sz w:val="20"/>
              </w:rPr>
              <w:t>cc</w:t>
            </w:r>
            <w:r>
              <w:rPr>
                <w:spacing w:val="-6"/>
                <w:sz w:val="20"/>
              </w:rPr>
              <w:t xml:space="preserve"> </w:t>
            </w:r>
            <w:r>
              <w:rPr>
                <w:sz w:val="20"/>
              </w:rPr>
              <w:t>syringe,</w:t>
            </w:r>
            <w:r>
              <w:rPr>
                <w:spacing w:val="-5"/>
                <w:sz w:val="20"/>
              </w:rPr>
              <w:t xml:space="preserve"> </w:t>
            </w:r>
            <w:r>
              <w:rPr>
                <w:sz w:val="20"/>
              </w:rPr>
              <w:t>assess color (e.g., cyanosis, pallor, identify color of body fluids, etc.).</w:t>
            </w:r>
          </w:p>
          <w:p w14:paraId="5D709426" w14:textId="77777777" w:rsidR="00F94AF5" w:rsidRDefault="00F94AF5" w:rsidP="005E333D">
            <w:pPr>
              <w:pStyle w:val="TableParagraph"/>
              <w:numPr>
                <w:ilvl w:val="0"/>
                <w:numId w:val="46"/>
              </w:numPr>
              <w:tabs>
                <w:tab w:val="left" w:pos="465"/>
              </w:tabs>
              <w:spacing w:before="9" w:line="232" w:lineRule="auto"/>
              <w:ind w:right="230"/>
              <w:rPr>
                <w:sz w:val="20"/>
              </w:rPr>
            </w:pPr>
            <w:r>
              <w:rPr>
                <w:sz w:val="20"/>
              </w:rPr>
              <w:t>Tactile</w:t>
            </w:r>
            <w:r>
              <w:rPr>
                <w:spacing w:val="-7"/>
                <w:sz w:val="20"/>
              </w:rPr>
              <w:t xml:space="preserve"> </w:t>
            </w:r>
            <w:r>
              <w:rPr>
                <w:sz w:val="20"/>
              </w:rPr>
              <w:t>ability</w:t>
            </w:r>
            <w:r>
              <w:rPr>
                <w:spacing w:val="-6"/>
                <w:sz w:val="20"/>
              </w:rPr>
              <w:t xml:space="preserve"> </w:t>
            </w:r>
            <w:r>
              <w:rPr>
                <w:sz w:val="20"/>
              </w:rPr>
              <w:t>to</w:t>
            </w:r>
            <w:r>
              <w:rPr>
                <w:spacing w:val="-6"/>
                <w:sz w:val="20"/>
              </w:rPr>
              <w:t xml:space="preserve"> </w:t>
            </w:r>
            <w:r>
              <w:rPr>
                <w:sz w:val="20"/>
              </w:rPr>
              <w:t>palpate</w:t>
            </w:r>
            <w:r>
              <w:rPr>
                <w:spacing w:val="-7"/>
                <w:sz w:val="20"/>
              </w:rPr>
              <w:t xml:space="preserve"> </w:t>
            </w:r>
            <w:r>
              <w:rPr>
                <w:sz w:val="20"/>
              </w:rPr>
              <w:t>pulses,</w:t>
            </w:r>
            <w:r>
              <w:rPr>
                <w:spacing w:val="-7"/>
                <w:sz w:val="20"/>
              </w:rPr>
              <w:t xml:space="preserve"> </w:t>
            </w:r>
            <w:r>
              <w:rPr>
                <w:sz w:val="20"/>
              </w:rPr>
              <w:t>feel</w:t>
            </w:r>
            <w:r>
              <w:rPr>
                <w:spacing w:val="-7"/>
                <w:sz w:val="20"/>
              </w:rPr>
              <w:t xml:space="preserve"> </w:t>
            </w:r>
            <w:r>
              <w:rPr>
                <w:sz w:val="20"/>
              </w:rPr>
              <w:t>skin</w:t>
            </w:r>
            <w:r>
              <w:rPr>
                <w:spacing w:val="-6"/>
                <w:sz w:val="20"/>
              </w:rPr>
              <w:t xml:space="preserve"> </w:t>
            </w:r>
            <w:r>
              <w:rPr>
                <w:sz w:val="20"/>
              </w:rPr>
              <w:t>temperature, palpation veins, etc.</w:t>
            </w:r>
          </w:p>
          <w:p w14:paraId="42F0697E" w14:textId="77777777" w:rsidR="00F94AF5" w:rsidRDefault="00F94AF5" w:rsidP="005E333D">
            <w:pPr>
              <w:pStyle w:val="TableParagraph"/>
              <w:numPr>
                <w:ilvl w:val="0"/>
                <w:numId w:val="46"/>
              </w:numPr>
              <w:tabs>
                <w:tab w:val="left" w:pos="465"/>
              </w:tabs>
              <w:spacing w:before="6"/>
              <w:rPr>
                <w:sz w:val="20"/>
              </w:rPr>
            </w:pPr>
            <w:r>
              <w:rPr>
                <w:sz w:val="20"/>
              </w:rPr>
              <w:t>Olfactory</w:t>
            </w:r>
            <w:r>
              <w:rPr>
                <w:spacing w:val="-4"/>
                <w:sz w:val="20"/>
              </w:rPr>
              <w:t xml:space="preserve"> </w:t>
            </w:r>
            <w:r>
              <w:rPr>
                <w:sz w:val="20"/>
              </w:rPr>
              <w:t>ability</w:t>
            </w:r>
            <w:r>
              <w:rPr>
                <w:spacing w:val="-3"/>
                <w:sz w:val="20"/>
              </w:rPr>
              <w:t xml:space="preserve"> </w:t>
            </w:r>
            <w:r>
              <w:rPr>
                <w:sz w:val="20"/>
              </w:rPr>
              <w:t>to</w:t>
            </w:r>
            <w:r>
              <w:rPr>
                <w:spacing w:val="-6"/>
                <w:sz w:val="20"/>
              </w:rPr>
              <w:t xml:space="preserve"> </w:t>
            </w:r>
            <w:r>
              <w:rPr>
                <w:sz w:val="20"/>
              </w:rPr>
              <w:t>detect</w:t>
            </w:r>
            <w:r>
              <w:rPr>
                <w:spacing w:val="-5"/>
                <w:sz w:val="20"/>
              </w:rPr>
              <w:t xml:space="preserve"> </w:t>
            </w:r>
            <w:r>
              <w:rPr>
                <w:sz w:val="20"/>
              </w:rPr>
              <w:t>smoke</w:t>
            </w:r>
            <w:r>
              <w:rPr>
                <w:spacing w:val="-5"/>
                <w:sz w:val="20"/>
              </w:rPr>
              <w:t xml:space="preserve"> </w:t>
            </w:r>
            <w:r>
              <w:rPr>
                <w:sz w:val="20"/>
              </w:rPr>
              <w:t>or</w:t>
            </w:r>
            <w:r>
              <w:rPr>
                <w:spacing w:val="-6"/>
                <w:sz w:val="20"/>
              </w:rPr>
              <w:t xml:space="preserve"> </w:t>
            </w:r>
            <w:r>
              <w:rPr>
                <w:sz w:val="20"/>
              </w:rPr>
              <w:t>noxious</w:t>
            </w:r>
            <w:r>
              <w:rPr>
                <w:spacing w:val="-5"/>
                <w:sz w:val="20"/>
              </w:rPr>
              <w:t xml:space="preserve"> </w:t>
            </w:r>
            <w:r>
              <w:rPr>
                <w:spacing w:val="-4"/>
                <w:sz w:val="20"/>
              </w:rPr>
              <w:t>odors</w:t>
            </w:r>
          </w:p>
        </w:tc>
        <w:tc>
          <w:tcPr>
            <w:tcW w:w="994" w:type="dxa"/>
          </w:tcPr>
          <w:p w14:paraId="1C0BF200" w14:textId="77777777" w:rsidR="00F94AF5" w:rsidRDefault="00F94AF5" w:rsidP="006312ED">
            <w:pPr>
              <w:pStyle w:val="TableParagraph"/>
              <w:rPr>
                <w:sz w:val="20"/>
              </w:rPr>
            </w:pPr>
          </w:p>
        </w:tc>
      </w:tr>
      <w:tr w:rsidR="00F94AF5" w14:paraId="7DF887A1" w14:textId="77777777" w:rsidTr="006312ED">
        <w:trPr>
          <w:trHeight w:val="1854"/>
        </w:trPr>
        <w:tc>
          <w:tcPr>
            <w:tcW w:w="1620" w:type="dxa"/>
            <w:shd w:val="clear" w:color="auto" w:fill="EBF0DD"/>
          </w:tcPr>
          <w:p w14:paraId="35EEC7C7" w14:textId="77777777" w:rsidR="00F94AF5" w:rsidRDefault="00F94AF5" w:rsidP="006312ED">
            <w:pPr>
              <w:pStyle w:val="TableParagraph"/>
              <w:spacing w:before="10"/>
              <w:ind w:left="107"/>
              <w:rPr>
                <w:sz w:val="20"/>
              </w:rPr>
            </w:pPr>
            <w:r>
              <w:rPr>
                <w:spacing w:val="-2"/>
                <w:sz w:val="20"/>
              </w:rPr>
              <w:t>Communication</w:t>
            </w:r>
          </w:p>
        </w:tc>
        <w:tc>
          <w:tcPr>
            <w:tcW w:w="2252" w:type="dxa"/>
            <w:shd w:val="clear" w:color="auto" w:fill="EBF0DD"/>
          </w:tcPr>
          <w:p w14:paraId="2472F5B6" w14:textId="77777777" w:rsidR="00F94AF5" w:rsidRDefault="00F94AF5" w:rsidP="005E333D">
            <w:pPr>
              <w:pStyle w:val="TableParagraph"/>
              <w:numPr>
                <w:ilvl w:val="0"/>
                <w:numId w:val="45"/>
              </w:numPr>
              <w:tabs>
                <w:tab w:val="left" w:pos="281"/>
              </w:tabs>
              <w:spacing w:before="10"/>
              <w:ind w:right="889" w:firstLine="0"/>
              <w:rPr>
                <w:sz w:val="20"/>
              </w:rPr>
            </w:pPr>
            <w:r>
              <w:rPr>
                <w:spacing w:val="-2"/>
                <w:sz w:val="20"/>
              </w:rPr>
              <w:t>Required communication</w:t>
            </w:r>
          </w:p>
          <w:p w14:paraId="6949077A" w14:textId="77777777" w:rsidR="00F94AF5" w:rsidRDefault="00F94AF5" w:rsidP="006312ED">
            <w:pPr>
              <w:pStyle w:val="TableParagraph"/>
              <w:spacing w:line="237" w:lineRule="auto"/>
              <w:ind w:left="467" w:right="284"/>
              <w:rPr>
                <w:sz w:val="20"/>
              </w:rPr>
            </w:pPr>
            <w:r>
              <w:rPr>
                <w:sz w:val="20"/>
              </w:rPr>
              <w:t>abilities,</w:t>
            </w:r>
            <w:r>
              <w:rPr>
                <w:spacing w:val="-13"/>
                <w:sz w:val="20"/>
              </w:rPr>
              <w:t xml:space="preserve"> </w:t>
            </w:r>
            <w:r>
              <w:rPr>
                <w:sz w:val="20"/>
              </w:rPr>
              <w:t xml:space="preserve">including speech, hearing, </w:t>
            </w:r>
            <w:r>
              <w:rPr>
                <w:spacing w:val="-2"/>
                <w:sz w:val="20"/>
              </w:rPr>
              <w:t>reading,</w:t>
            </w:r>
          </w:p>
          <w:p w14:paraId="31B0D4A6" w14:textId="77777777" w:rsidR="00F94AF5" w:rsidRDefault="00F94AF5" w:rsidP="006312ED">
            <w:pPr>
              <w:pStyle w:val="TableParagraph"/>
              <w:ind w:left="467" w:right="368"/>
              <w:rPr>
                <w:sz w:val="20"/>
              </w:rPr>
            </w:pPr>
            <w:r>
              <w:rPr>
                <w:sz w:val="20"/>
              </w:rPr>
              <w:t>writing,</w:t>
            </w:r>
            <w:r>
              <w:rPr>
                <w:spacing w:val="-13"/>
                <w:sz w:val="20"/>
              </w:rPr>
              <w:t xml:space="preserve"> </w:t>
            </w:r>
            <w:r>
              <w:rPr>
                <w:sz w:val="20"/>
              </w:rPr>
              <w:t xml:space="preserve">language </w:t>
            </w:r>
            <w:r>
              <w:rPr>
                <w:spacing w:val="-2"/>
                <w:sz w:val="20"/>
              </w:rPr>
              <w:t>skills</w:t>
            </w:r>
          </w:p>
        </w:tc>
        <w:tc>
          <w:tcPr>
            <w:tcW w:w="5041" w:type="dxa"/>
            <w:shd w:val="clear" w:color="auto" w:fill="EBF0DD"/>
          </w:tcPr>
          <w:p w14:paraId="67DAAB69" w14:textId="77777777" w:rsidR="00F94AF5" w:rsidRDefault="00F94AF5" w:rsidP="005E333D">
            <w:pPr>
              <w:pStyle w:val="TableParagraph"/>
              <w:numPr>
                <w:ilvl w:val="0"/>
                <w:numId w:val="44"/>
              </w:numPr>
              <w:tabs>
                <w:tab w:val="left" w:pos="465"/>
              </w:tabs>
              <w:spacing w:before="12" w:line="235" w:lineRule="auto"/>
              <w:ind w:right="192"/>
              <w:rPr>
                <w:sz w:val="20"/>
              </w:rPr>
            </w:pPr>
            <w:r>
              <w:rPr>
                <w:sz w:val="20"/>
              </w:rPr>
              <w:t>Ability to communicate in English with accuracy, clarity</w:t>
            </w:r>
            <w:r>
              <w:rPr>
                <w:spacing w:val="-8"/>
                <w:sz w:val="20"/>
              </w:rPr>
              <w:t xml:space="preserve"> </w:t>
            </w:r>
            <w:r>
              <w:rPr>
                <w:sz w:val="20"/>
              </w:rPr>
              <w:t>and</w:t>
            </w:r>
            <w:r>
              <w:rPr>
                <w:spacing w:val="-7"/>
                <w:sz w:val="20"/>
              </w:rPr>
              <w:t xml:space="preserve"> </w:t>
            </w:r>
            <w:r>
              <w:rPr>
                <w:sz w:val="20"/>
              </w:rPr>
              <w:t>efficiency</w:t>
            </w:r>
            <w:r>
              <w:rPr>
                <w:spacing w:val="-7"/>
                <w:sz w:val="20"/>
              </w:rPr>
              <w:t xml:space="preserve"> </w:t>
            </w:r>
            <w:r>
              <w:rPr>
                <w:sz w:val="20"/>
              </w:rPr>
              <w:t>(including</w:t>
            </w:r>
            <w:r>
              <w:rPr>
                <w:spacing w:val="-7"/>
                <w:sz w:val="20"/>
              </w:rPr>
              <w:t xml:space="preserve"> </w:t>
            </w:r>
            <w:r>
              <w:rPr>
                <w:sz w:val="20"/>
              </w:rPr>
              <w:t>spoken</w:t>
            </w:r>
            <w:r>
              <w:rPr>
                <w:spacing w:val="-7"/>
                <w:sz w:val="20"/>
              </w:rPr>
              <w:t xml:space="preserve"> </w:t>
            </w:r>
            <w:r>
              <w:rPr>
                <w:sz w:val="20"/>
              </w:rPr>
              <w:t>and</w:t>
            </w:r>
            <w:r>
              <w:rPr>
                <w:spacing w:val="-7"/>
                <w:sz w:val="20"/>
              </w:rPr>
              <w:t xml:space="preserve"> </w:t>
            </w:r>
            <w:r>
              <w:rPr>
                <w:sz w:val="20"/>
              </w:rPr>
              <w:t>nonverbal communication, such as interpretation of facial expressions, affect and body language).</w:t>
            </w:r>
          </w:p>
          <w:p w14:paraId="4AEEC372" w14:textId="77777777" w:rsidR="00F94AF5" w:rsidRDefault="00F94AF5" w:rsidP="005E333D">
            <w:pPr>
              <w:pStyle w:val="TableParagraph"/>
              <w:numPr>
                <w:ilvl w:val="0"/>
                <w:numId w:val="44"/>
              </w:numPr>
              <w:tabs>
                <w:tab w:val="left" w:pos="465"/>
              </w:tabs>
              <w:spacing w:before="11" w:line="232" w:lineRule="auto"/>
              <w:ind w:right="253"/>
              <w:rPr>
                <w:sz w:val="20"/>
              </w:rPr>
            </w:pPr>
            <w:r>
              <w:rPr>
                <w:sz w:val="20"/>
              </w:rPr>
              <w:t>Gives</w:t>
            </w:r>
            <w:r>
              <w:rPr>
                <w:spacing w:val="-7"/>
                <w:sz w:val="20"/>
              </w:rPr>
              <w:t xml:space="preserve"> </w:t>
            </w:r>
            <w:r>
              <w:rPr>
                <w:sz w:val="20"/>
              </w:rPr>
              <w:t>verbal</w:t>
            </w:r>
            <w:r>
              <w:rPr>
                <w:spacing w:val="-6"/>
                <w:sz w:val="20"/>
              </w:rPr>
              <w:t xml:space="preserve"> </w:t>
            </w:r>
            <w:r>
              <w:rPr>
                <w:sz w:val="20"/>
              </w:rPr>
              <w:t>directions</w:t>
            </w:r>
            <w:r>
              <w:rPr>
                <w:spacing w:val="-7"/>
                <w:sz w:val="20"/>
              </w:rPr>
              <w:t xml:space="preserve"> </w:t>
            </w:r>
            <w:r>
              <w:rPr>
                <w:sz w:val="20"/>
              </w:rPr>
              <w:t>to</w:t>
            </w:r>
            <w:r>
              <w:rPr>
                <w:spacing w:val="-7"/>
                <w:sz w:val="20"/>
              </w:rPr>
              <w:t xml:space="preserve"> </w:t>
            </w:r>
            <w:r>
              <w:rPr>
                <w:sz w:val="20"/>
              </w:rPr>
              <w:t>or</w:t>
            </w:r>
            <w:r>
              <w:rPr>
                <w:spacing w:val="-7"/>
                <w:sz w:val="20"/>
              </w:rPr>
              <w:t xml:space="preserve"> </w:t>
            </w:r>
            <w:r>
              <w:rPr>
                <w:sz w:val="20"/>
              </w:rPr>
              <w:t>follows</w:t>
            </w:r>
            <w:r>
              <w:rPr>
                <w:spacing w:val="-7"/>
                <w:sz w:val="20"/>
              </w:rPr>
              <w:t xml:space="preserve"> </w:t>
            </w:r>
            <w:r>
              <w:rPr>
                <w:sz w:val="20"/>
              </w:rPr>
              <w:t>verbal</w:t>
            </w:r>
            <w:r>
              <w:rPr>
                <w:spacing w:val="-6"/>
                <w:sz w:val="20"/>
              </w:rPr>
              <w:t xml:space="preserve"> </w:t>
            </w:r>
            <w:r>
              <w:rPr>
                <w:sz w:val="20"/>
              </w:rPr>
              <w:t>directions from others.</w:t>
            </w:r>
          </w:p>
        </w:tc>
        <w:tc>
          <w:tcPr>
            <w:tcW w:w="994" w:type="dxa"/>
            <w:shd w:val="clear" w:color="auto" w:fill="EBF0DD"/>
          </w:tcPr>
          <w:p w14:paraId="44CCC042" w14:textId="77777777" w:rsidR="00F94AF5" w:rsidRDefault="00F94AF5" w:rsidP="006312ED">
            <w:pPr>
              <w:pStyle w:val="TableParagraph"/>
              <w:rPr>
                <w:sz w:val="20"/>
              </w:rPr>
            </w:pPr>
          </w:p>
        </w:tc>
      </w:tr>
    </w:tbl>
    <w:p w14:paraId="42781BA8" w14:textId="77777777" w:rsidR="00F94AF5" w:rsidRDefault="00F94AF5" w:rsidP="00F94AF5">
      <w:pPr>
        <w:rPr>
          <w:sz w:val="20"/>
        </w:rPr>
        <w:sectPr w:rsidR="00F94AF5" w:rsidSect="00F94AF5">
          <w:pgSz w:w="12240" w:h="15840"/>
          <w:pgMar w:top="820" w:right="400" w:bottom="940" w:left="320" w:header="0" w:footer="744" w:gutter="0"/>
          <w:cols w:space="720"/>
        </w:sectPr>
      </w:pPr>
    </w:p>
    <w:p w14:paraId="14C9D2BA" w14:textId="77777777" w:rsidR="00F94AF5" w:rsidRDefault="00F94AF5" w:rsidP="00F94AF5">
      <w:pPr>
        <w:pStyle w:val="Heading2"/>
        <w:tabs>
          <w:tab w:val="left" w:pos="7963"/>
        </w:tabs>
        <w:spacing w:before="78"/>
        <w:ind w:left="1144"/>
        <w:rPr>
          <w:rFonts w:ascii="Times New Roman"/>
        </w:rPr>
      </w:pPr>
      <w:r>
        <w:lastRenderedPageBreak/>
        <w:t xml:space="preserve">NAME OF STUDENT </w:t>
      </w:r>
      <w:r>
        <w:rPr>
          <w:rFonts w:ascii="Times New Roman"/>
          <w:u w:val="single"/>
        </w:rPr>
        <w:tab/>
      </w:r>
    </w:p>
    <w:p w14:paraId="1DA5E31E" w14:textId="77777777" w:rsidR="00F94AF5" w:rsidRDefault="00F94AF5" w:rsidP="00F94AF5">
      <w:pPr>
        <w:spacing w:before="207"/>
        <w:ind w:left="79"/>
        <w:jc w:val="center"/>
        <w:rPr>
          <w:rFonts w:ascii="Calibri Light"/>
          <w:sz w:val="40"/>
        </w:rPr>
      </w:pPr>
      <w:r>
        <w:rPr>
          <w:rFonts w:ascii="Calibri Light"/>
          <w:color w:val="2E5395"/>
          <w:sz w:val="40"/>
        </w:rPr>
        <w:t>Physical</w:t>
      </w:r>
      <w:r>
        <w:rPr>
          <w:rFonts w:ascii="Calibri Light"/>
          <w:color w:val="2E5395"/>
          <w:spacing w:val="-10"/>
          <w:sz w:val="40"/>
        </w:rPr>
        <w:t xml:space="preserve"> </w:t>
      </w:r>
      <w:r>
        <w:rPr>
          <w:rFonts w:ascii="Calibri Light"/>
          <w:color w:val="2E5395"/>
          <w:spacing w:val="-4"/>
          <w:sz w:val="40"/>
        </w:rPr>
        <w:t>Exam</w:t>
      </w:r>
    </w:p>
    <w:p w14:paraId="0006BC8F" w14:textId="77777777" w:rsidR="00F94AF5" w:rsidRDefault="00F94AF5" w:rsidP="00F94AF5">
      <w:pPr>
        <w:pStyle w:val="BodyText"/>
        <w:spacing w:before="39"/>
        <w:ind w:left="1120"/>
      </w:pPr>
      <w:r>
        <w:rPr>
          <w:spacing w:val="-2"/>
        </w:rPr>
        <w:t>Instructions:</w:t>
      </w:r>
    </w:p>
    <w:p w14:paraId="1D7C7871" w14:textId="77777777" w:rsidR="00F94AF5" w:rsidRDefault="00F94AF5" w:rsidP="005E333D">
      <w:pPr>
        <w:pStyle w:val="ListParagraph"/>
        <w:widowControl w:val="0"/>
        <w:numPr>
          <w:ilvl w:val="0"/>
          <w:numId w:val="55"/>
        </w:numPr>
        <w:tabs>
          <w:tab w:val="left" w:pos="1480"/>
        </w:tabs>
        <w:autoSpaceDE w:val="0"/>
        <w:autoSpaceDN w:val="0"/>
        <w:spacing w:before="1" w:after="0" w:line="240" w:lineRule="auto"/>
        <w:contextualSpacing w:val="0"/>
      </w:pPr>
      <w:r>
        <w:rPr>
          <w:color w:val="333333"/>
        </w:rPr>
        <w:t>The</w:t>
      </w:r>
      <w:r>
        <w:rPr>
          <w:color w:val="333333"/>
          <w:spacing w:val="-6"/>
        </w:rPr>
        <w:t xml:space="preserve"> </w:t>
      </w:r>
      <w:r>
        <w:rPr>
          <w:color w:val="333333"/>
        </w:rPr>
        <w:t>health</w:t>
      </w:r>
      <w:r>
        <w:rPr>
          <w:color w:val="333333"/>
          <w:spacing w:val="-4"/>
        </w:rPr>
        <w:t xml:space="preserve"> </w:t>
      </w:r>
      <w:r>
        <w:rPr>
          <w:color w:val="333333"/>
        </w:rPr>
        <w:t>care</w:t>
      </w:r>
      <w:r>
        <w:rPr>
          <w:color w:val="333333"/>
          <w:spacing w:val="-6"/>
        </w:rPr>
        <w:t xml:space="preserve"> </w:t>
      </w:r>
      <w:r>
        <w:rPr>
          <w:color w:val="333333"/>
        </w:rPr>
        <w:t>provider</w:t>
      </w:r>
      <w:r>
        <w:rPr>
          <w:color w:val="333333"/>
          <w:spacing w:val="-7"/>
        </w:rPr>
        <w:t xml:space="preserve"> </w:t>
      </w:r>
      <w:r>
        <w:rPr>
          <w:color w:val="333333"/>
        </w:rPr>
        <w:t>must</w:t>
      </w:r>
      <w:r>
        <w:rPr>
          <w:color w:val="333333"/>
          <w:spacing w:val="-5"/>
        </w:rPr>
        <w:t xml:space="preserve"> </w:t>
      </w:r>
      <w:r>
        <w:rPr>
          <w:color w:val="333333"/>
        </w:rPr>
        <w:t>complete,</w:t>
      </w:r>
      <w:r>
        <w:rPr>
          <w:color w:val="333333"/>
          <w:spacing w:val="-2"/>
        </w:rPr>
        <w:t xml:space="preserve"> </w:t>
      </w:r>
      <w:r>
        <w:rPr>
          <w:b/>
          <w:color w:val="333333"/>
        </w:rPr>
        <w:t>initial,</w:t>
      </w:r>
      <w:r>
        <w:rPr>
          <w:b/>
          <w:color w:val="333333"/>
          <w:spacing w:val="-4"/>
        </w:rPr>
        <w:t xml:space="preserve"> </w:t>
      </w:r>
      <w:r>
        <w:rPr>
          <w:b/>
          <w:color w:val="333333"/>
        </w:rPr>
        <w:t>and</w:t>
      </w:r>
      <w:r>
        <w:rPr>
          <w:b/>
          <w:color w:val="333333"/>
          <w:spacing w:val="-4"/>
        </w:rPr>
        <w:t xml:space="preserve"> </w:t>
      </w:r>
      <w:r>
        <w:rPr>
          <w:b/>
          <w:color w:val="333333"/>
        </w:rPr>
        <w:t>sign</w:t>
      </w:r>
      <w:r>
        <w:rPr>
          <w:b/>
          <w:color w:val="333333"/>
          <w:spacing w:val="-6"/>
        </w:rPr>
        <w:t xml:space="preserve"> </w:t>
      </w:r>
      <w:r>
        <w:rPr>
          <w:b/>
          <w:color w:val="333333"/>
        </w:rPr>
        <w:t>all</w:t>
      </w:r>
      <w:r>
        <w:rPr>
          <w:b/>
          <w:color w:val="333333"/>
          <w:spacing w:val="-2"/>
        </w:rPr>
        <w:t xml:space="preserve"> </w:t>
      </w:r>
      <w:r>
        <w:rPr>
          <w:b/>
          <w:color w:val="333333"/>
        </w:rPr>
        <w:t>sections</w:t>
      </w:r>
      <w:r>
        <w:rPr>
          <w:b/>
          <w:color w:val="333333"/>
          <w:spacing w:val="-6"/>
        </w:rPr>
        <w:t xml:space="preserve"> </w:t>
      </w:r>
      <w:r>
        <w:rPr>
          <w:b/>
          <w:color w:val="333333"/>
        </w:rPr>
        <w:t>as</w:t>
      </w:r>
      <w:r>
        <w:rPr>
          <w:b/>
          <w:color w:val="333333"/>
          <w:spacing w:val="-5"/>
        </w:rPr>
        <w:t xml:space="preserve"> </w:t>
      </w:r>
      <w:r>
        <w:rPr>
          <w:b/>
          <w:color w:val="333333"/>
          <w:spacing w:val="-2"/>
        </w:rPr>
        <w:t>indicated</w:t>
      </w:r>
      <w:r>
        <w:rPr>
          <w:color w:val="333333"/>
          <w:spacing w:val="-2"/>
        </w:rPr>
        <w:t>.</w:t>
      </w:r>
    </w:p>
    <w:p w14:paraId="4B254D42" w14:textId="77777777" w:rsidR="00F94AF5" w:rsidRDefault="00F94AF5" w:rsidP="005E333D">
      <w:pPr>
        <w:pStyle w:val="ListParagraph"/>
        <w:widowControl w:val="0"/>
        <w:numPr>
          <w:ilvl w:val="0"/>
          <w:numId w:val="55"/>
        </w:numPr>
        <w:tabs>
          <w:tab w:val="left" w:pos="1480"/>
        </w:tabs>
        <w:autoSpaceDE w:val="0"/>
        <w:autoSpaceDN w:val="0"/>
        <w:spacing w:before="18" w:after="0" w:line="256" w:lineRule="auto"/>
        <w:ind w:right="1171"/>
        <w:contextualSpacing w:val="0"/>
      </w:pPr>
      <w:r>
        <w:rPr>
          <w:color w:val="333333"/>
        </w:rPr>
        <w:t>This</w:t>
      </w:r>
      <w:r>
        <w:rPr>
          <w:color w:val="333333"/>
          <w:spacing w:val="-2"/>
        </w:rPr>
        <w:t xml:space="preserve"> </w:t>
      </w:r>
      <w:r>
        <w:rPr>
          <w:color w:val="333333"/>
        </w:rPr>
        <w:t>document</w:t>
      </w:r>
      <w:r>
        <w:rPr>
          <w:color w:val="333333"/>
          <w:spacing w:val="-1"/>
        </w:rPr>
        <w:t xml:space="preserve"> </w:t>
      </w:r>
      <w:r>
        <w:rPr>
          <w:color w:val="333333"/>
        </w:rPr>
        <w:t>is</w:t>
      </w:r>
      <w:r>
        <w:rPr>
          <w:color w:val="333333"/>
          <w:spacing w:val="-4"/>
        </w:rPr>
        <w:t xml:space="preserve"> </w:t>
      </w:r>
      <w:r>
        <w:rPr>
          <w:color w:val="333333"/>
        </w:rPr>
        <w:t>required</w:t>
      </w:r>
      <w:r>
        <w:rPr>
          <w:color w:val="333333"/>
          <w:spacing w:val="-3"/>
        </w:rPr>
        <w:t xml:space="preserve"> </w:t>
      </w:r>
      <w:r>
        <w:rPr>
          <w:color w:val="333333"/>
        </w:rPr>
        <w:t>at</w:t>
      </w:r>
      <w:r>
        <w:rPr>
          <w:color w:val="333333"/>
          <w:spacing w:val="-3"/>
        </w:rPr>
        <w:t xml:space="preserve"> </w:t>
      </w:r>
      <w:r>
        <w:rPr>
          <w:color w:val="333333"/>
        </w:rPr>
        <w:t>the</w:t>
      </w:r>
      <w:r>
        <w:rPr>
          <w:color w:val="333333"/>
          <w:spacing w:val="-4"/>
        </w:rPr>
        <w:t xml:space="preserve"> </w:t>
      </w:r>
      <w:r>
        <w:rPr>
          <w:color w:val="333333"/>
        </w:rPr>
        <w:t>time</w:t>
      </w:r>
      <w:r>
        <w:rPr>
          <w:color w:val="333333"/>
          <w:spacing w:val="-3"/>
        </w:rPr>
        <w:t xml:space="preserve"> </w:t>
      </w:r>
      <w:r>
        <w:rPr>
          <w:color w:val="333333"/>
        </w:rPr>
        <w:t>of admission</w:t>
      </w:r>
      <w:r>
        <w:rPr>
          <w:color w:val="333333"/>
          <w:spacing w:val="-3"/>
        </w:rPr>
        <w:t xml:space="preserve"> </w:t>
      </w:r>
      <w:r>
        <w:rPr>
          <w:color w:val="333333"/>
        </w:rPr>
        <w:t>to</w:t>
      </w:r>
      <w:r>
        <w:rPr>
          <w:color w:val="333333"/>
          <w:spacing w:val="-4"/>
        </w:rPr>
        <w:t xml:space="preserve"> </w:t>
      </w:r>
      <w:r>
        <w:rPr>
          <w:color w:val="333333"/>
        </w:rPr>
        <w:t>the</w:t>
      </w:r>
      <w:r>
        <w:rPr>
          <w:color w:val="333333"/>
          <w:spacing w:val="-4"/>
        </w:rPr>
        <w:t xml:space="preserve"> </w:t>
      </w:r>
      <w:r>
        <w:rPr>
          <w:color w:val="333333"/>
        </w:rPr>
        <w:t>program</w:t>
      </w:r>
      <w:r>
        <w:rPr>
          <w:color w:val="333333"/>
          <w:spacing w:val="-4"/>
        </w:rPr>
        <w:t xml:space="preserve"> </w:t>
      </w:r>
      <w:r>
        <w:rPr>
          <w:color w:val="333333"/>
        </w:rPr>
        <w:t>and</w:t>
      </w:r>
      <w:r>
        <w:rPr>
          <w:color w:val="333333"/>
          <w:spacing w:val="-3"/>
        </w:rPr>
        <w:t xml:space="preserve"> </w:t>
      </w:r>
      <w:r>
        <w:rPr>
          <w:color w:val="333333"/>
        </w:rPr>
        <w:t>after</w:t>
      </w:r>
      <w:r>
        <w:rPr>
          <w:color w:val="333333"/>
          <w:spacing w:val="-2"/>
        </w:rPr>
        <w:t xml:space="preserve"> </w:t>
      </w:r>
      <w:r>
        <w:rPr>
          <w:color w:val="333333"/>
        </w:rPr>
        <w:t>any</w:t>
      </w:r>
      <w:r>
        <w:rPr>
          <w:color w:val="333333"/>
          <w:spacing w:val="-4"/>
        </w:rPr>
        <w:t xml:space="preserve"> </w:t>
      </w:r>
      <w:r>
        <w:rPr>
          <w:color w:val="333333"/>
        </w:rPr>
        <w:t>physical</w:t>
      </w:r>
      <w:r>
        <w:rPr>
          <w:color w:val="333333"/>
          <w:spacing w:val="-4"/>
        </w:rPr>
        <w:t xml:space="preserve"> </w:t>
      </w:r>
      <w:r>
        <w:rPr>
          <w:color w:val="333333"/>
        </w:rPr>
        <w:t>or mental change.</w:t>
      </w:r>
    </w:p>
    <w:p w14:paraId="7111CC05" w14:textId="77777777" w:rsidR="00F94AF5" w:rsidRDefault="00F94AF5" w:rsidP="005E333D">
      <w:pPr>
        <w:pStyle w:val="ListParagraph"/>
        <w:widowControl w:val="0"/>
        <w:numPr>
          <w:ilvl w:val="0"/>
          <w:numId w:val="55"/>
        </w:numPr>
        <w:tabs>
          <w:tab w:val="left" w:pos="1480"/>
        </w:tabs>
        <w:autoSpaceDE w:val="0"/>
        <w:autoSpaceDN w:val="0"/>
        <w:spacing w:before="3" w:after="0" w:line="254" w:lineRule="auto"/>
        <w:ind w:right="1084"/>
        <w:contextualSpacing w:val="0"/>
      </w:pPr>
      <w:r>
        <w:rPr>
          <w:color w:val="333333"/>
        </w:rPr>
        <w:t>It</w:t>
      </w:r>
      <w:r>
        <w:rPr>
          <w:color w:val="333333"/>
          <w:spacing w:val="-3"/>
        </w:rPr>
        <w:t xml:space="preserve"> </w:t>
      </w:r>
      <w:r>
        <w:rPr>
          <w:color w:val="333333"/>
        </w:rPr>
        <w:t>is</w:t>
      </w:r>
      <w:r>
        <w:rPr>
          <w:color w:val="333333"/>
          <w:spacing w:val="-1"/>
        </w:rPr>
        <w:t xml:space="preserve"> </w:t>
      </w:r>
      <w:r>
        <w:rPr>
          <w:color w:val="333333"/>
        </w:rPr>
        <w:t>the</w:t>
      </w:r>
      <w:r>
        <w:rPr>
          <w:color w:val="333333"/>
          <w:spacing w:val="-4"/>
        </w:rPr>
        <w:t xml:space="preserve"> </w:t>
      </w:r>
      <w:r>
        <w:rPr>
          <w:color w:val="333333"/>
        </w:rPr>
        <w:t>student’s</w:t>
      </w:r>
      <w:r>
        <w:rPr>
          <w:color w:val="333333"/>
          <w:spacing w:val="-4"/>
        </w:rPr>
        <w:t xml:space="preserve"> </w:t>
      </w:r>
      <w:r>
        <w:rPr>
          <w:color w:val="333333"/>
        </w:rPr>
        <w:t>responsibility</w:t>
      </w:r>
      <w:r>
        <w:rPr>
          <w:color w:val="333333"/>
          <w:spacing w:val="-1"/>
        </w:rPr>
        <w:t xml:space="preserve"> </w:t>
      </w:r>
      <w:r>
        <w:rPr>
          <w:color w:val="333333"/>
        </w:rPr>
        <w:t>to</w:t>
      </w:r>
      <w:r>
        <w:rPr>
          <w:color w:val="333333"/>
          <w:spacing w:val="-2"/>
        </w:rPr>
        <w:t xml:space="preserve"> </w:t>
      </w:r>
      <w:r>
        <w:rPr>
          <w:color w:val="333333"/>
        </w:rPr>
        <w:t>ensure</w:t>
      </w:r>
      <w:r>
        <w:rPr>
          <w:color w:val="333333"/>
          <w:spacing w:val="-4"/>
        </w:rPr>
        <w:t xml:space="preserve"> </w:t>
      </w:r>
      <w:r>
        <w:rPr>
          <w:color w:val="333333"/>
        </w:rPr>
        <w:t>that</w:t>
      </w:r>
      <w:r>
        <w:rPr>
          <w:color w:val="333333"/>
          <w:spacing w:val="-3"/>
        </w:rPr>
        <w:t xml:space="preserve"> </w:t>
      </w:r>
      <w:r>
        <w:rPr>
          <w:color w:val="333333"/>
        </w:rPr>
        <w:t>the</w:t>
      </w:r>
      <w:r>
        <w:rPr>
          <w:color w:val="333333"/>
          <w:spacing w:val="-7"/>
        </w:rPr>
        <w:t xml:space="preserve"> </w:t>
      </w:r>
      <w:r>
        <w:rPr>
          <w:color w:val="333333"/>
        </w:rPr>
        <w:t>form</w:t>
      </w:r>
      <w:r>
        <w:rPr>
          <w:color w:val="333333"/>
          <w:spacing w:val="-1"/>
        </w:rPr>
        <w:t xml:space="preserve"> </w:t>
      </w:r>
      <w:r>
        <w:rPr>
          <w:color w:val="333333"/>
        </w:rPr>
        <w:t>is</w:t>
      </w:r>
      <w:r>
        <w:rPr>
          <w:color w:val="333333"/>
          <w:spacing w:val="-4"/>
        </w:rPr>
        <w:t xml:space="preserve"> </w:t>
      </w:r>
      <w:r>
        <w:rPr>
          <w:color w:val="333333"/>
        </w:rPr>
        <w:t>complete</w:t>
      </w:r>
      <w:r>
        <w:rPr>
          <w:color w:val="333333"/>
          <w:spacing w:val="-2"/>
        </w:rPr>
        <w:t xml:space="preserve"> </w:t>
      </w:r>
      <w:r>
        <w:rPr>
          <w:color w:val="333333"/>
        </w:rPr>
        <w:t>and</w:t>
      </w:r>
      <w:r>
        <w:rPr>
          <w:color w:val="333333"/>
          <w:spacing w:val="-4"/>
        </w:rPr>
        <w:t xml:space="preserve"> </w:t>
      </w:r>
      <w:r>
        <w:rPr>
          <w:color w:val="333333"/>
        </w:rPr>
        <w:t>signed</w:t>
      </w:r>
      <w:r>
        <w:rPr>
          <w:color w:val="333333"/>
          <w:spacing w:val="-2"/>
        </w:rPr>
        <w:t xml:space="preserve"> </w:t>
      </w:r>
      <w:r>
        <w:rPr>
          <w:color w:val="333333"/>
        </w:rPr>
        <w:t>in</w:t>
      </w:r>
      <w:r>
        <w:rPr>
          <w:color w:val="333333"/>
          <w:spacing w:val="-2"/>
        </w:rPr>
        <w:t xml:space="preserve"> </w:t>
      </w:r>
      <w:r>
        <w:rPr>
          <w:color w:val="333333"/>
        </w:rPr>
        <w:t>all</w:t>
      </w:r>
      <w:r>
        <w:rPr>
          <w:color w:val="333333"/>
          <w:spacing w:val="-2"/>
        </w:rPr>
        <w:t xml:space="preserve"> </w:t>
      </w:r>
      <w:r>
        <w:rPr>
          <w:color w:val="333333"/>
        </w:rPr>
        <w:t>required areas prior to participation in the program.</w:t>
      </w:r>
    </w:p>
    <w:p w14:paraId="52CCBCFF" w14:textId="77777777" w:rsidR="00F94AF5" w:rsidRDefault="00F94AF5" w:rsidP="00F94AF5">
      <w:pPr>
        <w:pStyle w:val="BodyText"/>
        <w:spacing w:before="2"/>
        <w:rPr>
          <w:sz w:val="12"/>
        </w:rPr>
      </w:pPr>
      <w:r>
        <w:rPr>
          <w:noProof/>
        </w:rPr>
        <mc:AlternateContent>
          <mc:Choice Requires="wpg">
            <w:drawing>
              <wp:anchor distT="0" distB="0" distL="0" distR="0" simplePos="0" relativeHeight="251665408" behindDoc="1" locked="0" layoutInCell="1" allowOverlap="1" wp14:anchorId="6B3D650A" wp14:editId="2D5A1B08">
                <wp:simplePos x="0" y="0"/>
                <wp:positionH relativeFrom="page">
                  <wp:posOffset>840028</wp:posOffset>
                </wp:positionH>
                <wp:positionV relativeFrom="paragraph">
                  <wp:posOffset>104341</wp:posOffset>
                </wp:positionV>
                <wp:extent cx="6094095" cy="3009265"/>
                <wp:effectExtent l="0" t="0" r="0" b="0"/>
                <wp:wrapTopAndBottom/>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94095" cy="3009265"/>
                          <a:chOff x="0" y="0"/>
                          <a:chExt cx="6094095" cy="3009265"/>
                        </a:xfrm>
                      </wpg:grpSpPr>
                      <wps:wsp>
                        <wps:cNvPr id="13" name="Textbox 13"/>
                        <wps:cNvSpPr txBox="1"/>
                        <wps:spPr>
                          <a:xfrm>
                            <a:off x="24383" y="12191"/>
                            <a:ext cx="6045200" cy="506095"/>
                          </a:xfrm>
                          <a:prstGeom prst="rect">
                            <a:avLst/>
                          </a:prstGeom>
                          <a:solidFill>
                            <a:srgbClr val="D9D9D9"/>
                          </a:solidFill>
                        </wps:spPr>
                        <wps:txbx>
                          <w:txbxContent>
                            <w:p w14:paraId="10940082" w14:textId="77777777" w:rsidR="00F94AF5" w:rsidRDefault="00F94AF5" w:rsidP="00F94AF5">
                              <w:pPr>
                                <w:spacing w:before="101"/>
                                <w:ind w:left="991" w:right="336" w:hanging="598"/>
                                <w:rPr>
                                  <w:b/>
                                  <w:color w:val="000000"/>
                                  <w:sz w:val="24"/>
                                </w:rPr>
                              </w:pPr>
                              <w:r>
                                <w:rPr>
                                  <w:b/>
                                  <w:color w:val="FF0000"/>
                                  <w:sz w:val="24"/>
                                </w:rPr>
                                <w:t>THIS</w:t>
                              </w:r>
                              <w:r>
                                <w:rPr>
                                  <w:b/>
                                  <w:color w:val="FF0000"/>
                                  <w:spacing w:val="-6"/>
                                  <w:sz w:val="24"/>
                                </w:rPr>
                                <w:t xml:space="preserve"> </w:t>
                              </w:r>
                              <w:r>
                                <w:rPr>
                                  <w:b/>
                                  <w:color w:val="FF0000"/>
                                  <w:sz w:val="24"/>
                                </w:rPr>
                                <w:t>SECTION</w:t>
                              </w:r>
                              <w:r>
                                <w:rPr>
                                  <w:b/>
                                  <w:color w:val="FF0000"/>
                                  <w:spacing w:val="-7"/>
                                  <w:sz w:val="24"/>
                                </w:rPr>
                                <w:t xml:space="preserve"> </w:t>
                              </w:r>
                              <w:r>
                                <w:rPr>
                                  <w:b/>
                                  <w:color w:val="FF0000"/>
                                  <w:sz w:val="24"/>
                                </w:rPr>
                                <w:t>TO</w:t>
                              </w:r>
                              <w:r>
                                <w:rPr>
                                  <w:b/>
                                  <w:color w:val="FF0000"/>
                                  <w:spacing w:val="-4"/>
                                  <w:sz w:val="24"/>
                                </w:rPr>
                                <w:t xml:space="preserve"> </w:t>
                              </w:r>
                              <w:r>
                                <w:rPr>
                                  <w:b/>
                                  <w:color w:val="FF0000"/>
                                  <w:sz w:val="24"/>
                                </w:rPr>
                                <w:t>BE</w:t>
                              </w:r>
                              <w:r>
                                <w:rPr>
                                  <w:b/>
                                  <w:color w:val="FF0000"/>
                                  <w:spacing w:val="-4"/>
                                  <w:sz w:val="24"/>
                                </w:rPr>
                                <w:t xml:space="preserve"> </w:t>
                              </w:r>
                              <w:r>
                                <w:rPr>
                                  <w:b/>
                                  <w:color w:val="FF0000"/>
                                  <w:sz w:val="24"/>
                                </w:rPr>
                                <w:t>COMPLETED</w:t>
                              </w:r>
                              <w:r>
                                <w:rPr>
                                  <w:b/>
                                  <w:color w:val="FF0000"/>
                                  <w:spacing w:val="-4"/>
                                  <w:sz w:val="24"/>
                                </w:rPr>
                                <w:t xml:space="preserve"> </w:t>
                              </w:r>
                              <w:r>
                                <w:rPr>
                                  <w:b/>
                                  <w:color w:val="FF0000"/>
                                  <w:sz w:val="24"/>
                                </w:rPr>
                                <w:t>BY</w:t>
                              </w:r>
                              <w:r>
                                <w:rPr>
                                  <w:b/>
                                  <w:color w:val="FF0000"/>
                                  <w:spacing w:val="-4"/>
                                  <w:sz w:val="24"/>
                                </w:rPr>
                                <w:t xml:space="preserve"> </w:t>
                              </w:r>
                              <w:r>
                                <w:rPr>
                                  <w:b/>
                                  <w:color w:val="FF0000"/>
                                  <w:sz w:val="24"/>
                                </w:rPr>
                                <w:t>A</w:t>
                              </w:r>
                              <w:r>
                                <w:rPr>
                                  <w:b/>
                                  <w:color w:val="FF0000"/>
                                  <w:spacing w:val="-7"/>
                                  <w:sz w:val="24"/>
                                </w:rPr>
                                <w:t xml:space="preserve"> </w:t>
                              </w:r>
                              <w:r>
                                <w:rPr>
                                  <w:b/>
                                  <w:color w:val="FF0000"/>
                                  <w:sz w:val="24"/>
                                </w:rPr>
                                <w:t>PHYSICIAN,</w:t>
                              </w:r>
                              <w:r>
                                <w:rPr>
                                  <w:b/>
                                  <w:color w:val="FF0000"/>
                                  <w:spacing w:val="-4"/>
                                  <w:sz w:val="24"/>
                                </w:rPr>
                                <w:t xml:space="preserve"> </w:t>
                              </w:r>
                              <w:r>
                                <w:rPr>
                                  <w:b/>
                                  <w:color w:val="FF0000"/>
                                  <w:sz w:val="24"/>
                                </w:rPr>
                                <w:t>LICENSED</w:t>
                              </w:r>
                              <w:r>
                                <w:rPr>
                                  <w:b/>
                                  <w:color w:val="FF0000"/>
                                  <w:spacing w:val="-4"/>
                                  <w:sz w:val="24"/>
                                </w:rPr>
                                <w:t xml:space="preserve"> </w:t>
                              </w:r>
                              <w:r>
                                <w:rPr>
                                  <w:b/>
                                  <w:color w:val="FF0000"/>
                                  <w:sz w:val="24"/>
                                </w:rPr>
                                <w:t>PHYSICIAN ASSISTANT, OR LICENSED REGISTERED NURSE PRACTITIONER</w:t>
                              </w:r>
                            </w:p>
                          </w:txbxContent>
                        </wps:txbx>
                        <wps:bodyPr wrap="square" lIns="0" tIns="0" rIns="0" bIns="0" rtlCol="0">
                          <a:noAutofit/>
                        </wps:bodyPr>
                      </wps:wsp>
                      <wps:wsp>
                        <wps:cNvPr id="14" name="Graphic 14"/>
                        <wps:cNvSpPr/>
                        <wps:spPr>
                          <a:xfrm>
                            <a:off x="0" y="0"/>
                            <a:ext cx="6094095" cy="3009265"/>
                          </a:xfrm>
                          <a:custGeom>
                            <a:avLst/>
                            <a:gdLst/>
                            <a:ahLst/>
                            <a:cxnLst/>
                            <a:rect l="l" t="t" r="r" b="b"/>
                            <a:pathLst>
                              <a:path w="6094095" h="3009265">
                                <a:moveTo>
                                  <a:pt x="6096" y="722452"/>
                                </a:moveTo>
                                <a:lnTo>
                                  <a:pt x="0" y="722452"/>
                                </a:lnTo>
                                <a:lnTo>
                                  <a:pt x="0" y="998601"/>
                                </a:lnTo>
                                <a:lnTo>
                                  <a:pt x="0" y="1158621"/>
                                </a:lnTo>
                                <a:lnTo>
                                  <a:pt x="0" y="2819781"/>
                                </a:lnTo>
                                <a:lnTo>
                                  <a:pt x="6096" y="2819781"/>
                                </a:lnTo>
                                <a:lnTo>
                                  <a:pt x="6096" y="998601"/>
                                </a:lnTo>
                                <a:lnTo>
                                  <a:pt x="6096" y="722452"/>
                                </a:lnTo>
                                <a:close/>
                              </a:path>
                              <a:path w="6094095" h="3009265">
                                <a:moveTo>
                                  <a:pt x="22847" y="0"/>
                                </a:moveTo>
                                <a:lnTo>
                                  <a:pt x="10668" y="0"/>
                                </a:lnTo>
                                <a:lnTo>
                                  <a:pt x="10668" y="12192"/>
                                </a:lnTo>
                                <a:lnTo>
                                  <a:pt x="10668" y="76200"/>
                                </a:lnTo>
                                <a:lnTo>
                                  <a:pt x="10668" y="518160"/>
                                </a:lnTo>
                                <a:lnTo>
                                  <a:pt x="10668" y="530352"/>
                                </a:lnTo>
                                <a:lnTo>
                                  <a:pt x="22847" y="530352"/>
                                </a:lnTo>
                                <a:lnTo>
                                  <a:pt x="22847" y="518160"/>
                                </a:lnTo>
                                <a:lnTo>
                                  <a:pt x="22847" y="76200"/>
                                </a:lnTo>
                                <a:lnTo>
                                  <a:pt x="22847" y="12192"/>
                                </a:lnTo>
                                <a:lnTo>
                                  <a:pt x="22847" y="0"/>
                                </a:lnTo>
                                <a:close/>
                              </a:path>
                              <a:path w="6094095" h="3009265">
                                <a:moveTo>
                                  <a:pt x="6070981" y="518160"/>
                                </a:moveTo>
                                <a:lnTo>
                                  <a:pt x="22860" y="518160"/>
                                </a:lnTo>
                                <a:lnTo>
                                  <a:pt x="22860" y="530352"/>
                                </a:lnTo>
                                <a:lnTo>
                                  <a:pt x="6070981" y="530352"/>
                                </a:lnTo>
                                <a:lnTo>
                                  <a:pt x="6070981" y="518160"/>
                                </a:lnTo>
                                <a:close/>
                              </a:path>
                              <a:path w="6094095" h="3009265">
                                <a:moveTo>
                                  <a:pt x="6070981" y="0"/>
                                </a:moveTo>
                                <a:lnTo>
                                  <a:pt x="22860" y="0"/>
                                </a:lnTo>
                                <a:lnTo>
                                  <a:pt x="22860" y="12192"/>
                                </a:lnTo>
                                <a:lnTo>
                                  <a:pt x="6070981" y="12192"/>
                                </a:lnTo>
                                <a:lnTo>
                                  <a:pt x="6070981" y="0"/>
                                </a:lnTo>
                                <a:close/>
                              </a:path>
                              <a:path w="6094095" h="3009265">
                                <a:moveTo>
                                  <a:pt x="6083249" y="0"/>
                                </a:moveTo>
                                <a:lnTo>
                                  <a:pt x="6071057" y="0"/>
                                </a:lnTo>
                                <a:lnTo>
                                  <a:pt x="6071057" y="12192"/>
                                </a:lnTo>
                                <a:lnTo>
                                  <a:pt x="6071057" y="76200"/>
                                </a:lnTo>
                                <a:lnTo>
                                  <a:pt x="6071057" y="518160"/>
                                </a:lnTo>
                                <a:lnTo>
                                  <a:pt x="6071057" y="530352"/>
                                </a:lnTo>
                                <a:lnTo>
                                  <a:pt x="6083249" y="530352"/>
                                </a:lnTo>
                                <a:lnTo>
                                  <a:pt x="6083249" y="518160"/>
                                </a:lnTo>
                                <a:lnTo>
                                  <a:pt x="6083249" y="76200"/>
                                </a:lnTo>
                                <a:lnTo>
                                  <a:pt x="6083249" y="12192"/>
                                </a:lnTo>
                                <a:lnTo>
                                  <a:pt x="6083249" y="0"/>
                                </a:lnTo>
                                <a:close/>
                              </a:path>
                              <a:path w="6094095" h="3009265">
                                <a:moveTo>
                                  <a:pt x="6087745" y="3002661"/>
                                </a:moveTo>
                                <a:lnTo>
                                  <a:pt x="6096" y="3002661"/>
                                </a:lnTo>
                                <a:lnTo>
                                  <a:pt x="6096" y="2819793"/>
                                </a:lnTo>
                                <a:lnTo>
                                  <a:pt x="0" y="2819793"/>
                                </a:lnTo>
                                <a:lnTo>
                                  <a:pt x="0" y="3002661"/>
                                </a:lnTo>
                                <a:lnTo>
                                  <a:pt x="0" y="3008757"/>
                                </a:lnTo>
                                <a:lnTo>
                                  <a:pt x="6096" y="3008757"/>
                                </a:lnTo>
                                <a:lnTo>
                                  <a:pt x="6087745" y="3008757"/>
                                </a:lnTo>
                                <a:lnTo>
                                  <a:pt x="6087745" y="3002661"/>
                                </a:lnTo>
                                <a:close/>
                              </a:path>
                              <a:path w="6094095" h="3009265">
                                <a:moveTo>
                                  <a:pt x="6087745" y="531876"/>
                                </a:moveTo>
                                <a:lnTo>
                                  <a:pt x="6096" y="531876"/>
                                </a:lnTo>
                                <a:lnTo>
                                  <a:pt x="0" y="531876"/>
                                </a:lnTo>
                                <a:lnTo>
                                  <a:pt x="0" y="537972"/>
                                </a:lnTo>
                                <a:lnTo>
                                  <a:pt x="0" y="722376"/>
                                </a:lnTo>
                                <a:lnTo>
                                  <a:pt x="6096" y="722376"/>
                                </a:lnTo>
                                <a:lnTo>
                                  <a:pt x="6096" y="537972"/>
                                </a:lnTo>
                                <a:lnTo>
                                  <a:pt x="6087745" y="537972"/>
                                </a:lnTo>
                                <a:lnTo>
                                  <a:pt x="6087745" y="531876"/>
                                </a:lnTo>
                                <a:close/>
                              </a:path>
                              <a:path w="6094095" h="3009265">
                                <a:moveTo>
                                  <a:pt x="6093917" y="2819793"/>
                                </a:moveTo>
                                <a:lnTo>
                                  <a:pt x="6087821" y="2819793"/>
                                </a:lnTo>
                                <a:lnTo>
                                  <a:pt x="6087821" y="3002661"/>
                                </a:lnTo>
                                <a:lnTo>
                                  <a:pt x="6087821" y="3008757"/>
                                </a:lnTo>
                                <a:lnTo>
                                  <a:pt x="6093917" y="3008757"/>
                                </a:lnTo>
                                <a:lnTo>
                                  <a:pt x="6093917" y="3002661"/>
                                </a:lnTo>
                                <a:lnTo>
                                  <a:pt x="6093917" y="2819793"/>
                                </a:lnTo>
                                <a:close/>
                              </a:path>
                              <a:path w="6094095" h="3009265">
                                <a:moveTo>
                                  <a:pt x="6093917" y="722452"/>
                                </a:moveTo>
                                <a:lnTo>
                                  <a:pt x="6087821" y="722452"/>
                                </a:lnTo>
                                <a:lnTo>
                                  <a:pt x="6087821" y="998601"/>
                                </a:lnTo>
                                <a:lnTo>
                                  <a:pt x="6087821" y="1158621"/>
                                </a:lnTo>
                                <a:lnTo>
                                  <a:pt x="6087821" y="2819781"/>
                                </a:lnTo>
                                <a:lnTo>
                                  <a:pt x="6093917" y="2819781"/>
                                </a:lnTo>
                                <a:lnTo>
                                  <a:pt x="6093917" y="998601"/>
                                </a:lnTo>
                                <a:lnTo>
                                  <a:pt x="6093917" y="722452"/>
                                </a:lnTo>
                                <a:close/>
                              </a:path>
                              <a:path w="6094095" h="3009265">
                                <a:moveTo>
                                  <a:pt x="6093917" y="531876"/>
                                </a:moveTo>
                                <a:lnTo>
                                  <a:pt x="6087821" y="531876"/>
                                </a:lnTo>
                                <a:lnTo>
                                  <a:pt x="6087821" y="537972"/>
                                </a:lnTo>
                                <a:lnTo>
                                  <a:pt x="6087821" y="722376"/>
                                </a:lnTo>
                                <a:lnTo>
                                  <a:pt x="6093917" y="722376"/>
                                </a:lnTo>
                                <a:lnTo>
                                  <a:pt x="6093917" y="537972"/>
                                </a:lnTo>
                                <a:lnTo>
                                  <a:pt x="6093917" y="531876"/>
                                </a:lnTo>
                                <a:close/>
                              </a:path>
                            </a:pathLst>
                          </a:custGeom>
                          <a:solidFill>
                            <a:srgbClr val="000000"/>
                          </a:solidFill>
                        </wps:spPr>
                        <wps:bodyPr wrap="square" lIns="0" tIns="0" rIns="0" bIns="0" rtlCol="0">
                          <a:prstTxWarp prst="textNoShape">
                            <a:avLst/>
                          </a:prstTxWarp>
                          <a:noAutofit/>
                        </wps:bodyPr>
                      </wps:wsp>
                      <wps:wsp>
                        <wps:cNvPr id="15" name="Textbox 15"/>
                        <wps:cNvSpPr txBox="1"/>
                        <wps:spPr>
                          <a:xfrm>
                            <a:off x="3471782" y="2823918"/>
                            <a:ext cx="1447800" cy="156845"/>
                          </a:xfrm>
                          <a:prstGeom prst="rect">
                            <a:avLst/>
                          </a:prstGeom>
                        </wps:spPr>
                        <wps:txbx>
                          <w:txbxContent>
                            <w:p w14:paraId="07FCBD3E" w14:textId="77777777" w:rsidR="00F94AF5" w:rsidRDefault="00F94AF5" w:rsidP="00F94AF5">
                              <w:pPr>
                                <w:spacing w:line="247" w:lineRule="exact"/>
                                <w:rPr>
                                  <w:b/>
                                </w:rPr>
                              </w:pPr>
                              <w:r>
                                <w:rPr>
                                  <w:b/>
                                  <w:color w:val="333333"/>
                                </w:rPr>
                                <w:t>□</w:t>
                              </w:r>
                              <w:r>
                                <w:rPr>
                                  <w:b/>
                                  <w:color w:val="333333"/>
                                  <w:spacing w:val="-3"/>
                                </w:rPr>
                                <w:t xml:space="preserve"> </w:t>
                              </w:r>
                              <w:r>
                                <w:rPr>
                                  <w:b/>
                                  <w:color w:val="333333"/>
                                </w:rPr>
                                <w:t>No</w:t>
                              </w:r>
                              <w:r>
                                <w:rPr>
                                  <w:b/>
                                  <w:color w:val="333333"/>
                                  <w:spacing w:val="-1"/>
                                </w:rPr>
                                <w:t xml:space="preserve"> </w:t>
                              </w:r>
                              <w:r>
                                <w:rPr>
                                  <w:b/>
                                  <w:color w:val="333333"/>
                                </w:rPr>
                                <w:t>(Has</w:t>
                              </w:r>
                              <w:r>
                                <w:rPr>
                                  <w:b/>
                                  <w:color w:val="333333"/>
                                  <w:spacing w:val="-3"/>
                                </w:rPr>
                                <w:t xml:space="preserve"> </w:t>
                              </w:r>
                              <w:r>
                                <w:rPr>
                                  <w:b/>
                                  <w:color w:val="333333"/>
                                  <w:spacing w:val="-2"/>
                                </w:rPr>
                                <w:t>limitations)</w:t>
                              </w:r>
                            </w:p>
                          </w:txbxContent>
                        </wps:txbx>
                        <wps:bodyPr wrap="square" lIns="0" tIns="0" rIns="0" bIns="0" rtlCol="0">
                          <a:noAutofit/>
                        </wps:bodyPr>
                      </wps:wsp>
                      <wps:wsp>
                        <wps:cNvPr id="16" name="Textbox 16"/>
                        <wps:cNvSpPr txBox="1"/>
                        <wps:spPr>
                          <a:xfrm>
                            <a:off x="1184097" y="2823918"/>
                            <a:ext cx="1718310" cy="156845"/>
                          </a:xfrm>
                          <a:prstGeom prst="rect">
                            <a:avLst/>
                          </a:prstGeom>
                        </wps:spPr>
                        <wps:txbx>
                          <w:txbxContent>
                            <w:p w14:paraId="170D8D49" w14:textId="77777777" w:rsidR="00F94AF5" w:rsidRDefault="00F94AF5" w:rsidP="00F94AF5">
                              <w:pPr>
                                <w:spacing w:line="247" w:lineRule="exact"/>
                                <w:rPr>
                                  <w:b/>
                                </w:rPr>
                              </w:pPr>
                              <w:r>
                                <w:rPr>
                                  <w:b/>
                                  <w:color w:val="333333"/>
                                </w:rPr>
                                <w:t>□ Yes</w:t>
                              </w:r>
                              <w:r>
                                <w:rPr>
                                  <w:b/>
                                  <w:color w:val="333333"/>
                                  <w:spacing w:val="-3"/>
                                </w:rPr>
                                <w:t xml:space="preserve"> </w:t>
                              </w:r>
                              <w:r>
                                <w:rPr>
                                  <w:b/>
                                  <w:color w:val="333333"/>
                                </w:rPr>
                                <w:t>(Free</w:t>
                              </w:r>
                              <w:r>
                                <w:rPr>
                                  <w:b/>
                                  <w:color w:val="333333"/>
                                  <w:spacing w:val="-3"/>
                                </w:rPr>
                                <w:t xml:space="preserve"> </w:t>
                              </w:r>
                              <w:r>
                                <w:rPr>
                                  <w:b/>
                                  <w:color w:val="333333"/>
                                </w:rPr>
                                <w:t>of</w:t>
                              </w:r>
                              <w:r>
                                <w:rPr>
                                  <w:b/>
                                  <w:color w:val="333333"/>
                                  <w:spacing w:val="-2"/>
                                </w:rPr>
                                <w:t xml:space="preserve"> limitations)</w:t>
                              </w:r>
                            </w:p>
                          </w:txbxContent>
                        </wps:txbx>
                        <wps:bodyPr wrap="square" lIns="0" tIns="0" rIns="0" bIns="0" rtlCol="0">
                          <a:noAutofit/>
                        </wps:bodyPr>
                      </wps:wsp>
                      <wps:wsp>
                        <wps:cNvPr id="17" name="Textbox 17"/>
                        <wps:cNvSpPr txBox="1"/>
                        <wps:spPr>
                          <a:xfrm>
                            <a:off x="74676" y="2203650"/>
                            <a:ext cx="5946775" cy="501650"/>
                          </a:xfrm>
                          <a:prstGeom prst="rect">
                            <a:avLst/>
                          </a:prstGeom>
                        </wps:spPr>
                        <wps:txbx>
                          <w:txbxContent>
                            <w:p w14:paraId="43E5C6BB" w14:textId="77777777" w:rsidR="00F94AF5" w:rsidRDefault="00F94AF5" w:rsidP="00F94AF5">
                              <w:pPr>
                                <w:spacing w:line="256" w:lineRule="auto"/>
                                <w:ind w:right="18"/>
                              </w:pPr>
                              <w:r>
                                <w:rPr>
                                  <w:color w:val="333333"/>
                                </w:rPr>
                                <w:t>I have</w:t>
                              </w:r>
                              <w:r>
                                <w:rPr>
                                  <w:color w:val="333333"/>
                                  <w:spacing w:val="-4"/>
                                </w:rPr>
                                <w:t xml:space="preserve"> </w:t>
                              </w:r>
                              <w:r>
                                <w:rPr>
                                  <w:color w:val="333333"/>
                                </w:rPr>
                                <w:t>reviewed</w:t>
                              </w:r>
                              <w:r>
                                <w:rPr>
                                  <w:color w:val="333333"/>
                                  <w:spacing w:val="-4"/>
                                </w:rPr>
                                <w:t xml:space="preserve"> </w:t>
                              </w:r>
                              <w:r>
                                <w:rPr>
                                  <w:color w:val="333333"/>
                                </w:rPr>
                                <w:t>the</w:t>
                              </w:r>
                              <w:r>
                                <w:rPr>
                                  <w:color w:val="333333"/>
                                  <w:spacing w:val="-4"/>
                                </w:rPr>
                                <w:t xml:space="preserve"> </w:t>
                              </w:r>
                              <w:r>
                                <w:rPr>
                                  <w:color w:val="333333"/>
                                </w:rPr>
                                <w:t>requirements</w:t>
                              </w:r>
                              <w:r>
                                <w:rPr>
                                  <w:color w:val="333333"/>
                                  <w:spacing w:val="-4"/>
                                </w:rPr>
                                <w:t xml:space="preserve"> </w:t>
                              </w:r>
                              <w:r>
                                <w:rPr>
                                  <w:color w:val="333333"/>
                                </w:rPr>
                                <w:t>outlined</w:t>
                              </w:r>
                              <w:r>
                                <w:rPr>
                                  <w:color w:val="333333"/>
                                  <w:spacing w:val="-2"/>
                                </w:rPr>
                                <w:t xml:space="preserve"> </w:t>
                              </w:r>
                              <w:r>
                                <w:rPr>
                                  <w:color w:val="333333"/>
                                </w:rPr>
                                <w:t>above</w:t>
                              </w:r>
                              <w:r>
                                <w:rPr>
                                  <w:color w:val="333333"/>
                                  <w:spacing w:val="-4"/>
                                </w:rPr>
                                <w:t xml:space="preserve"> </w:t>
                              </w:r>
                              <w:r>
                                <w:rPr>
                                  <w:color w:val="333333"/>
                                </w:rPr>
                                <w:t>and</w:t>
                              </w:r>
                              <w:r>
                                <w:rPr>
                                  <w:color w:val="333333"/>
                                  <w:spacing w:val="-2"/>
                                </w:rPr>
                                <w:t xml:space="preserve"> </w:t>
                              </w:r>
                              <w:r>
                                <w:rPr>
                                  <w:color w:val="333333"/>
                                </w:rPr>
                                <w:t>based</w:t>
                              </w:r>
                              <w:r>
                                <w:rPr>
                                  <w:color w:val="333333"/>
                                  <w:spacing w:val="-2"/>
                                </w:rPr>
                                <w:t xml:space="preserve"> </w:t>
                              </w:r>
                              <w:r>
                                <w:rPr>
                                  <w:color w:val="333333"/>
                                </w:rPr>
                                <w:t>on</w:t>
                              </w:r>
                              <w:r>
                                <w:rPr>
                                  <w:color w:val="333333"/>
                                  <w:spacing w:val="-7"/>
                                </w:rPr>
                                <w:t xml:space="preserve"> </w:t>
                              </w:r>
                              <w:r>
                                <w:rPr>
                                  <w:color w:val="333333"/>
                                </w:rPr>
                                <w:t>my</w:t>
                              </w:r>
                              <w:r>
                                <w:rPr>
                                  <w:color w:val="333333"/>
                                  <w:spacing w:val="-1"/>
                                </w:rPr>
                                <w:t xml:space="preserve"> </w:t>
                              </w:r>
                              <w:r>
                                <w:rPr>
                                  <w:color w:val="333333"/>
                                </w:rPr>
                                <w:t>assessment</w:t>
                              </w:r>
                              <w:r>
                                <w:rPr>
                                  <w:color w:val="333333"/>
                                  <w:spacing w:val="-3"/>
                                </w:rPr>
                                <w:t xml:space="preserve"> </w:t>
                              </w:r>
                              <w:r>
                                <w:rPr>
                                  <w:color w:val="333333"/>
                                </w:rPr>
                                <w:t>and</w:t>
                              </w:r>
                              <w:r>
                                <w:rPr>
                                  <w:color w:val="333333"/>
                                  <w:spacing w:val="-4"/>
                                </w:rPr>
                                <w:t xml:space="preserve"> </w:t>
                              </w:r>
                              <w:r>
                                <w:rPr>
                                  <w:color w:val="333333"/>
                                </w:rPr>
                                <w:t>the</w:t>
                              </w:r>
                              <w:r>
                                <w:rPr>
                                  <w:color w:val="333333"/>
                                  <w:spacing w:val="-4"/>
                                </w:rPr>
                                <w:t xml:space="preserve"> </w:t>
                              </w:r>
                              <w:r>
                                <w:rPr>
                                  <w:color w:val="333333"/>
                                </w:rPr>
                                <w:t>medical history and information provided by the patient, I have not identified any physical or mental limitations which would prevent the student from performing the listed Essential Functions.</w:t>
                              </w:r>
                            </w:p>
                          </w:txbxContent>
                        </wps:txbx>
                        <wps:bodyPr wrap="square" lIns="0" tIns="0" rIns="0" bIns="0" rtlCol="0">
                          <a:noAutofit/>
                        </wps:bodyPr>
                      </wps:wsp>
                      <wps:wsp>
                        <wps:cNvPr id="18" name="Textbox 18"/>
                        <wps:cNvSpPr txBox="1"/>
                        <wps:spPr>
                          <a:xfrm>
                            <a:off x="3368624" y="1772358"/>
                            <a:ext cx="322580" cy="156845"/>
                          </a:xfrm>
                          <a:prstGeom prst="rect">
                            <a:avLst/>
                          </a:prstGeom>
                        </wps:spPr>
                        <wps:txbx>
                          <w:txbxContent>
                            <w:p w14:paraId="350A89BE" w14:textId="77777777" w:rsidR="00F94AF5" w:rsidRDefault="00F94AF5" w:rsidP="00F94AF5">
                              <w:pPr>
                                <w:spacing w:line="247" w:lineRule="exact"/>
                                <w:rPr>
                                  <w:b/>
                                </w:rPr>
                              </w:pPr>
                              <w:r>
                                <w:rPr>
                                  <w:b/>
                                </w:rPr>
                                <w:t>No</w:t>
                              </w:r>
                              <w:r>
                                <w:rPr>
                                  <w:b/>
                                  <w:spacing w:val="-2"/>
                                </w:rPr>
                                <w:t xml:space="preserve"> </w:t>
                              </w:r>
                              <w:r>
                                <w:rPr>
                                  <w:b/>
                                  <w:spacing w:val="-10"/>
                                </w:rPr>
                                <w:t>□</w:t>
                              </w:r>
                            </w:p>
                          </w:txbxContent>
                        </wps:txbx>
                        <wps:bodyPr wrap="square" lIns="0" tIns="0" rIns="0" bIns="0" rtlCol="0">
                          <a:noAutofit/>
                        </wps:bodyPr>
                      </wps:wsp>
                      <wps:wsp>
                        <wps:cNvPr id="19" name="Textbox 19"/>
                        <wps:cNvSpPr txBox="1"/>
                        <wps:spPr>
                          <a:xfrm>
                            <a:off x="2414346" y="1772358"/>
                            <a:ext cx="385445" cy="156845"/>
                          </a:xfrm>
                          <a:prstGeom prst="rect">
                            <a:avLst/>
                          </a:prstGeom>
                        </wps:spPr>
                        <wps:txbx>
                          <w:txbxContent>
                            <w:p w14:paraId="3E209275" w14:textId="77777777" w:rsidR="00F94AF5" w:rsidRDefault="00F94AF5" w:rsidP="00F94AF5">
                              <w:pPr>
                                <w:spacing w:line="247" w:lineRule="exact"/>
                                <w:rPr>
                                  <w:b/>
                                </w:rPr>
                              </w:pPr>
                              <w:r>
                                <w:rPr>
                                  <w:b/>
                                </w:rPr>
                                <w:t>Yes</w:t>
                              </w:r>
                              <w:r>
                                <w:rPr>
                                  <w:b/>
                                  <w:spacing w:val="-2"/>
                                </w:rPr>
                                <w:t xml:space="preserve"> </w:t>
                              </w:r>
                              <w:r>
                                <w:rPr>
                                  <w:b/>
                                  <w:spacing w:val="-10"/>
                                </w:rPr>
                                <w:t>□</w:t>
                              </w:r>
                            </w:p>
                          </w:txbxContent>
                        </wps:txbx>
                        <wps:bodyPr wrap="square" lIns="0" tIns="0" rIns="0" bIns="0" rtlCol="0">
                          <a:noAutofit/>
                        </wps:bodyPr>
                      </wps:wsp>
                      <wps:wsp>
                        <wps:cNvPr id="20" name="Textbox 20"/>
                        <wps:cNvSpPr txBox="1"/>
                        <wps:spPr>
                          <a:xfrm>
                            <a:off x="74676" y="1325826"/>
                            <a:ext cx="5645150" cy="327660"/>
                          </a:xfrm>
                          <a:prstGeom prst="rect">
                            <a:avLst/>
                          </a:prstGeom>
                        </wps:spPr>
                        <wps:txbx>
                          <w:txbxContent>
                            <w:p w14:paraId="3A4E2F28" w14:textId="77777777" w:rsidR="00F94AF5" w:rsidRDefault="00F94AF5" w:rsidP="00F94AF5">
                              <w:pPr>
                                <w:spacing w:line="254" w:lineRule="auto"/>
                                <w:ind w:right="18"/>
                              </w:pPr>
                              <w:r>
                                <w:rPr>
                                  <w:color w:val="333333"/>
                                </w:rPr>
                                <w:t>I have</w:t>
                              </w:r>
                              <w:r>
                                <w:rPr>
                                  <w:color w:val="333333"/>
                                  <w:spacing w:val="-4"/>
                                </w:rPr>
                                <w:t xml:space="preserve"> </w:t>
                              </w:r>
                              <w:r>
                                <w:rPr>
                                  <w:color w:val="333333"/>
                                </w:rPr>
                                <w:t>reviewed</w:t>
                              </w:r>
                              <w:r>
                                <w:rPr>
                                  <w:color w:val="333333"/>
                                  <w:spacing w:val="-4"/>
                                </w:rPr>
                                <w:t xml:space="preserve"> </w:t>
                              </w:r>
                              <w:r>
                                <w:rPr>
                                  <w:color w:val="333333"/>
                                </w:rPr>
                                <w:t>results</w:t>
                              </w:r>
                              <w:r>
                                <w:rPr>
                                  <w:color w:val="333333"/>
                                  <w:spacing w:val="-4"/>
                                </w:rPr>
                                <w:t xml:space="preserve"> </w:t>
                              </w:r>
                              <w:r>
                                <w:rPr>
                                  <w:color w:val="333333"/>
                                </w:rPr>
                                <w:t>of TB</w:t>
                              </w:r>
                              <w:r>
                                <w:rPr>
                                  <w:color w:val="333333"/>
                                  <w:spacing w:val="-5"/>
                                </w:rPr>
                                <w:t xml:space="preserve"> </w:t>
                              </w:r>
                              <w:r>
                                <w:rPr>
                                  <w:color w:val="333333"/>
                                </w:rPr>
                                <w:t>screening</w:t>
                              </w:r>
                              <w:r>
                                <w:rPr>
                                  <w:color w:val="333333"/>
                                  <w:spacing w:val="-2"/>
                                </w:rPr>
                                <w:t xml:space="preserve"> </w:t>
                              </w:r>
                              <w:r>
                                <w:rPr>
                                  <w:color w:val="333333"/>
                                </w:rPr>
                                <w:t>and</w:t>
                              </w:r>
                              <w:r>
                                <w:rPr>
                                  <w:color w:val="333333"/>
                                  <w:spacing w:val="-2"/>
                                </w:rPr>
                                <w:t xml:space="preserve"> </w:t>
                              </w:r>
                              <w:r>
                                <w:rPr>
                                  <w:color w:val="333333"/>
                                </w:rPr>
                                <w:t>student</w:t>
                              </w:r>
                              <w:r>
                                <w:rPr>
                                  <w:color w:val="333333"/>
                                  <w:spacing w:val="-1"/>
                                </w:rPr>
                                <w:t xml:space="preserve"> </w:t>
                              </w:r>
                              <w:r>
                                <w:rPr>
                                  <w:color w:val="333333"/>
                                </w:rPr>
                                <w:t>TB</w:t>
                              </w:r>
                              <w:r>
                                <w:rPr>
                                  <w:color w:val="333333"/>
                                  <w:spacing w:val="-5"/>
                                </w:rPr>
                                <w:t xml:space="preserve"> </w:t>
                              </w:r>
                              <w:r>
                                <w:rPr>
                                  <w:color w:val="333333"/>
                                </w:rPr>
                                <w:t>self-assessment</w:t>
                              </w:r>
                              <w:r>
                                <w:rPr>
                                  <w:color w:val="333333"/>
                                  <w:spacing w:val="-3"/>
                                </w:rPr>
                                <w:t xml:space="preserve"> </w:t>
                              </w:r>
                              <w:r>
                                <w:rPr>
                                  <w:color w:val="333333"/>
                                </w:rPr>
                                <w:t>and</w:t>
                              </w:r>
                              <w:r>
                                <w:rPr>
                                  <w:color w:val="333333"/>
                                  <w:spacing w:val="-2"/>
                                </w:rPr>
                                <w:t xml:space="preserve"> </w:t>
                              </w:r>
                              <w:r>
                                <w:rPr>
                                  <w:color w:val="333333"/>
                                </w:rPr>
                                <w:t>verify</w:t>
                              </w:r>
                              <w:r>
                                <w:rPr>
                                  <w:color w:val="333333"/>
                                  <w:spacing w:val="-4"/>
                                </w:rPr>
                                <w:t xml:space="preserve"> </w:t>
                              </w:r>
                              <w:r>
                                <w:rPr>
                                  <w:color w:val="333333"/>
                                </w:rPr>
                                <w:t>that</w:t>
                              </w:r>
                              <w:r>
                                <w:rPr>
                                  <w:color w:val="333333"/>
                                  <w:spacing w:val="-3"/>
                                </w:rPr>
                                <w:t xml:space="preserve"> </w:t>
                              </w:r>
                              <w:r>
                                <w:rPr>
                                  <w:color w:val="333333"/>
                                </w:rPr>
                                <w:t>the student is free of active tuberculosis.</w:t>
                              </w:r>
                            </w:p>
                          </w:txbxContent>
                        </wps:txbx>
                        <wps:bodyPr wrap="square" lIns="0" tIns="0" rIns="0" bIns="0" rtlCol="0">
                          <a:noAutofit/>
                        </wps:bodyPr>
                      </wps:wsp>
                      <wps:wsp>
                        <wps:cNvPr id="21" name="Textbox 21"/>
                        <wps:cNvSpPr txBox="1"/>
                        <wps:spPr>
                          <a:xfrm>
                            <a:off x="3348812" y="1002738"/>
                            <a:ext cx="322580" cy="156845"/>
                          </a:xfrm>
                          <a:prstGeom prst="rect">
                            <a:avLst/>
                          </a:prstGeom>
                        </wps:spPr>
                        <wps:txbx>
                          <w:txbxContent>
                            <w:p w14:paraId="4DDA4708" w14:textId="77777777" w:rsidR="00F94AF5" w:rsidRDefault="00F94AF5" w:rsidP="00F94AF5">
                              <w:pPr>
                                <w:spacing w:line="247" w:lineRule="exact"/>
                                <w:rPr>
                                  <w:b/>
                                </w:rPr>
                              </w:pPr>
                              <w:r>
                                <w:rPr>
                                  <w:b/>
                                </w:rPr>
                                <w:t>No</w:t>
                              </w:r>
                              <w:r>
                                <w:rPr>
                                  <w:b/>
                                  <w:spacing w:val="-2"/>
                                </w:rPr>
                                <w:t xml:space="preserve"> </w:t>
                              </w:r>
                              <w:r>
                                <w:rPr>
                                  <w:b/>
                                  <w:spacing w:val="-10"/>
                                </w:rPr>
                                <w:t>□</w:t>
                              </w:r>
                            </w:p>
                          </w:txbxContent>
                        </wps:txbx>
                        <wps:bodyPr wrap="square" lIns="0" tIns="0" rIns="0" bIns="0" rtlCol="0">
                          <a:noAutofit/>
                        </wps:bodyPr>
                      </wps:wsp>
                      <wps:wsp>
                        <wps:cNvPr id="22" name="Textbox 22"/>
                        <wps:cNvSpPr txBox="1"/>
                        <wps:spPr>
                          <a:xfrm>
                            <a:off x="2434158" y="1002738"/>
                            <a:ext cx="385445" cy="156845"/>
                          </a:xfrm>
                          <a:prstGeom prst="rect">
                            <a:avLst/>
                          </a:prstGeom>
                        </wps:spPr>
                        <wps:txbx>
                          <w:txbxContent>
                            <w:p w14:paraId="4582246E" w14:textId="77777777" w:rsidR="00F94AF5" w:rsidRDefault="00F94AF5" w:rsidP="00F94AF5">
                              <w:pPr>
                                <w:spacing w:line="247" w:lineRule="exact"/>
                                <w:rPr>
                                  <w:b/>
                                </w:rPr>
                              </w:pPr>
                              <w:r>
                                <w:rPr>
                                  <w:b/>
                                </w:rPr>
                                <w:t>Yes</w:t>
                              </w:r>
                              <w:r>
                                <w:rPr>
                                  <w:b/>
                                  <w:spacing w:val="-2"/>
                                </w:rPr>
                                <w:t xml:space="preserve"> </w:t>
                              </w:r>
                              <w:r>
                                <w:rPr>
                                  <w:b/>
                                  <w:spacing w:val="-10"/>
                                </w:rPr>
                                <w:t>□</w:t>
                              </w:r>
                            </w:p>
                          </w:txbxContent>
                        </wps:txbx>
                        <wps:bodyPr wrap="square" lIns="0" tIns="0" rIns="0" bIns="0" rtlCol="0">
                          <a:noAutofit/>
                        </wps:bodyPr>
                      </wps:wsp>
                      <wps:wsp>
                        <wps:cNvPr id="23" name="Textbox 23"/>
                        <wps:cNvSpPr txBox="1"/>
                        <wps:spPr>
                          <a:xfrm>
                            <a:off x="74676" y="554301"/>
                            <a:ext cx="5882640" cy="329565"/>
                          </a:xfrm>
                          <a:prstGeom prst="rect">
                            <a:avLst/>
                          </a:prstGeom>
                        </wps:spPr>
                        <wps:txbx>
                          <w:txbxContent>
                            <w:p w14:paraId="5131264B" w14:textId="77777777" w:rsidR="00F94AF5" w:rsidRDefault="00F94AF5" w:rsidP="00F94AF5">
                              <w:pPr>
                                <w:spacing w:line="256" w:lineRule="auto"/>
                                <w:ind w:right="18"/>
                              </w:pPr>
                              <w:r>
                                <w:rPr>
                                  <w:color w:val="333333"/>
                                </w:rPr>
                                <w:t>I</w:t>
                              </w:r>
                              <w:r>
                                <w:rPr>
                                  <w:color w:val="333333"/>
                                  <w:spacing w:val="-1"/>
                                </w:rPr>
                                <w:t xml:space="preserve"> </w:t>
                              </w:r>
                              <w:r>
                                <w:rPr>
                                  <w:color w:val="333333"/>
                                </w:rPr>
                                <w:t>have</w:t>
                              </w:r>
                              <w:r>
                                <w:rPr>
                                  <w:color w:val="333333"/>
                                  <w:spacing w:val="-5"/>
                                </w:rPr>
                                <w:t xml:space="preserve"> </w:t>
                              </w:r>
                              <w:r>
                                <w:rPr>
                                  <w:color w:val="333333"/>
                                </w:rPr>
                                <w:t>reviewed</w:t>
                              </w:r>
                              <w:r>
                                <w:rPr>
                                  <w:color w:val="333333"/>
                                  <w:spacing w:val="-5"/>
                                </w:rPr>
                                <w:t xml:space="preserve"> </w:t>
                              </w:r>
                              <w:r>
                                <w:rPr>
                                  <w:color w:val="333333"/>
                                </w:rPr>
                                <w:t>the</w:t>
                              </w:r>
                              <w:r>
                                <w:rPr>
                                  <w:color w:val="333333"/>
                                  <w:spacing w:val="-5"/>
                                </w:rPr>
                                <w:t xml:space="preserve"> </w:t>
                              </w:r>
                              <w:r>
                                <w:rPr>
                                  <w:color w:val="333333"/>
                                </w:rPr>
                                <w:t>student’s</w:t>
                              </w:r>
                              <w:r>
                                <w:rPr>
                                  <w:color w:val="333333"/>
                                  <w:spacing w:val="-2"/>
                                </w:rPr>
                                <w:t xml:space="preserve"> </w:t>
                              </w:r>
                              <w:r>
                                <w:rPr>
                                  <w:color w:val="333333"/>
                                </w:rPr>
                                <w:t>immunity</w:t>
                              </w:r>
                              <w:r>
                                <w:rPr>
                                  <w:color w:val="333333"/>
                                  <w:spacing w:val="-5"/>
                                </w:rPr>
                                <w:t xml:space="preserve"> </w:t>
                              </w:r>
                              <w:r>
                                <w:rPr>
                                  <w:color w:val="333333"/>
                                </w:rPr>
                                <w:t>status</w:t>
                              </w:r>
                              <w:r>
                                <w:rPr>
                                  <w:color w:val="333333"/>
                                  <w:spacing w:val="-5"/>
                                </w:rPr>
                                <w:t xml:space="preserve"> </w:t>
                              </w:r>
                              <w:r>
                                <w:rPr>
                                  <w:color w:val="333333"/>
                                </w:rPr>
                                <w:t>documentation</w:t>
                              </w:r>
                              <w:r>
                                <w:rPr>
                                  <w:color w:val="333333"/>
                                  <w:spacing w:val="-3"/>
                                </w:rPr>
                                <w:t xml:space="preserve"> </w:t>
                              </w:r>
                              <w:r>
                                <w:rPr>
                                  <w:color w:val="333333"/>
                                </w:rPr>
                                <w:t>and</w:t>
                              </w:r>
                              <w:r>
                                <w:rPr>
                                  <w:color w:val="333333"/>
                                  <w:spacing w:val="-5"/>
                                </w:rPr>
                                <w:t xml:space="preserve"> </w:t>
                              </w:r>
                              <w:r>
                                <w:rPr>
                                  <w:color w:val="333333"/>
                                </w:rPr>
                                <w:t>verified</w:t>
                              </w:r>
                              <w:r>
                                <w:rPr>
                                  <w:color w:val="333333"/>
                                  <w:spacing w:val="-3"/>
                                </w:rPr>
                                <w:t xml:space="preserve"> </w:t>
                              </w:r>
                              <w:r>
                                <w:rPr>
                                  <w:color w:val="333333"/>
                                </w:rPr>
                                <w:t>this</w:t>
                              </w:r>
                              <w:r>
                                <w:rPr>
                                  <w:color w:val="333333"/>
                                  <w:spacing w:val="-2"/>
                                </w:rPr>
                                <w:t xml:space="preserve"> </w:t>
                              </w:r>
                              <w:r>
                                <w:rPr>
                                  <w:color w:val="333333"/>
                                </w:rPr>
                                <w:t>information</w:t>
                              </w:r>
                              <w:r>
                                <w:rPr>
                                  <w:color w:val="333333"/>
                                  <w:spacing w:val="-5"/>
                                </w:rPr>
                                <w:t xml:space="preserve"> </w:t>
                              </w:r>
                              <w:r>
                                <w:rPr>
                                  <w:color w:val="333333"/>
                                </w:rPr>
                                <w:t>to</w:t>
                              </w:r>
                              <w:r>
                                <w:rPr>
                                  <w:color w:val="333333"/>
                                  <w:spacing w:val="-5"/>
                                </w:rPr>
                                <w:t xml:space="preserve"> </w:t>
                              </w:r>
                              <w:r>
                                <w:rPr>
                                  <w:color w:val="333333"/>
                                </w:rPr>
                                <w:t>be accurate, including initiation of immunization series.</w:t>
                              </w:r>
                            </w:p>
                          </w:txbxContent>
                        </wps:txbx>
                        <wps:bodyPr wrap="square" lIns="0" tIns="0" rIns="0" bIns="0" rtlCol="0">
                          <a:noAutofit/>
                        </wps:bodyPr>
                      </wps:wsp>
                    </wpg:wgp>
                  </a:graphicData>
                </a:graphic>
              </wp:anchor>
            </w:drawing>
          </mc:Choice>
          <mc:Fallback>
            <w:pict>
              <v:group w14:anchorId="6B3D650A" id="Group 12" o:spid="_x0000_s1034" style="position:absolute;margin-left:66.15pt;margin-top:8.2pt;width:479.85pt;height:236.95pt;z-index:-251651072;mso-wrap-distance-left:0;mso-wrap-distance-right:0;mso-position-horizontal-relative:page;mso-position-vertical-relative:text" coordsize="60940,30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">
                <v:shape id="Textbox 13" o:spid="_x0000_s1035" type="#_x0000_t202" style="position:absolute;left:243;top:121;width:60452;height:50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" fillcolor="#d9d9d9" stroked="f">
                  <v:textbox inset="0,0,0,0">
                    <w:txbxContent>
                      <w:p w14:paraId="10940082" w14:textId="77777777" w:rsidR="00F94AF5" w:rsidRDefault="00F94AF5" w:rsidP="00F94AF5">
                        <w:pPr>
                          <w:spacing w:before="101"/>
                          <w:ind w:left="991" w:right="336" w:hanging="598"/>
                          <w:rPr>
                            <w:b/>
                            <w:color w:val="000000"/>
                            <w:sz w:val="24"/>
                          </w:rPr>
                        </w:pPr>
                        <w:r>
                          <w:rPr>
                            <w:b/>
                            <w:color w:val="FF0000"/>
                            <w:sz w:val="24"/>
                          </w:rPr>
                          <w:t>THIS</w:t>
                        </w:r>
                        <w:r>
                          <w:rPr>
                            <w:b/>
                            <w:color w:val="FF0000"/>
                            <w:spacing w:val="-6"/>
                            <w:sz w:val="24"/>
                          </w:rPr>
                          <w:t xml:space="preserve"> </w:t>
                        </w:r>
                        <w:r>
                          <w:rPr>
                            <w:b/>
                            <w:color w:val="FF0000"/>
                            <w:sz w:val="24"/>
                          </w:rPr>
                          <w:t>SECTION</w:t>
                        </w:r>
                        <w:r>
                          <w:rPr>
                            <w:b/>
                            <w:color w:val="FF0000"/>
                            <w:spacing w:val="-7"/>
                            <w:sz w:val="24"/>
                          </w:rPr>
                          <w:t xml:space="preserve"> </w:t>
                        </w:r>
                        <w:r>
                          <w:rPr>
                            <w:b/>
                            <w:color w:val="FF0000"/>
                            <w:sz w:val="24"/>
                          </w:rPr>
                          <w:t>TO</w:t>
                        </w:r>
                        <w:r>
                          <w:rPr>
                            <w:b/>
                            <w:color w:val="FF0000"/>
                            <w:spacing w:val="-4"/>
                            <w:sz w:val="24"/>
                          </w:rPr>
                          <w:t xml:space="preserve"> </w:t>
                        </w:r>
                        <w:r>
                          <w:rPr>
                            <w:b/>
                            <w:color w:val="FF0000"/>
                            <w:sz w:val="24"/>
                          </w:rPr>
                          <w:t>BE</w:t>
                        </w:r>
                        <w:r>
                          <w:rPr>
                            <w:b/>
                            <w:color w:val="FF0000"/>
                            <w:spacing w:val="-4"/>
                            <w:sz w:val="24"/>
                          </w:rPr>
                          <w:t xml:space="preserve"> </w:t>
                        </w:r>
                        <w:r>
                          <w:rPr>
                            <w:b/>
                            <w:color w:val="FF0000"/>
                            <w:sz w:val="24"/>
                          </w:rPr>
                          <w:t>COMPLETED</w:t>
                        </w:r>
                        <w:r>
                          <w:rPr>
                            <w:b/>
                            <w:color w:val="FF0000"/>
                            <w:spacing w:val="-4"/>
                            <w:sz w:val="24"/>
                          </w:rPr>
                          <w:t xml:space="preserve"> </w:t>
                        </w:r>
                        <w:r>
                          <w:rPr>
                            <w:b/>
                            <w:color w:val="FF0000"/>
                            <w:sz w:val="24"/>
                          </w:rPr>
                          <w:t>BY</w:t>
                        </w:r>
                        <w:r>
                          <w:rPr>
                            <w:b/>
                            <w:color w:val="FF0000"/>
                            <w:spacing w:val="-4"/>
                            <w:sz w:val="24"/>
                          </w:rPr>
                          <w:t xml:space="preserve"> </w:t>
                        </w:r>
                        <w:r>
                          <w:rPr>
                            <w:b/>
                            <w:color w:val="FF0000"/>
                            <w:sz w:val="24"/>
                          </w:rPr>
                          <w:t>A</w:t>
                        </w:r>
                        <w:r>
                          <w:rPr>
                            <w:b/>
                            <w:color w:val="FF0000"/>
                            <w:spacing w:val="-7"/>
                            <w:sz w:val="24"/>
                          </w:rPr>
                          <w:t xml:space="preserve"> </w:t>
                        </w:r>
                        <w:r>
                          <w:rPr>
                            <w:b/>
                            <w:color w:val="FF0000"/>
                            <w:sz w:val="24"/>
                          </w:rPr>
                          <w:t>PHYSICIAN,</w:t>
                        </w:r>
                        <w:r>
                          <w:rPr>
                            <w:b/>
                            <w:color w:val="FF0000"/>
                            <w:spacing w:val="-4"/>
                            <w:sz w:val="24"/>
                          </w:rPr>
                          <w:t xml:space="preserve"> </w:t>
                        </w:r>
                        <w:r>
                          <w:rPr>
                            <w:b/>
                            <w:color w:val="FF0000"/>
                            <w:sz w:val="24"/>
                          </w:rPr>
                          <w:t>LICENSED</w:t>
                        </w:r>
                        <w:r>
                          <w:rPr>
                            <w:b/>
                            <w:color w:val="FF0000"/>
                            <w:spacing w:val="-4"/>
                            <w:sz w:val="24"/>
                          </w:rPr>
                          <w:t xml:space="preserve"> </w:t>
                        </w:r>
                        <w:r>
                          <w:rPr>
                            <w:b/>
                            <w:color w:val="FF0000"/>
                            <w:sz w:val="24"/>
                          </w:rPr>
                          <w:t>PHYSICIAN ASSISTANT, OR LICENSED REGISTERED NURSE PRACTITIONER</w:t>
                        </w:r>
                      </w:p>
                    </w:txbxContent>
                  </v:textbox>
                </v:shape>
                <v:shape id="Graphic 14" o:spid="_x0000_s1036" style="position:absolute;width:60940;height:30092;visibility:visible;mso-wrap-style:square;v-text-anchor:top" coordsize="6094095,3009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" path="m6096,722452r-6096,l,998601r,160020l,2819781r6096,l6096,998601r,-276149xem22847,l10668,r,12192l10668,76200r,441960l10668,530352r12179,l22847,518160r,-441960l22847,12192,22847,xem6070981,518160r-6048121,l22860,530352r6048121,l6070981,518160xem6070981,l22860,r,12192l6070981,12192r,-12192xem6083249,r-12192,l6071057,12192r,64008l6071057,518160r,12192l6083249,530352r,-12192l6083249,76200r,-64008l6083249,xem6087745,3002661r-6081649,l6096,2819793r-6096,l,3002661r,6096l6096,3008757r6081649,l6087745,3002661xem6087745,531876r-6081649,l,531876r,6096l,722376r6096,l6096,537972r6081649,l6087745,531876xem6093917,2819793r-6096,l6087821,3002661r,6096l6093917,3008757r,-6096l6093917,2819793xem6093917,722452r-6096,l6087821,998601r,160020l6087821,2819781r6096,l6093917,998601r,-276149xem6093917,531876r-6096,l6087821,537972r,184404l6093917,722376r,-184404l6093917,531876xe" fillcolor="black" stroked="f">
                  <v:path arrowok="t"/>
                </v:shape>
                <v:shape id="Textbox 15" o:spid="_x0000_s1037" type="#_x0000_t202" style="position:absolute;left:34717;top:28239;width:14478;height:1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14:paraId="07FCBD3E" w14:textId="77777777" w:rsidR="00F94AF5" w:rsidRDefault="00F94AF5" w:rsidP="00F94AF5">
                        <w:pPr>
                          <w:spacing w:line="247" w:lineRule="exact"/>
                          <w:rPr>
                            <w:b/>
                          </w:rPr>
                        </w:pPr>
                        <w:r>
                          <w:rPr>
                            <w:b/>
                            <w:color w:val="333333"/>
                          </w:rPr>
                          <w:t>□</w:t>
                        </w:r>
                        <w:r>
                          <w:rPr>
                            <w:b/>
                            <w:color w:val="333333"/>
                            <w:spacing w:val="-3"/>
                          </w:rPr>
                          <w:t xml:space="preserve"> </w:t>
                        </w:r>
                        <w:r>
                          <w:rPr>
                            <w:b/>
                            <w:color w:val="333333"/>
                          </w:rPr>
                          <w:t>No</w:t>
                        </w:r>
                        <w:r>
                          <w:rPr>
                            <w:b/>
                            <w:color w:val="333333"/>
                            <w:spacing w:val="-1"/>
                          </w:rPr>
                          <w:t xml:space="preserve"> </w:t>
                        </w:r>
                        <w:r>
                          <w:rPr>
                            <w:b/>
                            <w:color w:val="333333"/>
                          </w:rPr>
                          <w:t>(Has</w:t>
                        </w:r>
                        <w:r>
                          <w:rPr>
                            <w:b/>
                            <w:color w:val="333333"/>
                            <w:spacing w:val="-3"/>
                          </w:rPr>
                          <w:t xml:space="preserve"> </w:t>
                        </w:r>
                        <w:r>
                          <w:rPr>
                            <w:b/>
                            <w:color w:val="333333"/>
                            <w:spacing w:val="-2"/>
                          </w:rPr>
                          <w:t>limitations)</w:t>
                        </w:r>
                      </w:p>
                    </w:txbxContent>
                  </v:textbox>
                </v:shape>
                <v:shape id="Textbox 16" o:spid="_x0000_s1038" type="#_x0000_t202" style="position:absolute;left:11840;top:28239;width:17184;height:1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170D8D49" w14:textId="77777777" w:rsidR="00F94AF5" w:rsidRDefault="00F94AF5" w:rsidP="00F94AF5">
                        <w:pPr>
                          <w:spacing w:line="247" w:lineRule="exact"/>
                          <w:rPr>
                            <w:b/>
                          </w:rPr>
                        </w:pPr>
                        <w:r>
                          <w:rPr>
                            <w:b/>
                            <w:color w:val="333333"/>
                          </w:rPr>
                          <w:t>□ Yes</w:t>
                        </w:r>
                        <w:r>
                          <w:rPr>
                            <w:b/>
                            <w:color w:val="333333"/>
                            <w:spacing w:val="-3"/>
                          </w:rPr>
                          <w:t xml:space="preserve"> </w:t>
                        </w:r>
                        <w:r>
                          <w:rPr>
                            <w:b/>
                            <w:color w:val="333333"/>
                          </w:rPr>
                          <w:t>(Free</w:t>
                        </w:r>
                        <w:r>
                          <w:rPr>
                            <w:b/>
                            <w:color w:val="333333"/>
                            <w:spacing w:val="-3"/>
                          </w:rPr>
                          <w:t xml:space="preserve"> </w:t>
                        </w:r>
                        <w:r>
                          <w:rPr>
                            <w:b/>
                            <w:color w:val="333333"/>
                          </w:rPr>
                          <w:t>of</w:t>
                        </w:r>
                        <w:r>
                          <w:rPr>
                            <w:b/>
                            <w:color w:val="333333"/>
                            <w:spacing w:val="-2"/>
                          </w:rPr>
                          <w:t xml:space="preserve"> limitations)</w:t>
                        </w:r>
                      </w:p>
                    </w:txbxContent>
                  </v:textbox>
                </v:shape>
                <v:shape id="Textbox 17" o:spid="_x0000_s1039" type="#_x0000_t202" style="position:absolute;left:746;top:22036;width:59468;height:50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14:paraId="43E5C6BB" w14:textId="77777777" w:rsidR="00F94AF5" w:rsidRDefault="00F94AF5" w:rsidP="00F94AF5">
                        <w:pPr>
                          <w:spacing w:line="256" w:lineRule="auto"/>
                          <w:ind w:right="18"/>
                        </w:pPr>
                        <w:r>
                          <w:rPr>
                            <w:color w:val="333333"/>
                          </w:rPr>
                          <w:t>I have</w:t>
                        </w:r>
                        <w:r>
                          <w:rPr>
                            <w:color w:val="333333"/>
                            <w:spacing w:val="-4"/>
                          </w:rPr>
                          <w:t xml:space="preserve"> </w:t>
                        </w:r>
                        <w:r>
                          <w:rPr>
                            <w:color w:val="333333"/>
                          </w:rPr>
                          <w:t>reviewed</w:t>
                        </w:r>
                        <w:r>
                          <w:rPr>
                            <w:color w:val="333333"/>
                            <w:spacing w:val="-4"/>
                          </w:rPr>
                          <w:t xml:space="preserve"> </w:t>
                        </w:r>
                        <w:r>
                          <w:rPr>
                            <w:color w:val="333333"/>
                          </w:rPr>
                          <w:t>the</w:t>
                        </w:r>
                        <w:r>
                          <w:rPr>
                            <w:color w:val="333333"/>
                            <w:spacing w:val="-4"/>
                          </w:rPr>
                          <w:t xml:space="preserve"> </w:t>
                        </w:r>
                        <w:r>
                          <w:rPr>
                            <w:color w:val="333333"/>
                          </w:rPr>
                          <w:t>requirements</w:t>
                        </w:r>
                        <w:r>
                          <w:rPr>
                            <w:color w:val="333333"/>
                            <w:spacing w:val="-4"/>
                          </w:rPr>
                          <w:t xml:space="preserve"> </w:t>
                        </w:r>
                        <w:r>
                          <w:rPr>
                            <w:color w:val="333333"/>
                          </w:rPr>
                          <w:t>outlined</w:t>
                        </w:r>
                        <w:r>
                          <w:rPr>
                            <w:color w:val="333333"/>
                            <w:spacing w:val="-2"/>
                          </w:rPr>
                          <w:t xml:space="preserve"> </w:t>
                        </w:r>
                        <w:r>
                          <w:rPr>
                            <w:color w:val="333333"/>
                          </w:rPr>
                          <w:t>above</w:t>
                        </w:r>
                        <w:r>
                          <w:rPr>
                            <w:color w:val="333333"/>
                            <w:spacing w:val="-4"/>
                          </w:rPr>
                          <w:t xml:space="preserve"> </w:t>
                        </w:r>
                        <w:r>
                          <w:rPr>
                            <w:color w:val="333333"/>
                          </w:rPr>
                          <w:t>and</w:t>
                        </w:r>
                        <w:r>
                          <w:rPr>
                            <w:color w:val="333333"/>
                            <w:spacing w:val="-2"/>
                          </w:rPr>
                          <w:t xml:space="preserve"> </w:t>
                        </w:r>
                        <w:r>
                          <w:rPr>
                            <w:color w:val="333333"/>
                          </w:rPr>
                          <w:t>based</w:t>
                        </w:r>
                        <w:r>
                          <w:rPr>
                            <w:color w:val="333333"/>
                            <w:spacing w:val="-2"/>
                          </w:rPr>
                          <w:t xml:space="preserve"> </w:t>
                        </w:r>
                        <w:r>
                          <w:rPr>
                            <w:color w:val="333333"/>
                          </w:rPr>
                          <w:t>on</w:t>
                        </w:r>
                        <w:r>
                          <w:rPr>
                            <w:color w:val="333333"/>
                            <w:spacing w:val="-7"/>
                          </w:rPr>
                          <w:t xml:space="preserve"> </w:t>
                        </w:r>
                        <w:r>
                          <w:rPr>
                            <w:color w:val="333333"/>
                          </w:rPr>
                          <w:t>my</w:t>
                        </w:r>
                        <w:r>
                          <w:rPr>
                            <w:color w:val="333333"/>
                            <w:spacing w:val="-1"/>
                          </w:rPr>
                          <w:t xml:space="preserve"> </w:t>
                        </w:r>
                        <w:r>
                          <w:rPr>
                            <w:color w:val="333333"/>
                          </w:rPr>
                          <w:t>assessment</w:t>
                        </w:r>
                        <w:r>
                          <w:rPr>
                            <w:color w:val="333333"/>
                            <w:spacing w:val="-3"/>
                          </w:rPr>
                          <w:t xml:space="preserve"> </w:t>
                        </w:r>
                        <w:r>
                          <w:rPr>
                            <w:color w:val="333333"/>
                          </w:rPr>
                          <w:t>and</w:t>
                        </w:r>
                        <w:r>
                          <w:rPr>
                            <w:color w:val="333333"/>
                            <w:spacing w:val="-4"/>
                          </w:rPr>
                          <w:t xml:space="preserve"> </w:t>
                        </w:r>
                        <w:r>
                          <w:rPr>
                            <w:color w:val="333333"/>
                          </w:rPr>
                          <w:t>the</w:t>
                        </w:r>
                        <w:r>
                          <w:rPr>
                            <w:color w:val="333333"/>
                            <w:spacing w:val="-4"/>
                          </w:rPr>
                          <w:t xml:space="preserve"> </w:t>
                        </w:r>
                        <w:r>
                          <w:rPr>
                            <w:color w:val="333333"/>
                          </w:rPr>
                          <w:t>medical history and information provided by the patient, I have not identified any physical or mental limitations which would prevent the student from performing the listed Essential Functions.</w:t>
                        </w:r>
                      </w:p>
                    </w:txbxContent>
                  </v:textbox>
                </v:shape>
                <v:shape id="Textbox 18" o:spid="_x0000_s1040" type="#_x0000_t202" style="position:absolute;left:33686;top:17723;width:3226;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14:paraId="350A89BE" w14:textId="77777777" w:rsidR="00F94AF5" w:rsidRDefault="00F94AF5" w:rsidP="00F94AF5">
                        <w:pPr>
                          <w:spacing w:line="247" w:lineRule="exact"/>
                          <w:rPr>
                            <w:b/>
                          </w:rPr>
                        </w:pPr>
                        <w:r>
                          <w:rPr>
                            <w:b/>
                          </w:rPr>
                          <w:t>No</w:t>
                        </w:r>
                        <w:r>
                          <w:rPr>
                            <w:b/>
                            <w:spacing w:val="-2"/>
                          </w:rPr>
                          <w:t xml:space="preserve"> </w:t>
                        </w:r>
                        <w:r>
                          <w:rPr>
                            <w:b/>
                            <w:spacing w:val="-10"/>
                          </w:rPr>
                          <w:t>□</w:t>
                        </w:r>
                      </w:p>
                    </w:txbxContent>
                  </v:textbox>
                </v:shape>
                <v:shape id="Textbox 19" o:spid="_x0000_s1041" type="#_x0000_t202" style="position:absolute;left:24143;top:17723;width:3854;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14:paraId="3E209275" w14:textId="77777777" w:rsidR="00F94AF5" w:rsidRDefault="00F94AF5" w:rsidP="00F94AF5">
                        <w:pPr>
                          <w:spacing w:line="247" w:lineRule="exact"/>
                          <w:rPr>
                            <w:b/>
                          </w:rPr>
                        </w:pPr>
                        <w:r>
                          <w:rPr>
                            <w:b/>
                          </w:rPr>
                          <w:t>Yes</w:t>
                        </w:r>
                        <w:r>
                          <w:rPr>
                            <w:b/>
                            <w:spacing w:val="-2"/>
                          </w:rPr>
                          <w:t xml:space="preserve"> </w:t>
                        </w:r>
                        <w:r>
                          <w:rPr>
                            <w:b/>
                            <w:spacing w:val="-10"/>
                          </w:rPr>
                          <w:t>□</w:t>
                        </w:r>
                      </w:p>
                    </w:txbxContent>
                  </v:textbox>
                </v:shape>
                <v:shape id="Textbox 20" o:spid="_x0000_s1042" type="#_x0000_t202" style="position:absolute;left:746;top:13258;width:56452;height:3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14:paraId="3A4E2F28" w14:textId="77777777" w:rsidR="00F94AF5" w:rsidRDefault="00F94AF5" w:rsidP="00F94AF5">
                        <w:pPr>
                          <w:spacing w:line="254" w:lineRule="auto"/>
                          <w:ind w:right="18"/>
                        </w:pPr>
                        <w:r>
                          <w:rPr>
                            <w:color w:val="333333"/>
                          </w:rPr>
                          <w:t>I have</w:t>
                        </w:r>
                        <w:r>
                          <w:rPr>
                            <w:color w:val="333333"/>
                            <w:spacing w:val="-4"/>
                          </w:rPr>
                          <w:t xml:space="preserve"> </w:t>
                        </w:r>
                        <w:r>
                          <w:rPr>
                            <w:color w:val="333333"/>
                          </w:rPr>
                          <w:t>reviewed</w:t>
                        </w:r>
                        <w:r>
                          <w:rPr>
                            <w:color w:val="333333"/>
                            <w:spacing w:val="-4"/>
                          </w:rPr>
                          <w:t xml:space="preserve"> </w:t>
                        </w:r>
                        <w:r>
                          <w:rPr>
                            <w:color w:val="333333"/>
                          </w:rPr>
                          <w:t>results</w:t>
                        </w:r>
                        <w:r>
                          <w:rPr>
                            <w:color w:val="333333"/>
                            <w:spacing w:val="-4"/>
                          </w:rPr>
                          <w:t xml:space="preserve"> </w:t>
                        </w:r>
                        <w:r>
                          <w:rPr>
                            <w:color w:val="333333"/>
                          </w:rPr>
                          <w:t>of TB</w:t>
                        </w:r>
                        <w:r>
                          <w:rPr>
                            <w:color w:val="333333"/>
                            <w:spacing w:val="-5"/>
                          </w:rPr>
                          <w:t xml:space="preserve"> </w:t>
                        </w:r>
                        <w:r>
                          <w:rPr>
                            <w:color w:val="333333"/>
                          </w:rPr>
                          <w:t>screening</w:t>
                        </w:r>
                        <w:r>
                          <w:rPr>
                            <w:color w:val="333333"/>
                            <w:spacing w:val="-2"/>
                          </w:rPr>
                          <w:t xml:space="preserve"> </w:t>
                        </w:r>
                        <w:r>
                          <w:rPr>
                            <w:color w:val="333333"/>
                          </w:rPr>
                          <w:t>and</w:t>
                        </w:r>
                        <w:r>
                          <w:rPr>
                            <w:color w:val="333333"/>
                            <w:spacing w:val="-2"/>
                          </w:rPr>
                          <w:t xml:space="preserve"> </w:t>
                        </w:r>
                        <w:r>
                          <w:rPr>
                            <w:color w:val="333333"/>
                          </w:rPr>
                          <w:t>student</w:t>
                        </w:r>
                        <w:r>
                          <w:rPr>
                            <w:color w:val="333333"/>
                            <w:spacing w:val="-1"/>
                          </w:rPr>
                          <w:t xml:space="preserve"> </w:t>
                        </w:r>
                        <w:r>
                          <w:rPr>
                            <w:color w:val="333333"/>
                          </w:rPr>
                          <w:t>TB</w:t>
                        </w:r>
                        <w:r>
                          <w:rPr>
                            <w:color w:val="333333"/>
                            <w:spacing w:val="-5"/>
                          </w:rPr>
                          <w:t xml:space="preserve"> </w:t>
                        </w:r>
                        <w:r>
                          <w:rPr>
                            <w:color w:val="333333"/>
                          </w:rPr>
                          <w:t>self-assessment</w:t>
                        </w:r>
                        <w:r>
                          <w:rPr>
                            <w:color w:val="333333"/>
                            <w:spacing w:val="-3"/>
                          </w:rPr>
                          <w:t xml:space="preserve"> </w:t>
                        </w:r>
                        <w:r>
                          <w:rPr>
                            <w:color w:val="333333"/>
                          </w:rPr>
                          <w:t>and</w:t>
                        </w:r>
                        <w:r>
                          <w:rPr>
                            <w:color w:val="333333"/>
                            <w:spacing w:val="-2"/>
                          </w:rPr>
                          <w:t xml:space="preserve"> </w:t>
                        </w:r>
                        <w:r>
                          <w:rPr>
                            <w:color w:val="333333"/>
                          </w:rPr>
                          <w:t>verify</w:t>
                        </w:r>
                        <w:r>
                          <w:rPr>
                            <w:color w:val="333333"/>
                            <w:spacing w:val="-4"/>
                          </w:rPr>
                          <w:t xml:space="preserve"> </w:t>
                        </w:r>
                        <w:r>
                          <w:rPr>
                            <w:color w:val="333333"/>
                          </w:rPr>
                          <w:t>that</w:t>
                        </w:r>
                        <w:r>
                          <w:rPr>
                            <w:color w:val="333333"/>
                            <w:spacing w:val="-3"/>
                          </w:rPr>
                          <w:t xml:space="preserve"> </w:t>
                        </w:r>
                        <w:r>
                          <w:rPr>
                            <w:color w:val="333333"/>
                          </w:rPr>
                          <w:t>the student is free of active tuberculosis.</w:t>
                        </w:r>
                      </w:p>
                    </w:txbxContent>
                  </v:textbox>
                </v:shape>
                <v:shape id="Textbox 21" o:spid="_x0000_s1043" type="#_x0000_t202" style="position:absolute;left:33488;top:10027;width:3225;height:1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14:paraId="4DDA4708" w14:textId="77777777" w:rsidR="00F94AF5" w:rsidRDefault="00F94AF5" w:rsidP="00F94AF5">
                        <w:pPr>
                          <w:spacing w:line="247" w:lineRule="exact"/>
                          <w:rPr>
                            <w:b/>
                          </w:rPr>
                        </w:pPr>
                        <w:r>
                          <w:rPr>
                            <w:b/>
                          </w:rPr>
                          <w:t>No</w:t>
                        </w:r>
                        <w:r>
                          <w:rPr>
                            <w:b/>
                            <w:spacing w:val="-2"/>
                          </w:rPr>
                          <w:t xml:space="preserve"> </w:t>
                        </w:r>
                        <w:r>
                          <w:rPr>
                            <w:b/>
                            <w:spacing w:val="-10"/>
                          </w:rPr>
                          <w:t>□</w:t>
                        </w:r>
                      </w:p>
                    </w:txbxContent>
                  </v:textbox>
                </v:shape>
                <v:shape id="Textbox 22" o:spid="_x0000_s1044" type="#_x0000_t202" style="position:absolute;left:24341;top:10027;width:3855;height:1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14:paraId="4582246E" w14:textId="77777777" w:rsidR="00F94AF5" w:rsidRDefault="00F94AF5" w:rsidP="00F94AF5">
                        <w:pPr>
                          <w:spacing w:line="247" w:lineRule="exact"/>
                          <w:rPr>
                            <w:b/>
                          </w:rPr>
                        </w:pPr>
                        <w:r>
                          <w:rPr>
                            <w:b/>
                          </w:rPr>
                          <w:t>Yes</w:t>
                        </w:r>
                        <w:r>
                          <w:rPr>
                            <w:b/>
                            <w:spacing w:val="-2"/>
                          </w:rPr>
                          <w:t xml:space="preserve"> </w:t>
                        </w:r>
                        <w:r>
                          <w:rPr>
                            <w:b/>
                            <w:spacing w:val="-10"/>
                          </w:rPr>
                          <w:t>□</w:t>
                        </w:r>
                      </w:p>
                    </w:txbxContent>
                  </v:textbox>
                </v:shape>
                <v:shape id="Textbox 23" o:spid="_x0000_s1045" type="#_x0000_t202" style="position:absolute;left:746;top:5543;width:58827;height:32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5131264B" w14:textId="77777777" w:rsidR="00F94AF5" w:rsidRDefault="00F94AF5" w:rsidP="00F94AF5">
                        <w:pPr>
                          <w:spacing w:line="256" w:lineRule="auto"/>
                          <w:ind w:right="18"/>
                        </w:pPr>
                        <w:r>
                          <w:rPr>
                            <w:color w:val="333333"/>
                          </w:rPr>
                          <w:t>I</w:t>
                        </w:r>
                        <w:r>
                          <w:rPr>
                            <w:color w:val="333333"/>
                            <w:spacing w:val="-1"/>
                          </w:rPr>
                          <w:t xml:space="preserve"> </w:t>
                        </w:r>
                        <w:r>
                          <w:rPr>
                            <w:color w:val="333333"/>
                          </w:rPr>
                          <w:t>have</w:t>
                        </w:r>
                        <w:r>
                          <w:rPr>
                            <w:color w:val="333333"/>
                            <w:spacing w:val="-5"/>
                          </w:rPr>
                          <w:t xml:space="preserve"> </w:t>
                        </w:r>
                        <w:r>
                          <w:rPr>
                            <w:color w:val="333333"/>
                          </w:rPr>
                          <w:t>reviewed</w:t>
                        </w:r>
                        <w:r>
                          <w:rPr>
                            <w:color w:val="333333"/>
                            <w:spacing w:val="-5"/>
                          </w:rPr>
                          <w:t xml:space="preserve"> </w:t>
                        </w:r>
                        <w:r>
                          <w:rPr>
                            <w:color w:val="333333"/>
                          </w:rPr>
                          <w:t>the</w:t>
                        </w:r>
                        <w:r>
                          <w:rPr>
                            <w:color w:val="333333"/>
                            <w:spacing w:val="-5"/>
                          </w:rPr>
                          <w:t xml:space="preserve"> </w:t>
                        </w:r>
                        <w:r>
                          <w:rPr>
                            <w:color w:val="333333"/>
                          </w:rPr>
                          <w:t>student’s</w:t>
                        </w:r>
                        <w:r>
                          <w:rPr>
                            <w:color w:val="333333"/>
                            <w:spacing w:val="-2"/>
                          </w:rPr>
                          <w:t xml:space="preserve"> </w:t>
                        </w:r>
                        <w:r>
                          <w:rPr>
                            <w:color w:val="333333"/>
                          </w:rPr>
                          <w:t>immunity</w:t>
                        </w:r>
                        <w:r>
                          <w:rPr>
                            <w:color w:val="333333"/>
                            <w:spacing w:val="-5"/>
                          </w:rPr>
                          <w:t xml:space="preserve"> </w:t>
                        </w:r>
                        <w:r>
                          <w:rPr>
                            <w:color w:val="333333"/>
                          </w:rPr>
                          <w:t>status</w:t>
                        </w:r>
                        <w:r>
                          <w:rPr>
                            <w:color w:val="333333"/>
                            <w:spacing w:val="-5"/>
                          </w:rPr>
                          <w:t xml:space="preserve"> </w:t>
                        </w:r>
                        <w:r>
                          <w:rPr>
                            <w:color w:val="333333"/>
                          </w:rPr>
                          <w:t>documentation</w:t>
                        </w:r>
                        <w:r>
                          <w:rPr>
                            <w:color w:val="333333"/>
                            <w:spacing w:val="-3"/>
                          </w:rPr>
                          <w:t xml:space="preserve"> </w:t>
                        </w:r>
                        <w:r>
                          <w:rPr>
                            <w:color w:val="333333"/>
                          </w:rPr>
                          <w:t>and</w:t>
                        </w:r>
                        <w:r>
                          <w:rPr>
                            <w:color w:val="333333"/>
                            <w:spacing w:val="-5"/>
                          </w:rPr>
                          <w:t xml:space="preserve"> </w:t>
                        </w:r>
                        <w:r>
                          <w:rPr>
                            <w:color w:val="333333"/>
                          </w:rPr>
                          <w:t>verified</w:t>
                        </w:r>
                        <w:r>
                          <w:rPr>
                            <w:color w:val="333333"/>
                            <w:spacing w:val="-3"/>
                          </w:rPr>
                          <w:t xml:space="preserve"> </w:t>
                        </w:r>
                        <w:r>
                          <w:rPr>
                            <w:color w:val="333333"/>
                          </w:rPr>
                          <w:t>this</w:t>
                        </w:r>
                        <w:r>
                          <w:rPr>
                            <w:color w:val="333333"/>
                            <w:spacing w:val="-2"/>
                          </w:rPr>
                          <w:t xml:space="preserve"> </w:t>
                        </w:r>
                        <w:r>
                          <w:rPr>
                            <w:color w:val="333333"/>
                          </w:rPr>
                          <w:t>information</w:t>
                        </w:r>
                        <w:r>
                          <w:rPr>
                            <w:color w:val="333333"/>
                            <w:spacing w:val="-5"/>
                          </w:rPr>
                          <w:t xml:space="preserve"> </w:t>
                        </w:r>
                        <w:r>
                          <w:rPr>
                            <w:color w:val="333333"/>
                          </w:rPr>
                          <w:t>to</w:t>
                        </w:r>
                        <w:r>
                          <w:rPr>
                            <w:color w:val="333333"/>
                            <w:spacing w:val="-5"/>
                          </w:rPr>
                          <w:t xml:space="preserve"> </w:t>
                        </w:r>
                        <w:r>
                          <w:rPr>
                            <w:color w:val="333333"/>
                          </w:rPr>
                          <w:t>be accurate, including initiation of immunization series.</w:t>
                        </w:r>
                      </w:p>
                    </w:txbxContent>
                  </v:textbox>
                </v:shape>
                <w10:wrap type="topAndBottom" anchorx="page"/>
              </v:group>
            </w:pict>
          </mc:Fallback>
        </mc:AlternateContent>
      </w:r>
    </w:p>
    <w:p w14:paraId="137B731B" w14:textId="77777777" w:rsidR="00F94AF5" w:rsidRDefault="00F94AF5" w:rsidP="00F94AF5">
      <w:pPr>
        <w:spacing w:before="164"/>
        <w:ind w:left="1187"/>
        <w:rPr>
          <w:b/>
          <w:sz w:val="24"/>
        </w:rPr>
      </w:pPr>
      <w:r>
        <w:rPr>
          <w:b/>
          <w:color w:val="333333"/>
        </w:rPr>
        <w:t>Comments</w:t>
      </w:r>
      <w:r>
        <w:rPr>
          <w:b/>
          <w:color w:val="333333"/>
          <w:spacing w:val="-11"/>
        </w:rPr>
        <w:t xml:space="preserve"> </w:t>
      </w:r>
      <w:r>
        <w:rPr>
          <w:b/>
          <w:color w:val="333333"/>
        </w:rPr>
        <w:t>(Identify</w:t>
      </w:r>
      <w:r>
        <w:rPr>
          <w:b/>
          <w:color w:val="333333"/>
          <w:spacing w:val="-9"/>
        </w:rPr>
        <w:t xml:space="preserve"> </w:t>
      </w:r>
      <w:r>
        <w:rPr>
          <w:b/>
          <w:color w:val="333333"/>
        </w:rPr>
        <w:t>Limitations</w:t>
      </w:r>
      <w:r>
        <w:rPr>
          <w:b/>
          <w:color w:val="333333"/>
          <w:spacing w:val="-9"/>
        </w:rPr>
        <w:t xml:space="preserve"> </w:t>
      </w:r>
      <w:r>
        <w:rPr>
          <w:b/>
          <w:color w:val="333333"/>
          <w:spacing w:val="-2"/>
        </w:rPr>
        <w:t>here)</w:t>
      </w:r>
      <w:r>
        <w:rPr>
          <w:b/>
          <w:color w:val="333333"/>
          <w:spacing w:val="-2"/>
          <w:sz w:val="24"/>
        </w:rPr>
        <w:t>:</w:t>
      </w:r>
    </w:p>
    <w:p w14:paraId="01FB9EF1" w14:textId="77777777" w:rsidR="00F94AF5" w:rsidRDefault="00F94AF5" w:rsidP="00F94AF5">
      <w:pPr>
        <w:pStyle w:val="BodyText"/>
        <w:spacing w:before="10"/>
        <w:rPr>
          <w:b/>
          <w:sz w:val="13"/>
        </w:rPr>
      </w:pPr>
      <w:r>
        <w:rPr>
          <w:noProof/>
        </w:rPr>
        <mc:AlternateContent>
          <mc:Choice Requires="wps">
            <w:drawing>
              <wp:anchor distT="0" distB="0" distL="0" distR="0" simplePos="0" relativeHeight="251666432" behindDoc="1" locked="0" layoutInCell="1" allowOverlap="1" wp14:anchorId="74CBD90C" wp14:editId="4B5284B7">
                <wp:simplePos x="0" y="0"/>
                <wp:positionH relativeFrom="page">
                  <wp:posOffset>896416</wp:posOffset>
                </wp:positionH>
                <wp:positionV relativeFrom="paragraph">
                  <wp:posOffset>117108</wp:posOffset>
                </wp:positionV>
                <wp:extent cx="5981065" cy="18415"/>
                <wp:effectExtent l="0" t="0" r="0" b="0"/>
                <wp:wrapTopAndBottom/>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065" cy="18415"/>
                        </a:xfrm>
                        <a:custGeom>
                          <a:avLst/>
                          <a:gdLst/>
                          <a:ahLst/>
                          <a:cxnLst/>
                          <a:rect l="l" t="t" r="r" b="b"/>
                          <a:pathLst>
                            <a:path w="5981065" h="18415">
                              <a:moveTo>
                                <a:pt x="5981065" y="0"/>
                              </a:moveTo>
                              <a:lnTo>
                                <a:pt x="0" y="0"/>
                              </a:lnTo>
                              <a:lnTo>
                                <a:pt x="0" y="18287"/>
                              </a:lnTo>
                              <a:lnTo>
                                <a:pt x="5981065" y="18287"/>
                              </a:lnTo>
                              <a:lnTo>
                                <a:pt x="59810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1A75ADA" id="Graphic 24" o:spid="_x0000_s1026" style="position:absolute;margin-left:70.6pt;margin-top:9.2pt;width:470.95pt;height:1.45pt;z-index:-251650048;visibility:visible;mso-wrap-style:square;mso-wrap-distance-left:0;mso-wrap-distance-top:0;mso-wrap-distance-right:0;mso-wrap-distance-bottom:0;mso-position-horizontal:absolute;mso-position-horizontal-relative:page;mso-position-vertical:absolute;mso-position-vertical-relative:text;v-text-anchor:top" coordsize="5981065,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" path="m5981065,l,,,18287r5981065,l5981065,xe" fillcolor="black" stroked="f">
                <v:path arrowok="t"/>
                <w10:wrap type="topAndBottom" anchorx="page"/>
              </v:shape>
            </w:pict>
          </mc:Fallback>
        </mc:AlternateContent>
      </w:r>
      <w:r>
        <w:rPr>
          <w:noProof/>
        </w:rPr>
        <mc:AlternateContent>
          <mc:Choice Requires="wps">
            <w:drawing>
              <wp:anchor distT="0" distB="0" distL="0" distR="0" simplePos="0" relativeHeight="251667456" behindDoc="1" locked="0" layoutInCell="1" allowOverlap="1" wp14:anchorId="37BA34ED" wp14:editId="7D8D36C5">
                <wp:simplePos x="0" y="0"/>
                <wp:positionH relativeFrom="page">
                  <wp:posOffset>896416</wp:posOffset>
                </wp:positionH>
                <wp:positionV relativeFrom="paragraph">
                  <wp:posOffset>345708</wp:posOffset>
                </wp:positionV>
                <wp:extent cx="5981065" cy="18415"/>
                <wp:effectExtent l="0" t="0" r="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065" cy="18415"/>
                        </a:xfrm>
                        <a:custGeom>
                          <a:avLst/>
                          <a:gdLst/>
                          <a:ahLst/>
                          <a:cxnLst/>
                          <a:rect l="l" t="t" r="r" b="b"/>
                          <a:pathLst>
                            <a:path w="5981065" h="18415">
                              <a:moveTo>
                                <a:pt x="5981065" y="0"/>
                              </a:moveTo>
                              <a:lnTo>
                                <a:pt x="0" y="0"/>
                              </a:lnTo>
                              <a:lnTo>
                                <a:pt x="0" y="18287"/>
                              </a:lnTo>
                              <a:lnTo>
                                <a:pt x="5981065" y="18287"/>
                              </a:lnTo>
                              <a:lnTo>
                                <a:pt x="59810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99C7165" id="Graphic 25" o:spid="_x0000_s1026" style="position:absolute;margin-left:70.6pt;margin-top:27.2pt;width:470.95pt;height:1.45pt;z-index:-251649024;visibility:visible;mso-wrap-style:square;mso-wrap-distance-left:0;mso-wrap-distance-top:0;mso-wrap-distance-right:0;mso-wrap-distance-bottom:0;mso-position-horizontal:absolute;mso-position-horizontal-relative:page;mso-position-vertical:absolute;mso-position-vertical-relative:text;v-text-anchor:top" coordsize="5981065,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" path="m5981065,l,,,18287r5981065,l5981065,xe" fillcolor="black" stroked="f">
                <v:path arrowok="t"/>
                <w10:wrap type="topAndBottom" anchorx="page"/>
              </v:shape>
            </w:pict>
          </mc:Fallback>
        </mc:AlternateContent>
      </w:r>
      <w:r>
        <w:rPr>
          <w:noProof/>
        </w:rPr>
        <mc:AlternateContent>
          <mc:Choice Requires="wps">
            <w:drawing>
              <wp:anchor distT="0" distB="0" distL="0" distR="0" simplePos="0" relativeHeight="251668480" behindDoc="1" locked="0" layoutInCell="1" allowOverlap="1" wp14:anchorId="2D7B1921" wp14:editId="667FE0AD">
                <wp:simplePos x="0" y="0"/>
                <wp:positionH relativeFrom="page">
                  <wp:posOffset>896416</wp:posOffset>
                </wp:positionH>
                <wp:positionV relativeFrom="paragraph">
                  <wp:posOffset>560592</wp:posOffset>
                </wp:positionV>
                <wp:extent cx="5981065" cy="18415"/>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065" cy="18415"/>
                        </a:xfrm>
                        <a:custGeom>
                          <a:avLst/>
                          <a:gdLst/>
                          <a:ahLst/>
                          <a:cxnLst/>
                          <a:rect l="l" t="t" r="r" b="b"/>
                          <a:pathLst>
                            <a:path w="5981065" h="18415">
                              <a:moveTo>
                                <a:pt x="5981065" y="0"/>
                              </a:moveTo>
                              <a:lnTo>
                                <a:pt x="0" y="0"/>
                              </a:lnTo>
                              <a:lnTo>
                                <a:pt x="0" y="18287"/>
                              </a:lnTo>
                              <a:lnTo>
                                <a:pt x="5981065" y="18287"/>
                              </a:lnTo>
                              <a:lnTo>
                                <a:pt x="59810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AF09EC6" id="Graphic 26" o:spid="_x0000_s1026" style="position:absolute;margin-left:70.6pt;margin-top:44.15pt;width:470.95pt;height:1.45pt;z-index:-251648000;visibility:visible;mso-wrap-style:square;mso-wrap-distance-left:0;mso-wrap-distance-top:0;mso-wrap-distance-right:0;mso-wrap-distance-bottom:0;mso-position-horizontal:absolute;mso-position-horizontal-relative:page;mso-position-vertical:absolute;mso-position-vertical-relative:text;v-text-anchor:top" coordsize="5981065,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" path="m5981065,l,,,18287r5981065,l5981065,xe" fillcolor="black" stroked="f">
                <v:path arrowok="t"/>
                <w10:wrap type="topAndBottom" anchorx="page"/>
              </v:shape>
            </w:pict>
          </mc:Fallback>
        </mc:AlternateContent>
      </w:r>
    </w:p>
    <w:p w14:paraId="2D0D25A5" w14:textId="77777777" w:rsidR="00F94AF5" w:rsidRDefault="00F94AF5" w:rsidP="00F94AF5">
      <w:pPr>
        <w:pStyle w:val="BodyText"/>
        <w:spacing w:before="77"/>
        <w:rPr>
          <w:b/>
          <w:sz w:val="20"/>
        </w:rPr>
      </w:pPr>
    </w:p>
    <w:p w14:paraId="6C69F738" w14:textId="77777777" w:rsidR="00F94AF5" w:rsidRDefault="00F94AF5" w:rsidP="00F94AF5">
      <w:pPr>
        <w:pStyle w:val="BodyText"/>
        <w:spacing w:before="55"/>
        <w:rPr>
          <w:b/>
          <w:sz w:val="20"/>
        </w:rPr>
      </w:pPr>
    </w:p>
    <w:tbl>
      <w:tblPr>
        <w:tblW w:w="9238" w:type="dxa"/>
        <w:tblInd w:w="1241" w:type="dxa"/>
        <w:tblLayout w:type="fixed"/>
        <w:tblCellMar>
          <w:left w:w="0" w:type="dxa"/>
          <w:right w:w="0" w:type="dxa"/>
        </w:tblCellMar>
        <w:tblLook w:val="01E0" w:firstRow="1" w:lastRow="1" w:firstColumn="1" w:lastColumn="1" w:noHBand="0" w:noVBand="0"/>
      </w:tblPr>
      <w:tblGrid>
        <w:gridCol w:w="4735"/>
        <w:gridCol w:w="4503"/>
      </w:tblGrid>
      <w:tr w:rsidR="00F94AF5" w14:paraId="0EEE771B" w14:textId="77777777" w:rsidTr="00F94AF5">
        <w:trPr>
          <w:trHeight w:val="596"/>
        </w:trPr>
        <w:tc>
          <w:tcPr>
            <w:tcW w:w="4735" w:type="dxa"/>
          </w:tcPr>
          <w:p w14:paraId="024FDB3E" w14:textId="77777777" w:rsidR="00F94AF5" w:rsidRDefault="00F94AF5" w:rsidP="006312ED">
            <w:pPr>
              <w:pStyle w:val="TableParagraph"/>
              <w:spacing w:line="247" w:lineRule="exact"/>
              <w:ind w:right="96"/>
              <w:jc w:val="right"/>
              <w:rPr>
                <w:rFonts w:ascii="Arial"/>
                <w:b/>
              </w:rPr>
            </w:pPr>
            <w:r>
              <w:rPr>
                <w:rFonts w:ascii="Arial"/>
                <w:b/>
                <w:color w:val="333333"/>
              </w:rPr>
              <w:t>PROVIDER</w:t>
            </w:r>
            <w:r>
              <w:rPr>
                <w:rFonts w:ascii="Arial"/>
                <w:b/>
                <w:color w:val="333333"/>
                <w:spacing w:val="-7"/>
              </w:rPr>
              <w:t xml:space="preserve"> </w:t>
            </w:r>
            <w:r>
              <w:rPr>
                <w:rFonts w:ascii="Arial"/>
                <w:b/>
                <w:color w:val="333333"/>
              </w:rPr>
              <w:t>PRINTED</w:t>
            </w:r>
            <w:r>
              <w:rPr>
                <w:rFonts w:ascii="Arial"/>
                <w:b/>
                <w:color w:val="333333"/>
                <w:spacing w:val="-7"/>
              </w:rPr>
              <w:t xml:space="preserve"> </w:t>
            </w:r>
            <w:r>
              <w:rPr>
                <w:rFonts w:ascii="Arial"/>
                <w:b/>
                <w:color w:val="333333"/>
                <w:spacing w:val="-2"/>
              </w:rPr>
              <w:t>NAME/CREDENTIALS:</w:t>
            </w:r>
          </w:p>
          <w:p w14:paraId="4C9A9671" w14:textId="77777777" w:rsidR="00F94AF5" w:rsidRDefault="00F94AF5" w:rsidP="006312ED">
            <w:pPr>
              <w:pStyle w:val="TableParagraph"/>
              <w:spacing w:before="1"/>
              <w:ind w:right="98"/>
              <w:jc w:val="right"/>
              <w:rPr>
                <w:rFonts w:ascii="Arial"/>
                <w:b/>
              </w:rPr>
            </w:pPr>
            <w:r>
              <w:rPr>
                <w:rFonts w:ascii="Arial"/>
                <w:b/>
                <w:color w:val="333333"/>
              </w:rPr>
              <w:t>(MD,</w:t>
            </w:r>
            <w:r>
              <w:rPr>
                <w:rFonts w:ascii="Arial"/>
                <w:b/>
                <w:color w:val="333333"/>
                <w:spacing w:val="-4"/>
              </w:rPr>
              <w:t xml:space="preserve"> </w:t>
            </w:r>
            <w:r>
              <w:rPr>
                <w:rFonts w:ascii="Arial"/>
                <w:b/>
                <w:color w:val="333333"/>
              </w:rPr>
              <w:t>DO,</w:t>
            </w:r>
            <w:r>
              <w:rPr>
                <w:rFonts w:ascii="Arial"/>
                <w:b/>
                <w:color w:val="333333"/>
                <w:spacing w:val="-4"/>
              </w:rPr>
              <w:t xml:space="preserve"> </w:t>
            </w:r>
            <w:r>
              <w:rPr>
                <w:rFonts w:ascii="Arial"/>
                <w:b/>
                <w:color w:val="333333"/>
              </w:rPr>
              <w:t>PA,</w:t>
            </w:r>
            <w:r>
              <w:rPr>
                <w:rFonts w:ascii="Arial"/>
                <w:b/>
                <w:color w:val="333333"/>
                <w:spacing w:val="-1"/>
              </w:rPr>
              <w:t xml:space="preserve"> </w:t>
            </w:r>
            <w:r>
              <w:rPr>
                <w:rFonts w:ascii="Arial"/>
                <w:b/>
                <w:color w:val="333333"/>
                <w:spacing w:val="-5"/>
              </w:rPr>
              <w:t>NP)</w:t>
            </w:r>
          </w:p>
        </w:tc>
        <w:tc>
          <w:tcPr>
            <w:tcW w:w="4503" w:type="dxa"/>
            <w:tcBorders>
              <w:bottom w:val="single" w:sz="4" w:space="0" w:color="000000"/>
            </w:tcBorders>
          </w:tcPr>
          <w:p w14:paraId="618A3A61" w14:textId="77777777" w:rsidR="00F94AF5" w:rsidRDefault="00F94AF5" w:rsidP="006312ED">
            <w:pPr>
              <w:pStyle w:val="TableParagraph"/>
            </w:pPr>
          </w:p>
        </w:tc>
      </w:tr>
      <w:tr w:rsidR="00F94AF5" w14:paraId="0193A711" w14:textId="77777777" w:rsidTr="00F94AF5">
        <w:trPr>
          <w:trHeight w:val="433"/>
        </w:trPr>
        <w:tc>
          <w:tcPr>
            <w:tcW w:w="4735" w:type="dxa"/>
          </w:tcPr>
          <w:p w14:paraId="6D5BEE71" w14:textId="77777777" w:rsidR="00F94AF5" w:rsidRDefault="00F94AF5" w:rsidP="006312ED">
            <w:pPr>
              <w:pStyle w:val="TableParagraph"/>
              <w:spacing w:before="1"/>
              <w:rPr>
                <w:rFonts w:ascii="Arial"/>
                <w:b/>
              </w:rPr>
            </w:pPr>
          </w:p>
          <w:p w14:paraId="7AD7689F" w14:textId="77777777" w:rsidR="00F94AF5" w:rsidRDefault="00F94AF5" w:rsidP="006312ED">
            <w:pPr>
              <w:pStyle w:val="TableParagraph"/>
              <w:ind w:right="99"/>
              <w:jc w:val="right"/>
              <w:rPr>
                <w:rFonts w:ascii="Arial"/>
                <w:b/>
              </w:rPr>
            </w:pPr>
            <w:r>
              <w:rPr>
                <w:rFonts w:ascii="Arial"/>
                <w:b/>
                <w:color w:val="333333"/>
              </w:rPr>
              <w:t>PROVIDER</w:t>
            </w:r>
            <w:r>
              <w:rPr>
                <w:rFonts w:ascii="Arial"/>
                <w:b/>
                <w:color w:val="333333"/>
                <w:spacing w:val="-7"/>
              </w:rPr>
              <w:t xml:space="preserve"> </w:t>
            </w:r>
            <w:r>
              <w:rPr>
                <w:rFonts w:ascii="Arial"/>
                <w:b/>
                <w:color w:val="333333"/>
                <w:spacing w:val="-2"/>
              </w:rPr>
              <w:t>SIGNATURE:</w:t>
            </w:r>
          </w:p>
        </w:tc>
        <w:tc>
          <w:tcPr>
            <w:tcW w:w="4503" w:type="dxa"/>
            <w:tcBorders>
              <w:top w:val="single" w:sz="4" w:space="0" w:color="000000"/>
              <w:bottom w:val="single" w:sz="4" w:space="0" w:color="000000"/>
            </w:tcBorders>
          </w:tcPr>
          <w:p w14:paraId="34D59A77" w14:textId="77777777" w:rsidR="00F94AF5" w:rsidRDefault="00F94AF5" w:rsidP="006312ED">
            <w:pPr>
              <w:pStyle w:val="TableParagraph"/>
            </w:pPr>
          </w:p>
        </w:tc>
      </w:tr>
      <w:tr w:rsidR="00F94AF5" w14:paraId="3EE59610" w14:textId="77777777" w:rsidTr="00F94AF5">
        <w:trPr>
          <w:trHeight w:val="460"/>
        </w:trPr>
        <w:tc>
          <w:tcPr>
            <w:tcW w:w="4735" w:type="dxa"/>
          </w:tcPr>
          <w:p w14:paraId="187CF6DE" w14:textId="77777777" w:rsidR="00F94AF5" w:rsidRDefault="00F94AF5" w:rsidP="006312ED">
            <w:pPr>
              <w:pStyle w:val="TableParagraph"/>
              <w:spacing w:before="1"/>
              <w:rPr>
                <w:rFonts w:ascii="Arial"/>
                <w:b/>
              </w:rPr>
            </w:pPr>
          </w:p>
          <w:p w14:paraId="0D176544" w14:textId="77777777" w:rsidR="00F94AF5" w:rsidRDefault="00F94AF5" w:rsidP="006312ED">
            <w:pPr>
              <w:pStyle w:val="TableParagraph"/>
              <w:ind w:right="97"/>
              <w:jc w:val="right"/>
              <w:rPr>
                <w:rFonts w:ascii="Arial"/>
                <w:b/>
              </w:rPr>
            </w:pPr>
            <w:r>
              <w:rPr>
                <w:rFonts w:ascii="Arial"/>
                <w:b/>
                <w:color w:val="333333"/>
                <w:spacing w:val="-2"/>
              </w:rPr>
              <w:t>DATE:</w:t>
            </w:r>
          </w:p>
        </w:tc>
        <w:tc>
          <w:tcPr>
            <w:tcW w:w="4503" w:type="dxa"/>
            <w:tcBorders>
              <w:top w:val="single" w:sz="4" w:space="0" w:color="000000"/>
              <w:bottom w:val="single" w:sz="4" w:space="0" w:color="000000"/>
            </w:tcBorders>
          </w:tcPr>
          <w:p w14:paraId="55948CAC" w14:textId="77777777" w:rsidR="00F94AF5" w:rsidRDefault="00F94AF5" w:rsidP="006312ED">
            <w:pPr>
              <w:pStyle w:val="TableParagraph"/>
            </w:pPr>
          </w:p>
        </w:tc>
      </w:tr>
      <w:tr w:rsidR="00F94AF5" w14:paraId="1A3B53D2" w14:textId="77777777" w:rsidTr="00F94AF5">
        <w:trPr>
          <w:trHeight w:val="568"/>
        </w:trPr>
        <w:tc>
          <w:tcPr>
            <w:tcW w:w="4735" w:type="dxa"/>
          </w:tcPr>
          <w:p w14:paraId="08BAB171" w14:textId="77777777" w:rsidR="00F94AF5" w:rsidRDefault="00F94AF5" w:rsidP="006312ED">
            <w:pPr>
              <w:pStyle w:val="TableParagraph"/>
              <w:spacing w:before="252"/>
              <w:ind w:right="96"/>
              <w:jc w:val="right"/>
              <w:rPr>
                <w:rFonts w:ascii="Arial"/>
                <w:b/>
              </w:rPr>
            </w:pPr>
            <w:r>
              <w:rPr>
                <w:rFonts w:ascii="Arial"/>
                <w:b/>
                <w:color w:val="333333"/>
              </w:rPr>
              <w:t>PROVIDER</w:t>
            </w:r>
            <w:r>
              <w:rPr>
                <w:rFonts w:ascii="Arial"/>
                <w:b/>
                <w:color w:val="333333"/>
                <w:spacing w:val="-7"/>
              </w:rPr>
              <w:t xml:space="preserve"> </w:t>
            </w:r>
            <w:r>
              <w:rPr>
                <w:rFonts w:ascii="Arial"/>
                <w:b/>
                <w:color w:val="333333"/>
                <w:spacing w:val="-2"/>
              </w:rPr>
              <w:t>PHONE:</w:t>
            </w:r>
          </w:p>
        </w:tc>
        <w:tc>
          <w:tcPr>
            <w:tcW w:w="4503" w:type="dxa"/>
            <w:tcBorders>
              <w:top w:val="single" w:sz="4" w:space="0" w:color="000000"/>
              <w:bottom w:val="single" w:sz="4" w:space="0" w:color="000000"/>
            </w:tcBorders>
          </w:tcPr>
          <w:p w14:paraId="7D35F66B" w14:textId="77777777" w:rsidR="00F94AF5" w:rsidRDefault="00F94AF5" w:rsidP="006312ED">
            <w:pPr>
              <w:pStyle w:val="TableParagraph"/>
            </w:pPr>
          </w:p>
        </w:tc>
      </w:tr>
      <w:bookmarkEnd w:id="130"/>
    </w:tbl>
    <w:p w14:paraId="506681D6" w14:textId="77777777" w:rsidR="0040100C" w:rsidRDefault="0040100C" w:rsidP="00B3548A">
      <w:pPr>
        <w:rPr>
          <w:rFonts w:ascii="Times New Roman" w:eastAsia="Times New Roman" w:hAnsi="Times New Roman" w:cs="Times New Roman"/>
          <w:snapToGrid w:val="0"/>
          <w:sz w:val="18"/>
          <w:szCs w:val="18"/>
        </w:rPr>
      </w:pPr>
    </w:p>
    <w:p w14:paraId="08AB7513" w14:textId="77777777" w:rsidR="0040100C" w:rsidRDefault="0040100C" w:rsidP="00B3548A">
      <w:pPr>
        <w:rPr>
          <w:rFonts w:ascii="Times New Roman" w:eastAsia="Times New Roman" w:hAnsi="Times New Roman" w:cs="Times New Roman"/>
          <w:snapToGrid w:val="0"/>
          <w:sz w:val="18"/>
          <w:szCs w:val="18"/>
        </w:rPr>
      </w:pPr>
    </w:p>
    <w:p w14:paraId="2E6064C5" w14:textId="77777777" w:rsidR="0040100C" w:rsidRDefault="0040100C" w:rsidP="00B3548A">
      <w:pPr>
        <w:rPr>
          <w:rFonts w:ascii="Times New Roman" w:eastAsia="Times New Roman" w:hAnsi="Times New Roman" w:cs="Times New Roman"/>
          <w:snapToGrid w:val="0"/>
          <w:sz w:val="18"/>
          <w:szCs w:val="18"/>
        </w:rPr>
      </w:pPr>
    </w:p>
    <w:p w14:paraId="059B8AE4" w14:textId="263E2A06" w:rsidR="00260F69" w:rsidRPr="00EF6DAD" w:rsidRDefault="00260F69" w:rsidP="00EF6DAD">
      <w:pPr>
        <w:jc w:val="center"/>
        <w:rPr>
          <w:rFonts w:ascii="Times New Roman" w:eastAsia="Times New Roman" w:hAnsi="Times New Roman" w:cs="Times New Roman"/>
          <w:snapToGrid w:val="0"/>
          <w:sz w:val="20"/>
          <w:szCs w:val="20"/>
        </w:rPr>
      </w:pPr>
      <w:bookmarkStart w:id="131" w:name="_Toc58327792"/>
      <w:r w:rsidRPr="00EF6DAD">
        <w:rPr>
          <w:rFonts w:cstheme="majorHAnsi"/>
          <w:sz w:val="24"/>
          <w:szCs w:val="24"/>
        </w:rPr>
        <w:t xml:space="preserve">Appendix </w:t>
      </w:r>
      <w:r w:rsidR="004F2F40" w:rsidRPr="00EF6DAD">
        <w:rPr>
          <w:rFonts w:cstheme="majorHAnsi"/>
          <w:sz w:val="24"/>
          <w:szCs w:val="24"/>
        </w:rPr>
        <w:t>B</w:t>
      </w:r>
      <w:bookmarkEnd w:id="131"/>
    </w:p>
    <w:p w14:paraId="3B2C1369" w14:textId="2F9D7B4E" w:rsidR="00260F69" w:rsidRPr="008B271C" w:rsidRDefault="00260F69" w:rsidP="00260F69">
      <w:pPr>
        <w:tabs>
          <w:tab w:val="left" w:pos="-1080"/>
          <w:tab w:val="left" w:pos="-720"/>
          <w:tab w:val="left" w:pos="0"/>
          <w:tab w:val="left" w:pos="360"/>
          <w:tab w:val="left" w:pos="720"/>
          <w:tab w:val="left" w:pos="1440"/>
          <w:tab w:val="left" w:pos="3600"/>
          <w:tab w:val="left" w:pos="3960"/>
          <w:tab w:val="left" w:pos="4770"/>
          <w:tab w:val="left" w:pos="5400"/>
          <w:tab w:val="left" w:pos="5940"/>
          <w:tab w:val="left" w:pos="6660"/>
          <w:tab w:val="left" w:pos="7290"/>
          <w:tab w:val="left" w:pos="7650"/>
          <w:tab w:val="left" w:pos="7920"/>
          <w:tab w:val="left" w:pos="8370"/>
          <w:tab w:val="left" w:pos="8550"/>
        </w:tabs>
        <w:jc w:val="center"/>
        <w:rPr>
          <w:rFonts w:asciiTheme="majorHAnsi" w:hAnsiTheme="majorHAnsi" w:cstheme="majorHAnsi"/>
          <w:b/>
          <w:sz w:val="28"/>
          <w:szCs w:val="28"/>
        </w:rPr>
      </w:pPr>
      <w:r w:rsidRPr="008B271C">
        <w:rPr>
          <w:rFonts w:asciiTheme="majorHAnsi" w:hAnsiTheme="majorHAnsi" w:cstheme="majorHAnsi"/>
          <w:b/>
          <w:sz w:val="28"/>
          <w:szCs w:val="28"/>
        </w:rPr>
        <w:t>Assumption of Risk and Consent</w:t>
      </w:r>
    </w:p>
    <w:p w14:paraId="37B1139B" w14:textId="73C538A1" w:rsidR="00BD7912" w:rsidRDefault="00BD7912" w:rsidP="008B271C">
      <w:pPr>
        <w:spacing w:after="0" w:line="240" w:lineRule="auto"/>
        <w:rPr>
          <w:rFonts w:cstheme="minorHAnsi"/>
          <w:szCs w:val="23"/>
        </w:rPr>
      </w:pPr>
      <w:r w:rsidRPr="008B271C">
        <w:rPr>
          <w:rFonts w:cstheme="minorHAnsi"/>
          <w:szCs w:val="23"/>
        </w:rPr>
        <w:t xml:space="preserve">It is my decision to participate in the Surgical Technology Program of the School of Health Sciences at Ivy Tech Community College.  I understand that my role as a Surgical Technology Student, I am required to practice and be evaluated on psychomotor skills.  </w:t>
      </w:r>
      <w:r w:rsidR="00260F69" w:rsidRPr="008B271C">
        <w:rPr>
          <w:rFonts w:cstheme="minorHAnsi"/>
          <w:szCs w:val="23"/>
        </w:rPr>
        <w:t xml:space="preserve">There will be handling of sharps and </w:t>
      </w:r>
      <w:r w:rsidRPr="008B271C">
        <w:rPr>
          <w:rFonts w:cstheme="minorHAnsi"/>
          <w:szCs w:val="23"/>
        </w:rPr>
        <w:t xml:space="preserve">non-sterile surgical supplies.  I recognize the importance of practice in the learning laboratory and am aware of the dangers inherent with performing procedures in simulation.  These skills may carry risks </w:t>
      </w:r>
      <w:r w:rsidR="0063351D">
        <w:rPr>
          <w:rFonts w:cstheme="minorHAnsi"/>
          <w:szCs w:val="23"/>
        </w:rPr>
        <w:t xml:space="preserve">that may </w:t>
      </w:r>
      <w:r w:rsidRPr="008B271C">
        <w:rPr>
          <w:rFonts w:cstheme="minorHAnsi"/>
          <w:szCs w:val="23"/>
        </w:rPr>
        <w:t>include but are not limited to:</w:t>
      </w:r>
    </w:p>
    <w:p w14:paraId="48881A6F" w14:textId="7C40C076" w:rsidR="00A50588" w:rsidRPr="008B271C" w:rsidRDefault="00A50588" w:rsidP="008B271C">
      <w:pPr>
        <w:spacing w:after="0" w:line="240" w:lineRule="auto"/>
        <w:rPr>
          <w:rFonts w:cstheme="minorHAnsi"/>
          <w:szCs w:val="23"/>
        </w:rPr>
      </w:pPr>
    </w:p>
    <w:p w14:paraId="5A122E5C" w14:textId="3575491B" w:rsidR="00BD7912" w:rsidRPr="008B271C" w:rsidRDefault="00BD7912" w:rsidP="005E333D">
      <w:pPr>
        <w:pStyle w:val="ListParagraph"/>
        <w:numPr>
          <w:ilvl w:val="3"/>
          <w:numId w:val="6"/>
        </w:numPr>
        <w:spacing w:after="0" w:line="240" w:lineRule="auto"/>
        <w:ind w:left="180" w:firstLine="0"/>
        <w:rPr>
          <w:rFonts w:cstheme="minorHAnsi"/>
          <w:szCs w:val="23"/>
        </w:rPr>
      </w:pPr>
      <w:r w:rsidRPr="008B271C">
        <w:rPr>
          <w:rFonts w:cstheme="minorHAnsi"/>
          <w:i/>
          <w:szCs w:val="23"/>
        </w:rPr>
        <w:t>Allergic reaction</w:t>
      </w:r>
      <w:r w:rsidRPr="008B271C">
        <w:rPr>
          <w:rFonts w:cstheme="minorHAnsi"/>
          <w:szCs w:val="23"/>
        </w:rPr>
        <w:t xml:space="preserve"> to OR attire, antiseptic solutions, disinfectants, latex, glove powder, etc.</w:t>
      </w:r>
    </w:p>
    <w:p w14:paraId="4B62F7BE" w14:textId="77777777" w:rsidR="0063351D" w:rsidRDefault="00BD7912" w:rsidP="005E333D">
      <w:pPr>
        <w:pStyle w:val="ListParagraph"/>
        <w:numPr>
          <w:ilvl w:val="3"/>
          <w:numId w:val="6"/>
        </w:numPr>
        <w:spacing w:after="0" w:line="240" w:lineRule="auto"/>
        <w:ind w:left="720" w:hanging="540"/>
        <w:rPr>
          <w:rFonts w:cstheme="minorHAnsi"/>
          <w:szCs w:val="23"/>
        </w:rPr>
      </w:pPr>
      <w:r w:rsidRPr="008B271C">
        <w:rPr>
          <w:rFonts w:cstheme="minorHAnsi"/>
          <w:i/>
          <w:szCs w:val="23"/>
        </w:rPr>
        <w:t>Traumatic injury</w:t>
      </w:r>
      <w:r w:rsidRPr="008B271C">
        <w:rPr>
          <w:rFonts w:cstheme="minorHAnsi"/>
          <w:szCs w:val="23"/>
        </w:rPr>
        <w:t xml:space="preserve"> </w:t>
      </w:r>
      <w:r w:rsidR="0063351D">
        <w:rPr>
          <w:rFonts w:cstheme="minorHAnsi"/>
          <w:szCs w:val="23"/>
        </w:rPr>
        <w:t>to:</w:t>
      </w:r>
    </w:p>
    <w:p w14:paraId="38FB57C7" w14:textId="53507EEC" w:rsidR="00B505FF" w:rsidRDefault="00BD7912" w:rsidP="005E333D">
      <w:pPr>
        <w:pStyle w:val="ListParagraph"/>
        <w:numPr>
          <w:ilvl w:val="1"/>
          <w:numId w:val="20"/>
        </w:numPr>
        <w:spacing w:after="0" w:line="240" w:lineRule="auto"/>
        <w:ind w:left="1080"/>
        <w:rPr>
          <w:rFonts w:cstheme="minorHAnsi"/>
          <w:szCs w:val="23"/>
        </w:rPr>
      </w:pPr>
      <w:r w:rsidRPr="008B271C">
        <w:rPr>
          <w:rFonts w:cstheme="minorHAnsi"/>
          <w:szCs w:val="23"/>
        </w:rPr>
        <w:t>extremities</w:t>
      </w:r>
      <w:r w:rsidR="0063351D" w:rsidRPr="002727CB">
        <w:rPr>
          <w:rFonts w:cstheme="minorHAnsi"/>
          <w:szCs w:val="23"/>
        </w:rPr>
        <w:t xml:space="preserve"> and </w:t>
      </w:r>
      <w:r w:rsidRPr="008B271C">
        <w:rPr>
          <w:rFonts w:cstheme="minorHAnsi"/>
          <w:szCs w:val="23"/>
        </w:rPr>
        <w:t>digits caused by transporting patients, manipulating the operating room table, handling instruments, etc.</w:t>
      </w:r>
      <w:r w:rsidR="0063351D" w:rsidRPr="00B505FF">
        <w:rPr>
          <w:rFonts w:cstheme="minorHAnsi"/>
          <w:szCs w:val="23"/>
        </w:rPr>
        <w:t xml:space="preserve">  </w:t>
      </w:r>
    </w:p>
    <w:p w14:paraId="41E28381" w14:textId="4742D70B" w:rsidR="0063351D" w:rsidRDefault="0063351D" w:rsidP="005E333D">
      <w:pPr>
        <w:pStyle w:val="ListParagraph"/>
        <w:numPr>
          <w:ilvl w:val="1"/>
          <w:numId w:val="20"/>
        </w:numPr>
        <w:spacing w:after="0" w:line="240" w:lineRule="auto"/>
        <w:ind w:left="1080"/>
        <w:rPr>
          <w:rFonts w:cstheme="minorHAnsi"/>
          <w:szCs w:val="23"/>
        </w:rPr>
      </w:pPr>
      <w:r w:rsidRPr="00B505FF">
        <w:rPr>
          <w:rFonts w:cstheme="minorHAnsi"/>
          <w:i/>
          <w:szCs w:val="23"/>
        </w:rPr>
        <w:t xml:space="preserve">eyes </w:t>
      </w:r>
      <w:r w:rsidR="00B505FF">
        <w:rPr>
          <w:rFonts w:cstheme="minorHAnsi"/>
          <w:szCs w:val="23"/>
        </w:rPr>
        <w:t xml:space="preserve">due to splashing, </w:t>
      </w:r>
    </w:p>
    <w:p w14:paraId="6A40A399" w14:textId="685E5223" w:rsidR="00B505FF" w:rsidRPr="008B271C" w:rsidRDefault="00B505FF" w:rsidP="005E333D">
      <w:pPr>
        <w:pStyle w:val="ListParagraph"/>
        <w:numPr>
          <w:ilvl w:val="1"/>
          <w:numId w:val="20"/>
        </w:numPr>
        <w:spacing w:after="0" w:line="240" w:lineRule="auto"/>
        <w:ind w:left="1080"/>
        <w:rPr>
          <w:rFonts w:cstheme="minorHAnsi"/>
          <w:szCs w:val="23"/>
        </w:rPr>
      </w:pPr>
      <w:r>
        <w:rPr>
          <w:rFonts w:cstheme="minorHAnsi"/>
          <w:i/>
          <w:szCs w:val="23"/>
        </w:rPr>
        <w:t xml:space="preserve">unexpected </w:t>
      </w:r>
      <w:r>
        <w:rPr>
          <w:rFonts w:cstheme="minorHAnsi"/>
          <w:szCs w:val="23"/>
        </w:rPr>
        <w:t>accidents related to maneuvering around the operating room and OR table.</w:t>
      </w:r>
    </w:p>
    <w:p w14:paraId="0B194D27" w14:textId="37FCCA9B" w:rsidR="00BD7912" w:rsidRDefault="00BD7912" w:rsidP="005E333D">
      <w:pPr>
        <w:pStyle w:val="ListParagraph"/>
        <w:numPr>
          <w:ilvl w:val="3"/>
          <w:numId w:val="6"/>
        </w:numPr>
        <w:spacing w:after="0" w:line="240" w:lineRule="auto"/>
        <w:ind w:left="180" w:firstLine="0"/>
        <w:rPr>
          <w:rFonts w:cstheme="minorHAnsi"/>
          <w:szCs w:val="23"/>
        </w:rPr>
      </w:pPr>
      <w:r w:rsidRPr="008B271C">
        <w:rPr>
          <w:rFonts w:cstheme="minorHAnsi"/>
          <w:i/>
          <w:szCs w:val="23"/>
        </w:rPr>
        <w:t>Open wound</w:t>
      </w:r>
      <w:r w:rsidRPr="008B271C">
        <w:rPr>
          <w:rFonts w:cstheme="minorHAnsi"/>
          <w:szCs w:val="23"/>
        </w:rPr>
        <w:t xml:space="preserve"> caused by needle punctures, surgical instruments, trocars, staples, etc.</w:t>
      </w:r>
    </w:p>
    <w:p w14:paraId="77F568A8" w14:textId="3AC21CE4" w:rsidR="0063351D" w:rsidRPr="008B271C" w:rsidRDefault="0063351D" w:rsidP="005E333D">
      <w:pPr>
        <w:pStyle w:val="ListParagraph"/>
        <w:numPr>
          <w:ilvl w:val="3"/>
          <w:numId w:val="6"/>
        </w:numPr>
        <w:spacing w:after="0" w:line="240" w:lineRule="auto"/>
        <w:ind w:left="180" w:firstLine="0"/>
        <w:rPr>
          <w:rFonts w:cstheme="minorHAnsi"/>
          <w:szCs w:val="23"/>
        </w:rPr>
      </w:pPr>
      <w:r>
        <w:rPr>
          <w:rFonts w:cstheme="minorHAnsi"/>
          <w:i/>
          <w:szCs w:val="23"/>
        </w:rPr>
        <w:t xml:space="preserve">Burn </w:t>
      </w:r>
      <w:r>
        <w:rPr>
          <w:rFonts w:cstheme="minorHAnsi"/>
          <w:szCs w:val="23"/>
        </w:rPr>
        <w:t>from sterilizer, electrosurgical unit, laser, etc.</w:t>
      </w:r>
    </w:p>
    <w:p w14:paraId="3AB005FB" w14:textId="77777777" w:rsidR="00BD7912" w:rsidRPr="002727CB" w:rsidRDefault="00BD7912" w:rsidP="008B271C">
      <w:pPr>
        <w:spacing w:after="0" w:line="240" w:lineRule="auto"/>
        <w:ind w:left="900"/>
        <w:rPr>
          <w:rFonts w:cstheme="minorHAnsi"/>
          <w:szCs w:val="23"/>
        </w:rPr>
      </w:pPr>
    </w:p>
    <w:p w14:paraId="49F61B13" w14:textId="23C9C261" w:rsidR="00260F69" w:rsidRPr="008B271C" w:rsidRDefault="00260F69" w:rsidP="008B271C">
      <w:pPr>
        <w:spacing w:line="240" w:lineRule="auto"/>
        <w:rPr>
          <w:rFonts w:cstheme="minorHAnsi"/>
          <w:b/>
          <w:szCs w:val="23"/>
        </w:rPr>
      </w:pPr>
      <w:r w:rsidRPr="008B271C">
        <w:rPr>
          <w:rFonts w:cstheme="minorHAnsi"/>
          <w:szCs w:val="23"/>
        </w:rPr>
        <w:t>You will be required to participate as a “patient”</w:t>
      </w:r>
      <w:r w:rsidR="00BD7912" w:rsidRPr="008B271C">
        <w:rPr>
          <w:rFonts w:cstheme="minorHAnsi"/>
          <w:szCs w:val="23"/>
        </w:rPr>
        <w:t xml:space="preserve"> when learning vital signs.  </w:t>
      </w:r>
      <w:r w:rsidRPr="008B271C">
        <w:rPr>
          <w:rFonts w:cstheme="minorHAnsi"/>
          <w:szCs w:val="23"/>
        </w:rPr>
        <w:t>If a pre-existing health condition should prevent you from performing such activities, please notify your instructor immediately. Validation of a health condition may be required by your medical provider. You have the right to withhold consent and to withdraw consent after it has been given. You may ask questions and expect explanation of any point that is unclear.</w:t>
      </w:r>
    </w:p>
    <w:p w14:paraId="1E2D4E08" w14:textId="77777777" w:rsidR="00260F69" w:rsidRPr="008B271C" w:rsidRDefault="00260F69" w:rsidP="008B271C">
      <w:pPr>
        <w:spacing w:line="240" w:lineRule="auto"/>
        <w:rPr>
          <w:rFonts w:cstheme="minorHAnsi"/>
          <w:szCs w:val="23"/>
        </w:rPr>
      </w:pPr>
      <w:r w:rsidRPr="008B271C">
        <w:rPr>
          <w:rFonts w:cstheme="minorHAnsi"/>
          <w:szCs w:val="23"/>
        </w:rPr>
        <w:t>I accept responsibility for the following:</w:t>
      </w:r>
    </w:p>
    <w:p w14:paraId="4B173E08" w14:textId="77777777" w:rsidR="00260F69" w:rsidRPr="008B271C" w:rsidRDefault="00260F69" w:rsidP="005E333D">
      <w:pPr>
        <w:pStyle w:val="ListParagraph"/>
        <w:numPr>
          <w:ilvl w:val="0"/>
          <w:numId w:val="19"/>
        </w:numPr>
        <w:spacing w:after="0" w:line="240" w:lineRule="auto"/>
        <w:contextualSpacing w:val="0"/>
        <w:rPr>
          <w:rFonts w:cstheme="minorHAnsi"/>
          <w:szCs w:val="23"/>
        </w:rPr>
      </w:pPr>
      <w:r w:rsidRPr="008B271C">
        <w:rPr>
          <w:rFonts w:cstheme="minorHAnsi"/>
          <w:szCs w:val="23"/>
        </w:rPr>
        <w:t>Application of Standard Precautions</w:t>
      </w:r>
    </w:p>
    <w:p w14:paraId="55B38A6D" w14:textId="77777777" w:rsidR="00260F69" w:rsidRPr="008B271C" w:rsidRDefault="00260F69" w:rsidP="005E333D">
      <w:pPr>
        <w:pStyle w:val="ListParagraph"/>
        <w:numPr>
          <w:ilvl w:val="0"/>
          <w:numId w:val="19"/>
        </w:numPr>
        <w:spacing w:after="0" w:line="240" w:lineRule="auto"/>
        <w:contextualSpacing w:val="0"/>
        <w:rPr>
          <w:rFonts w:cstheme="minorHAnsi"/>
          <w:szCs w:val="23"/>
        </w:rPr>
      </w:pPr>
      <w:r w:rsidRPr="008B271C">
        <w:rPr>
          <w:rFonts w:cstheme="minorHAnsi"/>
          <w:szCs w:val="23"/>
        </w:rPr>
        <w:t>Application of sterile technique</w:t>
      </w:r>
    </w:p>
    <w:p w14:paraId="69C0C8DB" w14:textId="6F4903C8" w:rsidR="00260F69" w:rsidRPr="008B271C" w:rsidRDefault="00260F69" w:rsidP="005E333D">
      <w:pPr>
        <w:pStyle w:val="ListParagraph"/>
        <w:numPr>
          <w:ilvl w:val="0"/>
          <w:numId w:val="19"/>
        </w:numPr>
        <w:spacing w:after="0" w:line="240" w:lineRule="auto"/>
        <w:contextualSpacing w:val="0"/>
        <w:rPr>
          <w:rFonts w:cstheme="minorHAnsi"/>
          <w:szCs w:val="23"/>
        </w:rPr>
      </w:pPr>
      <w:r w:rsidRPr="008B271C">
        <w:rPr>
          <w:rFonts w:cstheme="minorHAnsi"/>
          <w:szCs w:val="23"/>
        </w:rPr>
        <w:t>Handling syringes, surgical instruments, scalpels, and other sharp equipment only as instructed.</w:t>
      </w:r>
    </w:p>
    <w:p w14:paraId="1A22DDFA" w14:textId="14AE78D7" w:rsidR="00260F69" w:rsidRPr="008B271C" w:rsidRDefault="00260F69" w:rsidP="005E333D">
      <w:pPr>
        <w:pStyle w:val="ListParagraph"/>
        <w:numPr>
          <w:ilvl w:val="0"/>
          <w:numId w:val="19"/>
        </w:numPr>
        <w:spacing w:after="0" w:line="240" w:lineRule="auto"/>
        <w:contextualSpacing w:val="0"/>
        <w:rPr>
          <w:rFonts w:cstheme="minorHAnsi"/>
          <w:szCs w:val="23"/>
        </w:rPr>
      </w:pPr>
      <w:r w:rsidRPr="008B271C">
        <w:rPr>
          <w:rFonts w:cstheme="minorHAnsi"/>
          <w:szCs w:val="23"/>
        </w:rPr>
        <w:t xml:space="preserve">Practicing in the laboratory setting </w:t>
      </w:r>
    </w:p>
    <w:p w14:paraId="46AA8AD3" w14:textId="597131D8" w:rsidR="00260F69" w:rsidRDefault="00260F69" w:rsidP="005E333D">
      <w:pPr>
        <w:pStyle w:val="ListParagraph"/>
        <w:numPr>
          <w:ilvl w:val="0"/>
          <w:numId w:val="19"/>
        </w:numPr>
        <w:spacing w:after="0" w:line="240" w:lineRule="auto"/>
        <w:contextualSpacing w:val="0"/>
        <w:rPr>
          <w:rFonts w:cstheme="minorHAnsi"/>
          <w:szCs w:val="23"/>
        </w:rPr>
      </w:pPr>
      <w:r w:rsidRPr="008B271C">
        <w:rPr>
          <w:rFonts w:cstheme="minorHAnsi"/>
          <w:szCs w:val="23"/>
        </w:rPr>
        <w:t>Ask</w:t>
      </w:r>
      <w:r w:rsidR="00727981">
        <w:rPr>
          <w:rFonts w:cstheme="minorHAnsi"/>
          <w:szCs w:val="23"/>
        </w:rPr>
        <w:t>ing</w:t>
      </w:r>
      <w:r w:rsidRPr="008B271C">
        <w:rPr>
          <w:rFonts w:cstheme="minorHAnsi"/>
          <w:szCs w:val="23"/>
        </w:rPr>
        <w:t xml:space="preserve"> questions of the instructor if uncertain of proper and safe procedures </w:t>
      </w:r>
    </w:p>
    <w:p w14:paraId="54F2E178" w14:textId="1E0623D2" w:rsidR="00727981" w:rsidRPr="008B271C" w:rsidRDefault="00727981" w:rsidP="005E333D">
      <w:pPr>
        <w:pStyle w:val="ListParagraph"/>
        <w:numPr>
          <w:ilvl w:val="0"/>
          <w:numId w:val="19"/>
        </w:numPr>
        <w:spacing w:after="0" w:line="240" w:lineRule="auto"/>
        <w:contextualSpacing w:val="0"/>
        <w:rPr>
          <w:rFonts w:cstheme="minorHAnsi"/>
          <w:szCs w:val="23"/>
        </w:rPr>
      </w:pPr>
      <w:r>
        <w:rPr>
          <w:rFonts w:cstheme="minorHAnsi"/>
          <w:szCs w:val="23"/>
        </w:rPr>
        <w:t xml:space="preserve">Safely handling lab and hospital supplies, instruments, furniture, equipment, etc. </w:t>
      </w:r>
    </w:p>
    <w:p w14:paraId="3A7F4662" w14:textId="5A0A15BA" w:rsidR="00260F69" w:rsidRPr="008B271C" w:rsidRDefault="00260F69" w:rsidP="008B271C">
      <w:pPr>
        <w:spacing w:after="0" w:line="240" w:lineRule="auto"/>
        <w:rPr>
          <w:rFonts w:cstheme="minorHAnsi"/>
          <w:szCs w:val="23"/>
        </w:rPr>
      </w:pPr>
    </w:p>
    <w:p w14:paraId="4FF05517" w14:textId="408930BA" w:rsidR="00260F69" w:rsidRDefault="00260F69" w:rsidP="008B271C">
      <w:pPr>
        <w:spacing w:after="0" w:line="240" w:lineRule="auto"/>
        <w:rPr>
          <w:rFonts w:cstheme="minorHAnsi"/>
          <w:szCs w:val="23"/>
        </w:rPr>
      </w:pPr>
      <w:r w:rsidRPr="008B271C">
        <w:rPr>
          <w:rFonts w:cstheme="minorHAnsi"/>
          <w:szCs w:val="23"/>
        </w:rPr>
        <w:t>I acknowledge my understanding and accept the risks, benefits and responsibilities described herein. I have had the opportunity to ask questions and those questions have been answered. I agree to hold harmless Ivy Tech Community College and its faculty from any injury</w:t>
      </w:r>
      <w:r w:rsidR="00B505FF">
        <w:rPr>
          <w:rFonts w:cstheme="minorHAnsi"/>
          <w:szCs w:val="23"/>
        </w:rPr>
        <w:t xml:space="preserve"> </w:t>
      </w:r>
      <w:r w:rsidR="00BD7912" w:rsidRPr="008B271C">
        <w:rPr>
          <w:rFonts w:cstheme="minorHAnsi"/>
          <w:szCs w:val="23"/>
        </w:rPr>
        <w:t>re</w:t>
      </w:r>
      <w:r w:rsidR="00A50588">
        <w:rPr>
          <w:rFonts w:cstheme="minorHAnsi"/>
          <w:szCs w:val="23"/>
        </w:rPr>
        <w:t xml:space="preserve">lated to my voluntary </w:t>
      </w:r>
      <w:r w:rsidR="00BD7912" w:rsidRPr="008B271C">
        <w:rPr>
          <w:rFonts w:cstheme="minorHAnsi"/>
          <w:szCs w:val="23"/>
        </w:rPr>
        <w:t xml:space="preserve">participation.  </w:t>
      </w:r>
      <w:r w:rsidRPr="008B271C">
        <w:rPr>
          <w:rFonts w:cstheme="minorHAnsi"/>
          <w:szCs w:val="23"/>
        </w:rPr>
        <w:t xml:space="preserve"> </w:t>
      </w:r>
      <w:r w:rsidR="00BD7912" w:rsidRPr="008B271C">
        <w:rPr>
          <w:rFonts w:cstheme="minorHAnsi"/>
          <w:szCs w:val="23"/>
        </w:rPr>
        <w:t xml:space="preserve">It is understood that the College agrees to exercise reasonable care in performing the activities as part of this program.  </w:t>
      </w:r>
    </w:p>
    <w:p w14:paraId="091F4F3F" w14:textId="74C50E2A" w:rsidR="0063351D" w:rsidRDefault="0063351D" w:rsidP="008B271C">
      <w:pPr>
        <w:spacing w:after="0" w:line="240" w:lineRule="auto"/>
        <w:rPr>
          <w:rFonts w:cstheme="minorHAnsi"/>
          <w:szCs w:val="23"/>
        </w:rPr>
      </w:pPr>
    </w:p>
    <w:p w14:paraId="7B555FA0" w14:textId="7DEA8DF8" w:rsidR="0063351D" w:rsidRDefault="0063351D" w:rsidP="008B271C">
      <w:pPr>
        <w:spacing w:after="0" w:line="240" w:lineRule="auto"/>
        <w:rPr>
          <w:rFonts w:cstheme="minorHAnsi"/>
          <w:szCs w:val="23"/>
        </w:rPr>
      </w:pPr>
      <w:r>
        <w:rPr>
          <w:rFonts w:cstheme="minorHAnsi"/>
          <w:szCs w:val="23"/>
        </w:rPr>
        <w:t>___________________________________________________________</w:t>
      </w:r>
      <w:r>
        <w:rPr>
          <w:rFonts w:cstheme="minorHAnsi"/>
          <w:szCs w:val="23"/>
        </w:rPr>
        <w:tab/>
        <w:t>_______________________</w:t>
      </w:r>
    </w:p>
    <w:p w14:paraId="347DA0DF" w14:textId="7949ED7C" w:rsidR="0063351D" w:rsidRDefault="0063351D" w:rsidP="008B271C">
      <w:pPr>
        <w:spacing w:after="0" w:line="240" w:lineRule="auto"/>
        <w:rPr>
          <w:rFonts w:cstheme="minorHAnsi"/>
          <w:szCs w:val="23"/>
        </w:rPr>
      </w:pPr>
      <w:r>
        <w:rPr>
          <w:rFonts w:cstheme="minorHAnsi"/>
          <w:szCs w:val="23"/>
        </w:rPr>
        <w:t>Signature</w:t>
      </w:r>
      <w:r>
        <w:rPr>
          <w:rFonts w:cstheme="minorHAnsi"/>
          <w:szCs w:val="23"/>
        </w:rPr>
        <w:tab/>
      </w:r>
      <w:r>
        <w:rPr>
          <w:rFonts w:cstheme="minorHAnsi"/>
          <w:szCs w:val="23"/>
        </w:rPr>
        <w:tab/>
      </w:r>
      <w:r>
        <w:rPr>
          <w:rFonts w:cstheme="minorHAnsi"/>
          <w:szCs w:val="23"/>
        </w:rPr>
        <w:tab/>
      </w:r>
      <w:r>
        <w:rPr>
          <w:rFonts w:cstheme="minorHAnsi"/>
          <w:szCs w:val="23"/>
        </w:rPr>
        <w:tab/>
      </w:r>
      <w:r>
        <w:rPr>
          <w:rFonts w:cstheme="minorHAnsi"/>
          <w:szCs w:val="23"/>
        </w:rPr>
        <w:tab/>
      </w:r>
      <w:r>
        <w:rPr>
          <w:rFonts w:cstheme="minorHAnsi"/>
          <w:szCs w:val="23"/>
        </w:rPr>
        <w:tab/>
      </w:r>
      <w:r>
        <w:rPr>
          <w:rFonts w:cstheme="minorHAnsi"/>
          <w:szCs w:val="23"/>
        </w:rPr>
        <w:tab/>
      </w:r>
      <w:r>
        <w:rPr>
          <w:rFonts w:cstheme="minorHAnsi"/>
          <w:szCs w:val="23"/>
        </w:rPr>
        <w:tab/>
      </w:r>
      <w:r>
        <w:rPr>
          <w:rFonts w:cstheme="minorHAnsi"/>
          <w:szCs w:val="23"/>
        </w:rPr>
        <w:tab/>
        <w:t>Date</w:t>
      </w:r>
    </w:p>
    <w:p w14:paraId="3AD6DAA3" w14:textId="77777777" w:rsidR="0063351D" w:rsidRDefault="0063351D" w:rsidP="008B271C">
      <w:pPr>
        <w:spacing w:after="0" w:line="240" w:lineRule="auto"/>
        <w:rPr>
          <w:rFonts w:cstheme="minorHAnsi"/>
          <w:szCs w:val="23"/>
        </w:rPr>
      </w:pPr>
    </w:p>
    <w:p w14:paraId="2E2A4DB5" w14:textId="2F8D056C" w:rsidR="0063351D" w:rsidRDefault="0063351D" w:rsidP="008B271C">
      <w:pPr>
        <w:spacing w:after="0" w:line="240" w:lineRule="auto"/>
        <w:rPr>
          <w:rFonts w:cstheme="minorHAnsi"/>
          <w:szCs w:val="23"/>
        </w:rPr>
      </w:pPr>
      <w:r>
        <w:rPr>
          <w:rFonts w:cstheme="minorHAnsi"/>
          <w:szCs w:val="23"/>
        </w:rPr>
        <w:t>____________________________________________________________</w:t>
      </w:r>
      <w:r>
        <w:rPr>
          <w:rFonts w:cstheme="minorHAnsi"/>
          <w:szCs w:val="23"/>
        </w:rPr>
        <w:tab/>
        <w:t>_______________________</w:t>
      </w:r>
    </w:p>
    <w:p w14:paraId="20292C48" w14:textId="2169669D" w:rsidR="0063351D" w:rsidRDefault="0063351D" w:rsidP="008B271C">
      <w:pPr>
        <w:spacing w:after="0" w:line="240" w:lineRule="auto"/>
        <w:rPr>
          <w:rFonts w:cstheme="minorHAnsi"/>
          <w:szCs w:val="23"/>
        </w:rPr>
      </w:pPr>
      <w:r>
        <w:rPr>
          <w:rFonts w:cstheme="minorHAnsi"/>
          <w:szCs w:val="23"/>
        </w:rPr>
        <w:lastRenderedPageBreak/>
        <w:t>Witness</w:t>
      </w:r>
      <w:r>
        <w:rPr>
          <w:rFonts w:cstheme="minorHAnsi"/>
          <w:szCs w:val="23"/>
        </w:rPr>
        <w:tab/>
      </w:r>
      <w:r>
        <w:rPr>
          <w:rFonts w:cstheme="minorHAnsi"/>
          <w:szCs w:val="23"/>
        </w:rPr>
        <w:tab/>
      </w:r>
      <w:r>
        <w:rPr>
          <w:rFonts w:cstheme="minorHAnsi"/>
          <w:szCs w:val="23"/>
        </w:rPr>
        <w:tab/>
      </w:r>
      <w:r>
        <w:rPr>
          <w:rFonts w:cstheme="minorHAnsi"/>
          <w:szCs w:val="23"/>
        </w:rPr>
        <w:tab/>
      </w:r>
      <w:r>
        <w:rPr>
          <w:rFonts w:cstheme="minorHAnsi"/>
          <w:szCs w:val="23"/>
        </w:rPr>
        <w:tab/>
      </w:r>
      <w:r>
        <w:rPr>
          <w:rFonts w:cstheme="minorHAnsi"/>
          <w:szCs w:val="23"/>
        </w:rPr>
        <w:tab/>
      </w:r>
      <w:r>
        <w:rPr>
          <w:rFonts w:cstheme="minorHAnsi"/>
          <w:szCs w:val="23"/>
        </w:rPr>
        <w:tab/>
      </w:r>
      <w:r>
        <w:rPr>
          <w:rFonts w:cstheme="minorHAnsi"/>
          <w:szCs w:val="23"/>
        </w:rPr>
        <w:tab/>
      </w:r>
      <w:r>
        <w:rPr>
          <w:rFonts w:cstheme="minorHAnsi"/>
          <w:szCs w:val="23"/>
        </w:rPr>
        <w:tab/>
        <w:t>Date</w:t>
      </w:r>
    </w:p>
    <w:p w14:paraId="4D434DED" w14:textId="3F1716E9" w:rsidR="00314E0B" w:rsidRPr="008B271C" w:rsidRDefault="00314E0B" w:rsidP="008B271C">
      <w:pPr>
        <w:pStyle w:val="Style1"/>
        <w:jc w:val="center"/>
        <w:rPr>
          <w:b w:val="0"/>
        </w:rPr>
      </w:pPr>
      <w:bookmarkStart w:id="132" w:name="_Toc58327793"/>
      <w:r w:rsidRPr="008B271C">
        <w:t>APPENDIX</w:t>
      </w:r>
      <w:r w:rsidR="00260F69" w:rsidRPr="008B271C">
        <w:t xml:space="preserve"> </w:t>
      </w:r>
      <w:r w:rsidR="004F2F40">
        <w:t>C</w:t>
      </w:r>
      <w:bookmarkEnd w:id="132"/>
    </w:p>
    <w:p w14:paraId="1B22A1C9" w14:textId="16F167A4" w:rsidR="00212696" w:rsidRDefault="00314E0B" w:rsidP="008B271C">
      <w:pPr>
        <w:tabs>
          <w:tab w:val="left" w:pos="-1080"/>
          <w:tab w:val="left" w:pos="-720"/>
          <w:tab w:val="left" w:pos="0"/>
          <w:tab w:val="left" w:pos="360"/>
          <w:tab w:val="left" w:pos="720"/>
          <w:tab w:val="left" w:pos="1440"/>
          <w:tab w:val="left" w:pos="3600"/>
          <w:tab w:val="left" w:pos="3960"/>
          <w:tab w:val="left" w:pos="4770"/>
          <w:tab w:val="left" w:pos="5400"/>
          <w:tab w:val="left" w:pos="5940"/>
          <w:tab w:val="left" w:pos="6660"/>
          <w:tab w:val="left" w:pos="7290"/>
          <w:tab w:val="left" w:pos="7650"/>
          <w:tab w:val="left" w:pos="7920"/>
          <w:tab w:val="left" w:pos="8370"/>
          <w:tab w:val="left" w:pos="8550"/>
        </w:tabs>
        <w:spacing w:line="480" w:lineRule="auto"/>
        <w:jc w:val="center"/>
        <w:rPr>
          <w:rFonts w:ascii="Calibri" w:hAnsi="Calibri" w:cs="Calibri"/>
          <w:bCs/>
          <w:szCs w:val="23"/>
        </w:rPr>
      </w:pPr>
      <w:r w:rsidRPr="008B271C">
        <w:rPr>
          <w:rFonts w:asciiTheme="majorHAnsi" w:hAnsiTheme="majorHAnsi" w:cstheme="majorHAnsi"/>
          <w:b/>
          <w:sz w:val="28"/>
          <w:szCs w:val="28"/>
        </w:rPr>
        <w:t>S</w:t>
      </w:r>
      <w:r w:rsidR="00212696">
        <w:rPr>
          <w:rFonts w:asciiTheme="majorHAnsi" w:hAnsiTheme="majorHAnsi" w:cstheme="majorHAnsi"/>
          <w:b/>
          <w:sz w:val="28"/>
          <w:szCs w:val="28"/>
        </w:rPr>
        <w:t>urgical Technology Program Handbook Receipt</w:t>
      </w:r>
    </w:p>
    <w:p w14:paraId="621B7F40" w14:textId="28B9F031" w:rsidR="00314E0B" w:rsidRPr="008B271C" w:rsidRDefault="00314E0B" w:rsidP="00B537D8">
      <w:pPr>
        <w:tabs>
          <w:tab w:val="left" w:pos="-1080"/>
          <w:tab w:val="left" w:pos="-720"/>
          <w:tab w:val="left" w:pos="0"/>
          <w:tab w:val="left" w:pos="360"/>
          <w:tab w:val="left" w:pos="720"/>
          <w:tab w:val="left" w:pos="1440"/>
          <w:tab w:val="left" w:pos="3600"/>
          <w:tab w:val="left" w:pos="3960"/>
          <w:tab w:val="left" w:pos="4770"/>
          <w:tab w:val="left" w:pos="5400"/>
          <w:tab w:val="left" w:pos="5940"/>
          <w:tab w:val="left" w:pos="6660"/>
          <w:tab w:val="left" w:pos="7290"/>
          <w:tab w:val="left" w:pos="7650"/>
          <w:tab w:val="left" w:pos="7920"/>
          <w:tab w:val="left" w:pos="8370"/>
          <w:tab w:val="left" w:pos="8550"/>
        </w:tabs>
        <w:spacing w:line="480" w:lineRule="auto"/>
        <w:rPr>
          <w:rFonts w:ascii="Calibri" w:hAnsi="Calibri" w:cs="Calibri"/>
          <w:bCs/>
          <w:szCs w:val="23"/>
        </w:rPr>
      </w:pPr>
      <w:r w:rsidRPr="008B271C">
        <w:rPr>
          <w:rFonts w:ascii="Calibri" w:hAnsi="Calibri" w:cs="Calibri"/>
          <w:bCs/>
          <w:szCs w:val="23"/>
        </w:rPr>
        <w:t>I have re</w:t>
      </w:r>
      <w:r w:rsidR="004A22B3">
        <w:rPr>
          <w:rFonts w:ascii="Calibri" w:hAnsi="Calibri" w:cs="Calibri"/>
          <w:bCs/>
          <w:szCs w:val="23"/>
        </w:rPr>
        <w:t xml:space="preserve">ad </w:t>
      </w:r>
      <w:r w:rsidRPr="008B271C">
        <w:rPr>
          <w:rFonts w:ascii="Calibri" w:hAnsi="Calibri" w:cs="Calibri"/>
          <w:bCs/>
          <w:szCs w:val="23"/>
        </w:rPr>
        <w:t xml:space="preserve">the Surgical Technology handbook and have had an opportunity to ask questions related to the content.  I understand the rules and policies, and I agree to abide by them while a student in the Surgical Technology Program.  I understand that I must contact my local campus for dates, times, and location of the mandatory information session.  At that </w:t>
      </w:r>
      <w:r w:rsidR="00D757F1" w:rsidRPr="003A6696">
        <w:rPr>
          <w:rFonts w:ascii="Calibri" w:hAnsi="Calibri" w:cs="Calibri"/>
          <w:bCs/>
          <w:szCs w:val="23"/>
        </w:rPr>
        <w:t>time,</w:t>
      </w:r>
      <w:r w:rsidRPr="008B271C">
        <w:rPr>
          <w:rFonts w:ascii="Calibri" w:hAnsi="Calibri" w:cs="Calibri"/>
          <w:bCs/>
          <w:szCs w:val="23"/>
        </w:rPr>
        <w:t xml:space="preserve"> I will receive the program application forms.  </w:t>
      </w:r>
    </w:p>
    <w:p w14:paraId="53EDB56E" w14:textId="77777777" w:rsidR="00314E0B" w:rsidRPr="008B271C" w:rsidRDefault="00314E0B" w:rsidP="00314E0B">
      <w:pPr>
        <w:pStyle w:val="Header"/>
        <w:tabs>
          <w:tab w:val="left" w:pos="-1080"/>
          <w:tab w:val="left" w:pos="-720"/>
          <w:tab w:val="left" w:pos="0"/>
          <w:tab w:val="left" w:pos="360"/>
          <w:tab w:val="left" w:pos="720"/>
          <w:tab w:val="left" w:pos="1440"/>
          <w:tab w:val="left" w:pos="3600"/>
          <w:tab w:val="left" w:pos="3960"/>
          <w:tab w:val="left" w:pos="4770"/>
          <w:tab w:val="left" w:pos="5400"/>
          <w:tab w:val="left" w:pos="5940"/>
          <w:tab w:val="left" w:pos="6660"/>
          <w:tab w:val="left" w:pos="7290"/>
          <w:tab w:val="left" w:pos="7650"/>
          <w:tab w:val="left" w:pos="7920"/>
          <w:tab w:val="left" w:pos="8370"/>
          <w:tab w:val="left" w:pos="8550"/>
        </w:tabs>
        <w:rPr>
          <w:rFonts w:ascii="Calibri" w:hAnsi="Calibri" w:cs="Calibri"/>
          <w:bCs/>
          <w:szCs w:val="23"/>
        </w:rPr>
      </w:pPr>
    </w:p>
    <w:p w14:paraId="741F8247" w14:textId="6CC1A065" w:rsidR="00314E0B" w:rsidRPr="008B271C" w:rsidRDefault="00B537D8" w:rsidP="00B537D8">
      <w:pPr>
        <w:pStyle w:val="BodyTextIndent3"/>
        <w:ind w:left="0"/>
        <w:rPr>
          <w:rFonts w:ascii="Calibri" w:hAnsi="Calibri" w:cs="Calibri"/>
          <w:bCs/>
          <w:sz w:val="23"/>
          <w:szCs w:val="23"/>
        </w:rPr>
      </w:pPr>
      <w:r w:rsidRPr="008B271C">
        <w:rPr>
          <w:rFonts w:ascii="Calibri" w:hAnsi="Calibri" w:cs="Calibri"/>
          <w:bCs/>
          <w:sz w:val="23"/>
          <w:szCs w:val="23"/>
        </w:rPr>
        <w:t>Student Name ________________________________________________ C# ___________________</w:t>
      </w:r>
    </w:p>
    <w:p w14:paraId="77D5D5AD" w14:textId="77777777" w:rsidR="00314E0B" w:rsidRPr="008B271C" w:rsidRDefault="00314E0B" w:rsidP="00314E0B">
      <w:pPr>
        <w:tabs>
          <w:tab w:val="left" w:pos="-1080"/>
          <w:tab w:val="left" w:pos="-720"/>
          <w:tab w:val="left" w:pos="0"/>
          <w:tab w:val="left" w:pos="360"/>
          <w:tab w:val="left" w:pos="720"/>
          <w:tab w:val="left" w:pos="1440"/>
          <w:tab w:val="left" w:pos="3600"/>
          <w:tab w:val="left" w:pos="3960"/>
          <w:tab w:val="left" w:pos="4770"/>
          <w:tab w:val="left" w:pos="5400"/>
          <w:tab w:val="left" w:pos="5940"/>
          <w:tab w:val="left" w:pos="6660"/>
          <w:tab w:val="left" w:pos="7290"/>
          <w:tab w:val="left" w:pos="7650"/>
          <w:tab w:val="left" w:pos="7920"/>
          <w:tab w:val="left" w:pos="8370"/>
          <w:tab w:val="left" w:pos="8550"/>
        </w:tabs>
        <w:rPr>
          <w:rFonts w:ascii="Calibri" w:hAnsi="Calibri" w:cs="Calibri"/>
          <w:bCs/>
          <w:szCs w:val="23"/>
        </w:rPr>
      </w:pPr>
    </w:p>
    <w:p w14:paraId="61733FA9" w14:textId="2803E047" w:rsidR="00314E0B" w:rsidRPr="008B271C" w:rsidRDefault="00314E0B" w:rsidP="00314E0B">
      <w:pPr>
        <w:tabs>
          <w:tab w:val="left" w:pos="-1080"/>
          <w:tab w:val="left" w:pos="-720"/>
          <w:tab w:val="left" w:pos="0"/>
          <w:tab w:val="left" w:pos="360"/>
          <w:tab w:val="left" w:pos="720"/>
          <w:tab w:val="left" w:pos="1440"/>
          <w:tab w:val="left" w:pos="3600"/>
          <w:tab w:val="left" w:pos="3960"/>
          <w:tab w:val="left" w:pos="4770"/>
          <w:tab w:val="left" w:pos="5400"/>
          <w:tab w:val="left" w:pos="5940"/>
          <w:tab w:val="left" w:pos="6660"/>
          <w:tab w:val="left" w:pos="7290"/>
          <w:tab w:val="left" w:pos="7650"/>
          <w:tab w:val="left" w:pos="7920"/>
          <w:tab w:val="left" w:pos="8370"/>
          <w:tab w:val="left" w:pos="8550"/>
        </w:tabs>
        <w:rPr>
          <w:rFonts w:ascii="Calibri" w:hAnsi="Calibri" w:cs="Calibri"/>
          <w:bCs/>
          <w:szCs w:val="23"/>
        </w:rPr>
      </w:pPr>
      <w:r w:rsidRPr="008B271C">
        <w:rPr>
          <w:rFonts w:ascii="Calibri" w:hAnsi="Calibri" w:cs="Calibri"/>
          <w:bCs/>
          <w:szCs w:val="23"/>
        </w:rPr>
        <w:t>Student Signature________________</w:t>
      </w:r>
      <w:r w:rsidR="00B537D8" w:rsidRPr="008B271C">
        <w:rPr>
          <w:rFonts w:ascii="Calibri" w:hAnsi="Calibri" w:cs="Calibri"/>
          <w:bCs/>
          <w:szCs w:val="23"/>
        </w:rPr>
        <w:t>_______________</w:t>
      </w:r>
      <w:r w:rsidRPr="008B271C">
        <w:rPr>
          <w:rFonts w:ascii="Calibri" w:hAnsi="Calibri" w:cs="Calibri"/>
          <w:bCs/>
          <w:szCs w:val="23"/>
        </w:rPr>
        <w:t>____________________ Date____________</w:t>
      </w:r>
    </w:p>
    <w:p w14:paraId="38292CD0" w14:textId="0B8998B5" w:rsidR="00314E0B" w:rsidRDefault="00314E0B" w:rsidP="00314E0B">
      <w:pPr>
        <w:tabs>
          <w:tab w:val="left" w:pos="-1080"/>
          <w:tab w:val="left" w:pos="-720"/>
          <w:tab w:val="left" w:pos="0"/>
          <w:tab w:val="left" w:pos="360"/>
          <w:tab w:val="left" w:pos="720"/>
          <w:tab w:val="left" w:pos="1440"/>
          <w:tab w:val="left" w:pos="3600"/>
          <w:tab w:val="left" w:pos="3960"/>
          <w:tab w:val="left" w:pos="4770"/>
          <w:tab w:val="left" w:pos="5400"/>
          <w:tab w:val="left" w:pos="5940"/>
          <w:tab w:val="left" w:pos="6660"/>
          <w:tab w:val="left" w:pos="7290"/>
          <w:tab w:val="left" w:pos="7650"/>
          <w:tab w:val="left" w:pos="7920"/>
          <w:tab w:val="left" w:pos="8370"/>
          <w:tab w:val="left" w:pos="8550"/>
        </w:tabs>
        <w:rPr>
          <w:rFonts w:ascii="Calibri" w:hAnsi="Calibri" w:cs="Calibri"/>
          <w:bCs/>
          <w:sz w:val="20"/>
        </w:rPr>
      </w:pPr>
    </w:p>
    <w:p w14:paraId="56316C5F" w14:textId="77777777" w:rsidR="00314E0B" w:rsidRDefault="00314E0B" w:rsidP="00314E0B">
      <w:pPr>
        <w:rPr>
          <w:rFonts w:ascii="Calibri" w:hAnsi="Calibri" w:cs="Calibri"/>
          <w:bCs/>
          <w:sz w:val="20"/>
        </w:rPr>
      </w:pPr>
      <w:r>
        <w:rPr>
          <w:rFonts w:ascii="Calibri" w:hAnsi="Calibri" w:cs="Calibri"/>
          <w:bCs/>
          <w:sz w:val="20"/>
        </w:rPr>
        <w:br w:type="page"/>
      </w:r>
    </w:p>
    <w:p w14:paraId="3F05CDE7" w14:textId="77777777" w:rsidR="009B28D8" w:rsidRDefault="009B28D8" w:rsidP="00314E0B">
      <w:pPr>
        <w:rPr>
          <w:rFonts w:ascii="Calibri" w:hAnsi="Calibri" w:cs="Calibri"/>
          <w:bCs/>
          <w:sz w:val="20"/>
        </w:rPr>
      </w:pPr>
    </w:p>
    <w:p w14:paraId="403DBA06" w14:textId="77777777" w:rsidR="009B28D8" w:rsidRDefault="009B28D8" w:rsidP="00314E0B">
      <w:pPr>
        <w:rPr>
          <w:rFonts w:ascii="Calibri" w:hAnsi="Calibri" w:cs="Calibri"/>
          <w:bCs/>
          <w:sz w:val="20"/>
        </w:rPr>
      </w:pPr>
    </w:p>
    <w:p w14:paraId="0AC08F7B" w14:textId="27550F38" w:rsidR="009B28D8" w:rsidRDefault="009B28D8" w:rsidP="00314E0B">
      <w:pPr>
        <w:rPr>
          <w:rFonts w:ascii="Calibri" w:hAnsi="Calibri" w:cs="Calibri"/>
          <w:bCs/>
          <w:sz w:val="20"/>
          <w:szCs w:val="16"/>
        </w:rPr>
      </w:pPr>
      <w:r>
        <w:rPr>
          <w:rFonts w:ascii="Calibri" w:hAnsi="Calibri" w:cs="Calibri"/>
          <w:bCs/>
          <w:sz w:val="20"/>
        </w:rPr>
        <w:t>A</w:t>
      </w:r>
    </w:p>
    <w:p w14:paraId="3C522657" w14:textId="0FBF2E6E" w:rsidR="00314E0B" w:rsidRPr="008B271C" w:rsidRDefault="00314E0B" w:rsidP="008B271C">
      <w:pPr>
        <w:pStyle w:val="Style1"/>
        <w:jc w:val="center"/>
        <w:rPr>
          <w:rFonts w:cstheme="majorHAnsi"/>
          <w:b w:val="0"/>
        </w:rPr>
      </w:pPr>
      <w:bookmarkStart w:id="133" w:name="_Toc58327794"/>
      <w:r w:rsidRPr="008B271C">
        <w:rPr>
          <w:rFonts w:cstheme="majorHAnsi"/>
        </w:rPr>
        <w:t xml:space="preserve">APPENDIX </w:t>
      </w:r>
      <w:r w:rsidR="004F2F40">
        <w:rPr>
          <w:rFonts w:cstheme="majorHAnsi"/>
        </w:rPr>
        <w:t>D</w:t>
      </w:r>
      <w:bookmarkEnd w:id="133"/>
    </w:p>
    <w:p w14:paraId="3695B38B" w14:textId="2AFFBA15" w:rsidR="00314E0B" w:rsidRPr="008B271C" w:rsidRDefault="00314E0B" w:rsidP="008B271C">
      <w:pPr>
        <w:jc w:val="center"/>
        <w:rPr>
          <w:rFonts w:asciiTheme="majorHAnsi" w:hAnsiTheme="majorHAnsi" w:cstheme="majorHAnsi"/>
          <w:b/>
          <w:sz w:val="28"/>
          <w:szCs w:val="28"/>
        </w:rPr>
      </w:pPr>
      <w:r w:rsidRPr="008B271C">
        <w:rPr>
          <w:rFonts w:asciiTheme="majorHAnsi" w:hAnsiTheme="majorHAnsi" w:cstheme="majorHAnsi"/>
          <w:b/>
          <w:sz w:val="28"/>
          <w:szCs w:val="28"/>
        </w:rPr>
        <w:t>A</w:t>
      </w:r>
      <w:r w:rsidR="00212696">
        <w:rPr>
          <w:rFonts w:asciiTheme="majorHAnsi" w:hAnsiTheme="majorHAnsi" w:cstheme="majorHAnsi"/>
          <w:b/>
          <w:sz w:val="28"/>
          <w:szCs w:val="28"/>
        </w:rPr>
        <w:t>uthorization to Release Information</w:t>
      </w:r>
    </w:p>
    <w:p w14:paraId="2815B077" w14:textId="77777777" w:rsidR="00314E0B" w:rsidRPr="00B537D8" w:rsidRDefault="00314E0B" w:rsidP="00314E0B">
      <w:pPr>
        <w:pStyle w:val="Heading3"/>
        <w:rPr>
          <w:rFonts w:ascii="Calibri" w:hAnsi="Calibri" w:cs="Calibri"/>
          <w:color w:val="auto"/>
          <w:sz w:val="20"/>
        </w:rPr>
      </w:pPr>
    </w:p>
    <w:p w14:paraId="631F9E52" w14:textId="77777777" w:rsidR="00314E0B" w:rsidRPr="008B271C" w:rsidRDefault="00314E0B" w:rsidP="008B271C">
      <w:r w:rsidRPr="008B271C">
        <w:t>In accordance with the Federal Education Provisions Act of 1975, program faculty may release the following information concerning a student or graduate:</w:t>
      </w:r>
    </w:p>
    <w:p w14:paraId="4F098881" w14:textId="77777777" w:rsidR="00314E0B" w:rsidRPr="008B271C" w:rsidRDefault="00314E0B" w:rsidP="008B271C"/>
    <w:p w14:paraId="3BC6991A" w14:textId="77777777" w:rsidR="00314E0B" w:rsidRPr="008B271C" w:rsidRDefault="00314E0B" w:rsidP="008B271C">
      <w:r w:rsidRPr="008B271C">
        <w:t>•</w:t>
      </w:r>
      <w:r w:rsidRPr="008B271C">
        <w:tab/>
        <w:t>dates of attendance</w:t>
      </w:r>
    </w:p>
    <w:p w14:paraId="4CEC44EC" w14:textId="77777777" w:rsidR="00314E0B" w:rsidRPr="008B271C" w:rsidRDefault="00314E0B" w:rsidP="008B271C">
      <w:r w:rsidRPr="008B271C">
        <w:t>•</w:t>
      </w:r>
      <w:r w:rsidRPr="008B271C">
        <w:tab/>
        <w:t>degree or certificate awarded</w:t>
      </w:r>
    </w:p>
    <w:p w14:paraId="1F1D00B5" w14:textId="77777777" w:rsidR="00314E0B" w:rsidRPr="008B271C" w:rsidRDefault="00314E0B" w:rsidP="008B271C">
      <w:r w:rsidRPr="008B271C">
        <w:t>•</w:t>
      </w:r>
      <w:r w:rsidRPr="008B271C">
        <w:tab/>
        <w:t>content of course work completed</w:t>
      </w:r>
    </w:p>
    <w:p w14:paraId="38B2AF76" w14:textId="77777777" w:rsidR="00314E0B" w:rsidRPr="008B271C" w:rsidRDefault="00314E0B" w:rsidP="008B271C"/>
    <w:p w14:paraId="3A0206A7" w14:textId="77777777" w:rsidR="00314E0B" w:rsidRPr="008B271C" w:rsidRDefault="00314E0B" w:rsidP="008B271C">
      <w:r w:rsidRPr="008B271C">
        <w:t>To provide additional information concerning a student or graduate to a potential employer or educational institution, a signed release is required.  Please read the agreement below and sign if you desire.</w:t>
      </w:r>
    </w:p>
    <w:p w14:paraId="19B1B3B7" w14:textId="21D59D72" w:rsidR="00314E0B" w:rsidRPr="008B271C" w:rsidRDefault="00314E0B" w:rsidP="008B271C">
      <w:r w:rsidRPr="008B271C">
        <w:t>I ______________________________ (print name) authorize the Surgical Technology Program faculty at Ivy Tech Community College of Indiana to release information concerning my academic and clinical performance, demeanor, and attendance.   I understand that if I sign above, the faculty may make this information available to potential employers, professional organizations (such as the ARC</w:t>
      </w:r>
      <w:r w:rsidR="007F2396">
        <w:t>-STSA</w:t>
      </w:r>
      <w:r w:rsidRPr="008B271C">
        <w:t>) or to other educational institutions in writing and/or orally. This information may include release of the social security number to professional organizations such as the NBRC for outcome testing assessment.  Furthermore, I understand that if I choose to change this authorization I must do so in writing.  This authorization is valid indefinitely.</w:t>
      </w:r>
    </w:p>
    <w:p w14:paraId="57C659C7" w14:textId="77777777" w:rsidR="00314E0B" w:rsidRPr="008B271C" w:rsidRDefault="00314E0B" w:rsidP="00314E0B">
      <w:pPr>
        <w:pStyle w:val="NoSpacing"/>
        <w:rPr>
          <w:rFonts w:cs="Calibri"/>
          <w:sz w:val="23"/>
          <w:szCs w:val="23"/>
        </w:rPr>
      </w:pPr>
    </w:p>
    <w:p w14:paraId="6F6F16DC" w14:textId="4A829BCB" w:rsidR="00314E0B" w:rsidRPr="008B271C" w:rsidRDefault="00314E0B" w:rsidP="00314E0B">
      <w:pPr>
        <w:pStyle w:val="NoSpacing"/>
        <w:rPr>
          <w:rFonts w:cs="Calibri"/>
          <w:sz w:val="23"/>
          <w:szCs w:val="23"/>
        </w:rPr>
      </w:pPr>
      <w:r w:rsidRPr="008B271C">
        <w:rPr>
          <w:rFonts w:cs="Calibri"/>
          <w:sz w:val="23"/>
          <w:szCs w:val="23"/>
        </w:rPr>
        <w:t>___________________________________</w:t>
      </w:r>
      <w:r w:rsidRPr="008B271C">
        <w:rPr>
          <w:rFonts w:cs="Calibri"/>
          <w:sz w:val="23"/>
          <w:szCs w:val="23"/>
        </w:rPr>
        <w:tab/>
      </w:r>
      <w:r w:rsidRPr="008B271C">
        <w:rPr>
          <w:rFonts w:cs="Calibri"/>
          <w:sz w:val="23"/>
          <w:szCs w:val="23"/>
        </w:rPr>
        <w:tab/>
        <w:t>__________________________________________</w:t>
      </w:r>
    </w:p>
    <w:p w14:paraId="13CCE186" w14:textId="0F9F854E" w:rsidR="00314E0B" w:rsidRPr="008B271C" w:rsidRDefault="00314E0B" w:rsidP="00314E0B">
      <w:pPr>
        <w:rPr>
          <w:rFonts w:ascii="Calibri" w:hAnsi="Calibri" w:cs="Calibri"/>
          <w:szCs w:val="23"/>
        </w:rPr>
      </w:pPr>
      <w:r w:rsidRPr="008B271C">
        <w:rPr>
          <w:rFonts w:ascii="Calibri" w:hAnsi="Calibri" w:cs="Calibri"/>
          <w:szCs w:val="23"/>
        </w:rPr>
        <w:t>Printed Name of Student</w:t>
      </w:r>
      <w:r w:rsidRPr="008B271C">
        <w:rPr>
          <w:rFonts w:ascii="Calibri" w:hAnsi="Calibri" w:cs="Calibri"/>
          <w:szCs w:val="23"/>
        </w:rPr>
        <w:tab/>
      </w:r>
      <w:r w:rsidRPr="008B271C">
        <w:rPr>
          <w:rFonts w:ascii="Calibri" w:hAnsi="Calibri" w:cs="Calibri"/>
          <w:szCs w:val="23"/>
        </w:rPr>
        <w:tab/>
      </w:r>
      <w:r w:rsidRPr="008B271C">
        <w:rPr>
          <w:rFonts w:ascii="Calibri" w:hAnsi="Calibri" w:cs="Calibri"/>
          <w:szCs w:val="23"/>
        </w:rPr>
        <w:tab/>
      </w:r>
      <w:r w:rsidRPr="008B271C">
        <w:rPr>
          <w:rFonts w:ascii="Calibri" w:hAnsi="Calibri" w:cs="Calibri"/>
          <w:szCs w:val="23"/>
        </w:rPr>
        <w:tab/>
        <w:t>Student C#</w:t>
      </w:r>
    </w:p>
    <w:p w14:paraId="7FB3AC10" w14:textId="77777777" w:rsidR="00314E0B" w:rsidRPr="008B271C" w:rsidRDefault="00314E0B" w:rsidP="00314E0B">
      <w:pPr>
        <w:pStyle w:val="NoSpacing"/>
        <w:rPr>
          <w:rFonts w:cs="Calibri"/>
          <w:sz w:val="23"/>
          <w:szCs w:val="23"/>
        </w:rPr>
      </w:pPr>
    </w:p>
    <w:p w14:paraId="2ADCE277" w14:textId="54A092F3" w:rsidR="00314E0B" w:rsidRPr="008B271C" w:rsidRDefault="00314E0B" w:rsidP="00314E0B">
      <w:pPr>
        <w:pStyle w:val="NoSpacing"/>
        <w:rPr>
          <w:rFonts w:cs="Calibri"/>
          <w:sz w:val="23"/>
          <w:szCs w:val="23"/>
        </w:rPr>
      </w:pPr>
      <w:r w:rsidRPr="008B271C">
        <w:rPr>
          <w:rFonts w:cs="Calibri"/>
          <w:sz w:val="23"/>
          <w:szCs w:val="23"/>
        </w:rPr>
        <w:t>_____________________________________</w:t>
      </w:r>
      <w:r w:rsidR="00B537D8" w:rsidRPr="008B271C">
        <w:rPr>
          <w:rFonts w:cs="Calibri"/>
          <w:sz w:val="23"/>
          <w:szCs w:val="23"/>
        </w:rPr>
        <w:tab/>
      </w:r>
      <w:r w:rsidR="00B537D8" w:rsidRPr="008B271C">
        <w:rPr>
          <w:rFonts w:cs="Calibri"/>
          <w:sz w:val="23"/>
          <w:szCs w:val="23"/>
        </w:rPr>
        <w:tab/>
        <w:t>_______________________________________</w:t>
      </w:r>
    </w:p>
    <w:p w14:paraId="4B29CC61" w14:textId="23671AA7" w:rsidR="00314E0B" w:rsidRPr="008B271C" w:rsidRDefault="00314E0B" w:rsidP="00314E0B">
      <w:pPr>
        <w:pStyle w:val="NoSpacing"/>
        <w:rPr>
          <w:rFonts w:cs="Calibri"/>
          <w:sz w:val="23"/>
          <w:szCs w:val="23"/>
        </w:rPr>
      </w:pPr>
      <w:r w:rsidRPr="008B271C">
        <w:rPr>
          <w:rFonts w:cs="Calibri"/>
          <w:sz w:val="23"/>
          <w:szCs w:val="23"/>
        </w:rPr>
        <w:t>Signature of Student</w:t>
      </w:r>
      <w:r w:rsidRPr="008B271C">
        <w:rPr>
          <w:rFonts w:cs="Calibri"/>
          <w:sz w:val="23"/>
          <w:szCs w:val="23"/>
        </w:rPr>
        <w:tab/>
      </w:r>
      <w:r w:rsidR="00B537D8" w:rsidRPr="008B271C">
        <w:rPr>
          <w:rFonts w:cs="Calibri"/>
          <w:sz w:val="23"/>
          <w:szCs w:val="23"/>
        </w:rPr>
        <w:tab/>
      </w:r>
      <w:r w:rsidR="00B537D8" w:rsidRPr="008B271C">
        <w:rPr>
          <w:rFonts w:cs="Calibri"/>
          <w:sz w:val="23"/>
          <w:szCs w:val="23"/>
        </w:rPr>
        <w:tab/>
      </w:r>
      <w:r w:rsidR="00B537D8" w:rsidRPr="008B271C">
        <w:rPr>
          <w:rFonts w:cs="Calibri"/>
          <w:sz w:val="23"/>
          <w:szCs w:val="23"/>
        </w:rPr>
        <w:tab/>
      </w:r>
      <w:r w:rsidR="00B537D8" w:rsidRPr="008B271C">
        <w:rPr>
          <w:rFonts w:cs="Calibri"/>
          <w:sz w:val="23"/>
          <w:szCs w:val="23"/>
        </w:rPr>
        <w:tab/>
      </w:r>
      <w:r w:rsidRPr="008B271C">
        <w:rPr>
          <w:rFonts w:cs="Calibri"/>
          <w:sz w:val="23"/>
          <w:szCs w:val="23"/>
        </w:rPr>
        <w:t>Surgical Technology Program</w:t>
      </w:r>
      <w:r w:rsidRPr="008B271C">
        <w:rPr>
          <w:rFonts w:cs="Calibri"/>
          <w:sz w:val="23"/>
          <w:szCs w:val="23"/>
        </w:rPr>
        <w:tab/>
      </w:r>
      <w:r w:rsidRPr="008B271C">
        <w:rPr>
          <w:rFonts w:cs="Calibri"/>
          <w:sz w:val="23"/>
          <w:szCs w:val="23"/>
        </w:rPr>
        <w:tab/>
        <w:t xml:space="preserve">                             </w:t>
      </w:r>
    </w:p>
    <w:p w14:paraId="1D928B85" w14:textId="77777777" w:rsidR="00314E0B" w:rsidRPr="008B271C" w:rsidRDefault="00314E0B" w:rsidP="00314E0B">
      <w:pPr>
        <w:pStyle w:val="NoSpacing"/>
        <w:rPr>
          <w:rFonts w:cs="Calibri"/>
          <w:sz w:val="23"/>
          <w:szCs w:val="23"/>
        </w:rPr>
      </w:pPr>
    </w:p>
    <w:p w14:paraId="7DEC258B" w14:textId="77777777" w:rsidR="007F2396" w:rsidRPr="008B271C" w:rsidRDefault="007F2396" w:rsidP="00314E0B">
      <w:pPr>
        <w:pStyle w:val="NoSpacing"/>
        <w:rPr>
          <w:rFonts w:cs="Calibri"/>
          <w:sz w:val="23"/>
          <w:szCs w:val="23"/>
        </w:rPr>
      </w:pPr>
    </w:p>
    <w:p w14:paraId="6B40C16D" w14:textId="77777777" w:rsidR="00314E0B" w:rsidRPr="00033BC0" w:rsidRDefault="00314E0B" w:rsidP="00314E0B">
      <w:pPr>
        <w:pStyle w:val="NoSpacing"/>
        <w:rPr>
          <w:rFonts w:cs="Calibri"/>
          <w:sz w:val="20"/>
          <w:szCs w:val="20"/>
        </w:rPr>
      </w:pPr>
      <w:r w:rsidRPr="00033BC0">
        <w:rPr>
          <w:rFonts w:cs="Calibri"/>
          <w:sz w:val="20"/>
          <w:szCs w:val="20"/>
        </w:rPr>
        <w:t>________________________________</w:t>
      </w:r>
      <w:r>
        <w:rPr>
          <w:rFonts w:cs="Calibri"/>
          <w:sz w:val="20"/>
          <w:szCs w:val="20"/>
        </w:rPr>
        <w:t>_________</w:t>
      </w:r>
      <w:r w:rsidRPr="00033BC0">
        <w:rPr>
          <w:rFonts w:cs="Calibri"/>
          <w:sz w:val="20"/>
          <w:szCs w:val="20"/>
        </w:rPr>
        <w:t>__</w:t>
      </w:r>
      <w:r w:rsidRPr="00033BC0">
        <w:rPr>
          <w:rFonts w:cs="Calibri"/>
          <w:sz w:val="20"/>
          <w:szCs w:val="20"/>
        </w:rPr>
        <w:tab/>
      </w:r>
    </w:p>
    <w:p w14:paraId="192400BF" w14:textId="0309B7D0" w:rsidR="009B28D8" w:rsidRDefault="00314E0B">
      <w:pPr>
        <w:pStyle w:val="NoSpacing"/>
        <w:rPr>
          <w:rFonts w:cs="Calibri"/>
          <w:sz w:val="23"/>
          <w:szCs w:val="23"/>
        </w:rPr>
      </w:pPr>
      <w:r w:rsidRPr="008B271C">
        <w:rPr>
          <w:rFonts w:cs="Calibri"/>
          <w:sz w:val="23"/>
          <w:szCs w:val="23"/>
        </w:rPr>
        <w:t>Campus</w:t>
      </w:r>
    </w:p>
    <w:p w14:paraId="26DD565E" w14:textId="77777777" w:rsidR="009B28D8" w:rsidRDefault="009B28D8">
      <w:pPr>
        <w:rPr>
          <w:rFonts w:ascii="Calibri" w:eastAsia="Times New Roman" w:hAnsi="Calibri" w:cs="Calibri"/>
          <w:szCs w:val="23"/>
        </w:rPr>
      </w:pPr>
      <w:r>
        <w:rPr>
          <w:rFonts w:cs="Calibri"/>
          <w:szCs w:val="23"/>
        </w:rPr>
        <w:br w:type="page"/>
      </w:r>
    </w:p>
    <w:p w14:paraId="5C573779" w14:textId="5D8EFD2C" w:rsidR="009B28D8" w:rsidRDefault="009B28D8" w:rsidP="009B28D8">
      <w:pPr>
        <w:pStyle w:val="Style1"/>
        <w:jc w:val="center"/>
      </w:pPr>
      <w:r w:rsidRPr="008B271C">
        <w:lastRenderedPageBreak/>
        <w:t xml:space="preserve">APPENDIX </w:t>
      </w:r>
      <w:r>
        <w:t>E</w:t>
      </w:r>
    </w:p>
    <w:p w14:paraId="341A7F16" w14:textId="77777777" w:rsidR="009B28D8" w:rsidRDefault="009B28D8" w:rsidP="009B28D8">
      <w:pPr>
        <w:jc w:val="center"/>
      </w:pPr>
      <w:r w:rsidRPr="00A22265">
        <w:t>Clinical Externship Policy</w:t>
      </w:r>
    </w:p>
    <w:p w14:paraId="778A3100" w14:textId="77777777" w:rsidR="009B28D8" w:rsidRDefault="009B28D8" w:rsidP="009B28D8">
      <w:r w:rsidRPr="00A22265">
        <w:t xml:space="preserve">The Ivy Tech Community College Surgical Technology Program utilizes many clinical sites. Each student may be required to attend clinical at any of the sites and transportation to these sites is the student's responsibility. You may be placed at any one of these sites to complete clinical competency requirements for the program regardless of what gas prices maybe or how close or far the site is to your home. </w:t>
      </w:r>
    </w:p>
    <w:p w14:paraId="0B86CE2E" w14:textId="77777777" w:rsidR="009B28D8" w:rsidRDefault="009B28D8" w:rsidP="009B28D8">
      <w:r w:rsidRPr="00A22265">
        <w:t xml:space="preserve">Clinical placement is based on many factors including but not limited to student educational needs, accreditation standards, facility offerings and clinical site requests. In saying this, you will be assigned to the facility that we deem necessary to your education. </w:t>
      </w:r>
    </w:p>
    <w:p w14:paraId="4DA073E1" w14:textId="77777777" w:rsidR="009B28D8" w:rsidRDefault="009B28D8" w:rsidP="009B28D8">
      <w:r w:rsidRPr="00A22265">
        <w:t xml:space="preserve">Clinical site locations are subject to change. </w:t>
      </w:r>
    </w:p>
    <w:p w14:paraId="1F8A6F48" w14:textId="77777777" w:rsidR="009B28D8" w:rsidRDefault="009B28D8" w:rsidP="009B28D8">
      <w:r w:rsidRPr="00A22265">
        <w:t xml:space="preserve">Clinical placement is only at the determination of the Program Director and Clinical Coordinator. Students in the program must attend scheduled rotations and failure to adhere to this requirement could lead to clinical probation and/or suspension. A standard clinical day is 7am-4pm, although some clinical sites utilize 6:30am-3:30pm as their standard hours. </w:t>
      </w:r>
      <w:r>
        <w:t xml:space="preserve">This constitutes an 8-hour day with a 30-minute lunch and 2-15 minute breaks. </w:t>
      </w:r>
    </w:p>
    <w:p w14:paraId="1CDBF041" w14:textId="77777777" w:rsidR="009B28D8" w:rsidRDefault="009B28D8" w:rsidP="009B28D8">
      <w:r w:rsidRPr="00A22265">
        <w:t>It is not uncommon to have to travel 60</w:t>
      </w:r>
      <w:r>
        <w:t xml:space="preserve"> </w:t>
      </w:r>
      <w:r w:rsidRPr="00A22265">
        <w:t>minutes, in good weather, to a clinical site</w:t>
      </w:r>
      <w:r>
        <w:t>, depending on your home location</w:t>
      </w:r>
      <w:r w:rsidRPr="00A22265">
        <w:t xml:space="preserve">. </w:t>
      </w:r>
    </w:p>
    <w:p w14:paraId="3C9CB1F3" w14:textId="77777777" w:rsidR="009B28D8" w:rsidRDefault="009B28D8" w:rsidP="009B28D8">
      <w:pPr>
        <w:ind w:left="720"/>
      </w:pPr>
      <w:r>
        <w:t>________</w:t>
      </w:r>
      <w:r w:rsidRPr="00A22265">
        <w:t xml:space="preserve">A. I understand that the decisions made for clinical assignment are based upon what will be the best educational outcome for each student according to the semester requirements, and clinical sites/clinical instructors that are available at any given time. </w:t>
      </w:r>
    </w:p>
    <w:p w14:paraId="626383ED" w14:textId="77777777" w:rsidR="009B28D8" w:rsidRDefault="009B28D8" w:rsidP="009B28D8">
      <w:pPr>
        <w:ind w:left="720"/>
      </w:pPr>
      <w:r w:rsidRPr="00A22265">
        <w:t>_______ B. I understand that there are MANY factors that are considered when clinical rotations are assigned, and that proximity to my home is a consideration, but is NOT a primary deciding factor.</w:t>
      </w:r>
    </w:p>
    <w:p w14:paraId="1EC91455" w14:textId="77777777" w:rsidR="009B28D8" w:rsidRDefault="009B28D8" w:rsidP="009B28D8">
      <w:pPr>
        <w:ind w:left="720" w:firstLine="45"/>
      </w:pPr>
      <w:r w:rsidRPr="00A22265">
        <w:t>_______ C. I understand that I may be required to travel long distance (60-90 minute travel time) to reach the clinical sites to which I am assigned.</w:t>
      </w:r>
    </w:p>
    <w:p w14:paraId="231DD6AD" w14:textId="77777777" w:rsidR="009B28D8" w:rsidRDefault="009B28D8" w:rsidP="009B28D8">
      <w:pPr>
        <w:ind w:left="720" w:firstLine="45"/>
      </w:pPr>
      <w:r w:rsidRPr="00A22265">
        <w:t xml:space="preserve">_______  D. I understand that the clinical assignments of my fellow students has NO bearing upon my own clinical placement. </w:t>
      </w:r>
    </w:p>
    <w:p w14:paraId="4AC15D80" w14:textId="77777777" w:rsidR="009B28D8" w:rsidRDefault="009B28D8" w:rsidP="009B28D8">
      <w:pPr>
        <w:ind w:left="720"/>
      </w:pPr>
      <w:r w:rsidRPr="00A22265">
        <w:t xml:space="preserve">_______ E. I accept that the program faculty realizes all of the needs of the clinical sites, the requirements for our accreditation, the requirements of the College &amp; the educational needs of the students; and as such, are in the best position to make the appropriate decisions regarding my clinical education. </w:t>
      </w:r>
    </w:p>
    <w:p w14:paraId="772CC93E" w14:textId="77777777" w:rsidR="009B28D8" w:rsidRDefault="009B28D8" w:rsidP="009B28D8">
      <w:pPr>
        <w:ind w:left="720"/>
      </w:pPr>
      <w:r w:rsidRPr="00A22265">
        <w:t>_______ F. I understand that complaints based upon the clinical assignments of other students WILL NOT BE TOLERATED.</w:t>
      </w:r>
    </w:p>
    <w:p w14:paraId="0C31563F" w14:textId="77777777" w:rsidR="009B28D8" w:rsidRDefault="009B28D8" w:rsidP="009B28D8">
      <w:pPr>
        <w:ind w:left="720" w:firstLine="45"/>
      </w:pPr>
      <w:r w:rsidRPr="00A22265">
        <w:lastRenderedPageBreak/>
        <w:t xml:space="preserve">_______ G. I understand that resolution of any personal conflict that I may have with my clinical assignment (including, but not limited to childcare, transportation, outside employment, etc.) is ultimately my own responsibility. </w:t>
      </w:r>
    </w:p>
    <w:p w14:paraId="5BC67924" w14:textId="77777777" w:rsidR="009B28D8" w:rsidRDefault="009B28D8" w:rsidP="009B28D8">
      <w:pPr>
        <w:ind w:left="720"/>
      </w:pPr>
      <w:r w:rsidRPr="00A22265">
        <w:t>_______ H. I understand that I cannot demand that my clinical site be changed. If I decline to attend the clinical site I have been assigned to then I, the student, am responsible for my own actions and will be withdrawn from the program.</w:t>
      </w:r>
    </w:p>
    <w:p w14:paraId="68223424" w14:textId="77777777" w:rsidR="009B28D8" w:rsidRDefault="009B28D8" w:rsidP="009B28D8">
      <w:pPr>
        <w:ind w:left="720" w:firstLine="45"/>
      </w:pPr>
      <w:r w:rsidRPr="00A22265">
        <w:t xml:space="preserve">_______ I. I understand that clinical rotations are required and that if a clinical site declines to host me, the student, for any reason, including but not limited to my attendance, my attitude/professional behavior, my clinical performance I </w:t>
      </w:r>
      <w:r>
        <w:t>may</w:t>
      </w:r>
      <w:r w:rsidRPr="00A22265">
        <w:t xml:space="preserve"> be withdrawn from the program. </w:t>
      </w:r>
    </w:p>
    <w:p w14:paraId="03372FA9" w14:textId="77777777" w:rsidR="009B28D8" w:rsidRDefault="009B28D8" w:rsidP="009B28D8">
      <w:pPr>
        <w:ind w:left="720"/>
      </w:pPr>
      <w:r w:rsidRPr="00A22265">
        <w:t xml:space="preserve">_______ </w:t>
      </w:r>
      <w:r>
        <w:t xml:space="preserve">J. </w:t>
      </w:r>
      <w:r w:rsidRPr="00A22265">
        <w:t>I understand that there is required clinical paperwork that I am required to complete. This paperwork must be received by the program Clinical Coordinator by the next lecture-class day</w:t>
      </w:r>
      <w:r>
        <w:t xml:space="preserve">. </w:t>
      </w:r>
      <w:r w:rsidRPr="00A22265">
        <w:t xml:space="preserve">Failure to do so will result in a 5% grade reduction. Paperwork not received/data not entered into the online tracking application </w:t>
      </w:r>
      <w:r>
        <w:t xml:space="preserve">may affect the grade in that course and ultimately can cause failure. </w:t>
      </w:r>
    </w:p>
    <w:p w14:paraId="772C0D0E" w14:textId="77777777" w:rsidR="009B28D8" w:rsidRDefault="009B28D8" w:rsidP="009B28D8">
      <w:pPr>
        <w:ind w:left="720"/>
      </w:pPr>
      <w:r w:rsidRPr="00A22265">
        <w:t xml:space="preserve">_______ K. I understand that to report an absence I will notify the Clinical Site and Program Faculty at least one (1) hour prior to reporting time. When notifying my Clinical Site I will do so via email/phone or the Charge/Manager’s preferred method. I will also send a message to my Program Faculty via the approved communication platform. Penalty for no call/no show: </w:t>
      </w:r>
      <w:r>
        <w:t>may be considered as abandonment and removal of the program</w:t>
      </w:r>
      <w:r w:rsidRPr="00A22265">
        <w:t>.</w:t>
      </w:r>
    </w:p>
    <w:p w14:paraId="6FFDC7CC" w14:textId="77777777" w:rsidR="009B28D8" w:rsidRDefault="009B28D8" w:rsidP="009B28D8">
      <w:pPr>
        <w:ind w:left="720" w:firstLine="45"/>
      </w:pPr>
      <w:r w:rsidRPr="00A22265">
        <w:t>_______ L. I understand that if I am absent for an extended time (more than 2 clinical days) due to illness, I must provide the Clinical Coordinator with a written release without restrictions from my physician before returning to clinical.</w:t>
      </w:r>
    </w:p>
    <w:p w14:paraId="75E6DBA9" w14:textId="77777777" w:rsidR="009B28D8" w:rsidRDefault="009B28D8" w:rsidP="009B28D8">
      <w:pPr>
        <w:ind w:left="720" w:firstLine="45"/>
      </w:pPr>
      <w:r w:rsidRPr="00A22265">
        <w:t xml:space="preserve">_______ M. I understand that my clinical hours are a requirement, and not optional.  In the event an urgent situation arises and requires a modification in my clinical schedule, I, the student, must contact the Clinical Coordinator.  I may not modify my clinical schedule with the clinical site, without prior approval from my Clinical Coordinator. </w:t>
      </w:r>
    </w:p>
    <w:p w14:paraId="3485DAA8" w14:textId="77777777" w:rsidR="009B28D8" w:rsidRDefault="009B28D8" w:rsidP="009B28D8">
      <w:pPr>
        <w:ind w:left="720"/>
      </w:pPr>
      <w:r w:rsidRPr="00A22265">
        <w:t>_______ N. I understand that I must make up for all time missed. I understand that make-up time must be approved by the Clinical Coordinator PRIOR to making up the time.</w:t>
      </w:r>
    </w:p>
    <w:p w14:paraId="0E22270A" w14:textId="77777777" w:rsidR="009B28D8" w:rsidRDefault="009B28D8" w:rsidP="009B28D8">
      <w:pPr>
        <w:ind w:left="720" w:firstLine="45"/>
      </w:pPr>
      <w:r w:rsidRPr="00A22265">
        <w:t xml:space="preserve">_______ O. I understand that clinical hours must be made up in the semester in which they are missed. If additional time is needed, I will have the first </w:t>
      </w:r>
      <w:r>
        <w:t>Two (2</w:t>
      </w:r>
      <w:r w:rsidRPr="00A22265">
        <w:t>) clinical days (Monday</w:t>
      </w:r>
      <w:r>
        <w:t xml:space="preserve"> and Tuesday)</w:t>
      </w:r>
      <w:r w:rsidRPr="00A22265">
        <w:t xml:space="preserve"> after the end of the semester to make-up any additional hours. Any clinical time not made up in the allotted time will cause </w:t>
      </w:r>
      <w:r>
        <w:t xml:space="preserve">an incomplete and the student may not be capable of satisfying the incomplete before the beginning of the next term, which could potentially keep a student from continuing in the program. </w:t>
      </w:r>
      <w:r w:rsidRPr="00A22265">
        <w:t xml:space="preserve">  </w:t>
      </w:r>
    </w:p>
    <w:p w14:paraId="4F407376" w14:textId="77777777" w:rsidR="009B28D8" w:rsidRDefault="009B28D8" w:rsidP="009B28D8">
      <w:pPr>
        <w:ind w:left="720"/>
      </w:pPr>
      <w:r w:rsidRPr="00A22265">
        <w:t xml:space="preserve">_______ </w:t>
      </w:r>
      <w:r>
        <w:t>P</w:t>
      </w:r>
      <w:r w:rsidRPr="00A22265">
        <w:t xml:space="preserve">. I have received the school and program calendar, and I understand there will be a 10% grade reduction for taking a vacation during lab &amp; clinical time. The program follows the Ivy Tech </w:t>
      </w:r>
      <w:r w:rsidRPr="00A22265">
        <w:lastRenderedPageBreak/>
        <w:t xml:space="preserve">Community College calendar and this is available on www.ivytech.edu, MyIvy, and a course calendar is provided in the orientation folder. </w:t>
      </w:r>
    </w:p>
    <w:p w14:paraId="769A64FC" w14:textId="77777777" w:rsidR="009B28D8" w:rsidRDefault="009B28D8" w:rsidP="009B28D8">
      <w:pPr>
        <w:ind w:left="720"/>
      </w:pPr>
      <w:r w:rsidRPr="00A22265">
        <w:t xml:space="preserve">_______ </w:t>
      </w:r>
      <w:r>
        <w:t>Q</w:t>
      </w:r>
      <w:r w:rsidRPr="00A22265">
        <w:t xml:space="preserve">. I understand that I will make every attempt possible to schedule appointments, medical/healthcare or otherwise, outside of scheduled lecture, lab, and clinical time. </w:t>
      </w:r>
    </w:p>
    <w:p w14:paraId="1C20FFB3" w14:textId="77777777" w:rsidR="009B28D8" w:rsidRDefault="009B28D8" w:rsidP="009B28D8">
      <w:pPr>
        <w:ind w:left="720"/>
      </w:pPr>
      <w:r w:rsidRPr="00A22265">
        <w:t xml:space="preserve">_______ </w:t>
      </w:r>
      <w:r>
        <w:t>R</w:t>
      </w:r>
      <w:r w:rsidRPr="00A22265">
        <w:t xml:space="preserve">. I understand that I cannot demand that my clinical site or this policy be changed to accommodate my personal conflicts. </w:t>
      </w:r>
    </w:p>
    <w:p w14:paraId="38FE3C16" w14:textId="77777777" w:rsidR="009B28D8" w:rsidRDefault="009B28D8" w:rsidP="009B28D8">
      <w:pPr>
        <w:ind w:left="720"/>
      </w:pPr>
      <w:r w:rsidRPr="00A22265">
        <w:t xml:space="preserve">_______ </w:t>
      </w:r>
      <w:r>
        <w:t>S</w:t>
      </w:r>
      <w:r w:rsidRPr="00A22265">
        <w:t xml:space="preserve">. I understand that the maximum amount of clinical time that can be missed in each 8-week clinical period is 27 hours (i.e. 3-full clinical days). I will be written-up for attendance issues after 18 hours absence and I will be placed on probation at this time. Absences consisting of more than 27 hours per 8-week term will cause a failing grade and withdrawal from the program regardless of the grade earned by the student. </w:t>
      </w:r>
    </w:p>
    <w:p w14:paraId="0C53EB77" w14:textId="77777777" w:rsidR="009B28D8" w:rsidRDefault="009B28D8" w:rsidP="009B28D8">
      <w:r w:rsidRPr="00A22265">
        <w:t xml:space="preserve">______ I have read and understand the policy and procedures for clinical externship in the Surgical Technology Program.  These procedures were explained prior to implementation. </w:t>
      </w:r>
    </w:p>
    <w:p w14:paraId="0A7CF50C" w14:textId="77777777" w:rsidR="009B28D8" w:rsidRDefault="009B28D8" w:rsidP="009B28D8">
      <w:r w:rsidRPr="00A22265">
        <w:t xml:space="preserve">Student Name _______________________________________________ C# ___________________ </w:t>
      </w:r>
    </w:p>
    <w:p w14:paraId="35D7D531" w14:textId="76D18567" w:rsidR="009B28D8" w:rsidRPr="008B271C" w:rsidRDefault="009B28D8" w:rsidP="009B28D8">
      <w:pPr>
        <w:pStyle w:val="Style1"/>
        <w:jc w:val="center"/>
        <w:rPr>
          <w:b w:val="0"/>
        </w:rPr>
      </w:pPr>
      <w:r w:rsidRPr="00A22265">
        <w:t>Student Signature____________________________________________</w:t>
      </w:r>
    </w:p>
    <w:p w14:paraId="0D6BFE5C" w14:textId="77777777" w:rsidR="009A030C" w:rsidRPr="008B271C" w:rsidRDefault="009A030C">
      <w:pPr>
        <w:pStyle w:val="NoSpacing"/>
        <w:rPr>
          <w:sz w:val="23"/>
          <w:szCs w:val="23"/>
        </w:rPr>
      </w:pPr>
    </w:p>
    <w:sectPr w:rsidR="009A030C" w:rsidRPr="008B271C" w:rsidSect="009734B9">
      <w:footerReference w:type="default" r:id="rId68"/>
      <w:pgSz w:w="12240" w:h="15840" w:code="1"/>
      <w:pgMar w:top="1627" w:right="1267" w:bottom="1440" w:left="108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945164" w14:textId="77777777" w:rsidR="00A5709B" w:rsidRDefault="00A5709B" w:rsidP="007C49A2">
      <w:pPr>
        <w:spacing w:after="0" w:line="240" w:lineRule="auto"/>
      </w:pPr>
      <w:r>
        <w:separator/>
      </w:r>
    </w:p>
  </w:endnote>
  <w:endnote w:type="continuationSeparator" w:id="0">
    <w:p w14:paraId="7F7A453A" w14:textId="77777777" w:rsidR="00A5709B" w:rsidRDefault="00A5709B" w:rsidP="007C49A2">
      <w:pPr>
        <w:spacing w:after="0" w:line="240" w:lineRule="auto"/>
      </w:pPr>
      <w:r>
        <w:continuationSeparator/>
      </w:r>
    </w:p>
  </w:endnote>
  <w:endnote w:type="continuationNotice" w:id="1">
    <w:p w14:paraId="7F302031" w14:textId="77777777" w:rsidR="00A5709B" w:rsidRDefault="00A5709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Noto Sans Symbols">
    <w:altName w:val="Times New Roman"/>
    <w:panose1 w:val="020B0604020202020204"/>
    <w:charset w:val="00"/>
    <w:family w:val="auto"/>
    <w:pitch w:val="default"/>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20CFD" w14:textId="77777777" w:rsidR="002A572F" w:rsidRDefault="002A57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7BD75" w14:textId="77777777" w:rsidR="002A572F" w:rsidRDefault="002A572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9E4CC" w14:textId="77777777" w:rsidR="002A572F" w:rsidRDefault="002A572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59F55" w14:textId="77777777" w:rsidR="00F94AF5" w:rsidRDefault="00F94AF5">
    <w:pPr>
      <w:pStyle w:val="BodyText"/>
      <w:spacing w:line="14" w:lineRule="auto"/>
      <w:rPr>
        <w:sz w:val="20"/>
      </w:rPr>
    </w:pPr>
    <w:r>
      <w:rPr>
        <w:noProof/>
      </w:rPr>
      <mc:AlternateContent>
        <mc:Choice Requires="wps">
          <w:drawing>
            <wp:anchor distT="0" distB="0" distL="0" distR="0" simplePos="0" relativeHeight="251659264" behindDoc="1" locked="0" layoutInCell="1" allowOverlap="1" wp14:anchorId="3E264388" wp14:editId="5CF99C82">
              <wp:simplePos x="0" y="0"/>
              <wp:positionH relativeFrom="page">
                <wp:posOffset>902004</wp:posOffset>
              </wp:positionH>
              <wp:positionV relativeFrom="page">
                <wp:posOffset>9446462</wp:posOffset>
              </wp:positionV>
              <wp:extent cx="974090" cy="165735"/>
              <wp:effectExtent l="0" t="0" r="0" b="0"/>
              <wp:wrapNone/>
              <wp:docPr id="290751209"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74090" cy="165735"/>
                      </a:xfrm>
                      <a:prstGeom prst="rect">
                        <a:avLst/>
                      </a:prstGeom>
                    </wps:spPr>
                    <wps:txbx>
                      <w:txbxContent>
                        <w:p w14:paraId="52DB36F2" w14:textId="77777777" w:rsidR="00F94AF5" w:rsidRDefault="00F94AF5">
                          <w:pPr>
                            <w:spacing w:line="245" w:lineRule="exact"/>
                            <w:ind w:left="20"/>
                            <w:rPr>
                              <w:rFonts w:ascii="Calibri"/>
                            </w:rPr>
                          </w:pPr>
                          <w:r>
                            <w:rPr>
                              <w:rFonts w:ascii="Calibri"/>
                            </w:rPr>
                            <w:t>Revised</w:t>
                          </w:r>
                          <w:r>
                            <w:rPr>
                              <w:rFonts w:ascii="Calibri"/>
                              <w:spacing w:val="-4"/>
                            </w:rPr>
                            <w:t xml:space="preserve"> </w:t>
                          </w:r>
                          <w:r>
                            <w:rPr>
                              <w:rFonts w:ascii="Calibri"/>
                              <w:spacing w:val="-2"/>
                            </w:rPr>
                            <w:t>8/2024</w:t>
                          </w:r>
                        </w:p>
                      </w:txbxContent>
                    </wps:txbx>
                    <wps:bodyPr wrap="square" lIns="0" tIns="0" rIns="0" bIns="0" rtlCol="0">
                      <a:noAutofit/>
                    </wps:bodyPr>
                  </wps:wsp>
                </a:graphicData>
              </a:graphic>
            </wp:anchor>
          </w:drawing>
        </mc:Choice>
        <mc:Fallback>
          <w:pict>
            <v:shapetype w14:anchorId="3E264388" id="_x0000_t202" coordsize="21600,21600" o:spt="202" path="m,l,21600r21600,l21600,xe">
              <v:stroke joinstyle="miter"/>
              <v:path gradientshapeok="t" o:connecttype="rect"/>
            </v:shapetype>
            <v:shape id="Textbox 1" o:spid="_x0000_s1046" type="#_x0000_t202" style="position:absolute;margin-left:71pt;margin-top:743.8pt;width:76.7pt;height:13.0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" filled="f" stroked="f">
              <v:textbox inset="0,0,0,0">
                <w:txbxContent>
                  <w:p w14:paraId="52DB36F2" w14:textId="77777777" w:rsidR="00F94AF5" w:rsidRDefault="00F94AF5">
                    <w:pPr>
                      <w:spacing w:line="245" w:lineRule="exact"/>
                      <w:ind w:left="20"/>
                      <w:rPr>
                        <w:rFonts w:ascii="Calibri"/>
                      </w:rPr>
                    </w:pPr>
                    <w:r>
                      <w:rPr>
                        <w:rFonts w:ascii="Calibri"/>
                      </w:rPr>
                      <w:t>Revised</w:t>
                    </w:r>
                    <w:r>
                      <w:rPr>
                        <w:rFonts w:ascii="Calibri"/>
                        <w:spacing w:val="-4"/>
                      </w:rPr>
                      <w:t xml:space="preserve"> </w:t>
                    </w:r>
                    <w:r>
                      <w:rPr>
                        <w:rFonts w:ascii="Calibri"/>
                        <w:spacing w:val="-2"/>
                      </w:rPr>
                      <w:t>8/2024</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72E7A" w14:textId="184158DA" w:rsidR="002B7ACD" w:rsidRPr="00FD7186" w:rsidRDefault="002B7ACD" w:rsidP="008B271C">
    <w:pPr>
      <w:pStyle w:val="Footer"/>
      <w:jc w:val="center"/>
      <w:rPr>
        <w:sz w:val="22"/>
      </w:rPr>
    </w:pPr>
  </w:p>
  <w:p w14:paraId="5B0EABCD" w14:textId="77777777" w:rsidR="002B7ACD" w:rsidRPr="00777E21" w:rsidRDefault="002B7ACD" w:rsidP="00777E21">
    <w:pPr>
      <w:pStyle w:val="Footer"/>
      <w:tabs>
        <w:tab w:val="clear" w:pos="9360"/>
        <w:tab w:val="right" w:pos="10080"/>
      </w:tabs>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998EEF" w14:textId="77777777" w:rsidR="00A5709B" w:rsidRDefault="00A5709B" w:rsidP="007C49A2">
      <w:pPr>
        <w:spacing w:after="0" w:line="240" w:lineRule="auto"/>
      </w:pPr>
      <w:r>
        <w:separator/>
      </w:r>
    </w:p>
  </w:footnote>
  <w:footnote w:type="continuationSeparator" w:id="0">
    <w:p w14:paraId="76D592AB" w14:textId="77777777" w:rsidR="00A5709B" w:rsidRDefault="00A5709B" w:rsidP="007C49A2">
      <w:pPr>
        <w:spacing w:after="0" w:line="240" w:lineRule="auto"/>
      </w:pPr>
      <w:r>
        <w:continuationSeparator/>
      </w:r>
    </w:p>
  </w:footnote>
  <w:footnote w:type="continuationNotice" w:id="1">
    <w:p w14:paraId="1C60C3A5" w14:textId="77777777" w:rsidR="00A5709B" w:rsidRDefault="00A5709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0B7C1" w14:textId="77777777" w:rsidR="002A572F" w:rsidRDefault="002A57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9981811"/>
      <w:docPartObj>
        <w:docPartGallery w:val="Page Numbers (Top of Page)"/>
        <w:docPartUnique/>
      </w:docPartObj>
    </w:sdtPr>
    <w:sdtEndPr>
      <w:rPr>
        <w:noProof/>
      </w:rPr>
    </w:sdtEndPr>
    <w:sdtContent>
      <w:p w14:paraId="29F73FC8" w14:textId="3791589D" w:rsidR="002B7ACD" w:rsidRDefault="002B7ACD">
        <w:pPr>
          <w:pStyle w:val="Header"/>
          <w:jc w:val="right"/>
        </w:pPr>
        <w:r>
          <w:fldChar w:fldCharType="begin"/>
        </w:r>
        <w:r>
          <w:instrText xml:space="preserve"> PAGE   \* MERGEFORMAT </w:instrText>
        </w:r>
        <w:r>
          <w:fldChar w:fldCharType="separate"/>
        </w:r>
        <w:r>
          <w:rPr>
            <w:noProof/>
          </w:rPr>
          <w:t>72</w:t>
        </w:r>
        <w:r>
          <w:rPr>
            <w:noProof/>
          </w:rPr>
          <w:fldChar w:fldCharType="end"/>
        </w:r>
      </w:p>
    </w:sdtContent>
  </w:sdt>
  <w:p w14:paraId="0D56B619" w14:textId="77777777" w:rsidR="002B7ACD" w:rsidRDefault="002B7ACD">
    <w:pPr>
      <w:spacing w:line="240"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F07C5" w14:textId="77777777" w:rsidR="002A572F" w:rsidRDefault="002A57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81FD9"/>
    <w:multiLevelType w:val="hybridMultilevel"/>
    <w:tmpl w:val="00366062"/>
    <w:lvl w:ilvl="0" w:tplc="141AB1BC">
      <w:numFmt w:val="bullet"/>
      <w:lvlText w:val=""/>
      <w:lvlJc w:val="left"/>
      <w:pPr>
        <w:ind w:left="451" w:hanging="360"/>
      </w:pPr>
      <w:rPr>
        <w:rFonts w:ascii="Symbol" w:eastAsia="Symbol" w:hAnsi="Symbol" w:cs="Symbol" w:hint="default"/>
        <w:spacing w:val="0"/>
        <w:w w:val="100"/>
        <w:lang w:val="en-US" w:eastAsia="en-US" w:bidi="ar-SA"/>
      </w:rPr>
    </w:lvl>
    <w:lvl w:ilvl="1" w:tplc="0C02001C">
      <w:numFmt w:val="bullet"/>
      <w:lvlText w:val="•"/>
      <w:lvlJc w:val="left"/>
      <w:pPr>
        <w:ind w:left="1348" w:hanging="360"/>
      </w:pPr>
      <w:rPr>
        <w:rFonts w:hint="default"/>
        <w:lang w:val="en-US" w:eastAsia="en-US" w:bidi="ar-SA"/>
      </w:rPr>
    </w:lvl>
    <w:lvl w:ilvl="2" w:tplc="8828FEDC">
      <w:numFmt w:val="bullet"/>
      <w:lvlText w:val="•"/>
      <w:lvlJc w:val="left"/>
      <w:pPr>
        <w:ind w:left="2236" w:hanging="360"/>
      </w:pPr>
      <w:rPr>
        <w:rFonts w:hint="default"/>
        <w:lang w:val="en-US" w:eastAsia="en-US" w:bidi="ar-SA"/>
      </w:rPr>
    </w:lvl>
    <w:lvl w:ilvl="3" w:tplc="0332E882">
      <w:numFmt w:val="bullet"/>
      <w:lvlText w:val="•"/>
      <w:lvlJc w:val="left"/>
      <w:pPr>
        <w:ind w:left="3124" w:hanging="360"/>
      </w:pPr>
      <w:rPr>
        <w:rFonts w:hint="default"/>
        <w:lang w:val="en-US" w:eastAsia="en-US" w:bidi="ar-SA"/>
      </w:rPr>
    </w:lvl>
    <w:lvl w:ilvl="4" w:tplc="753AC252">
      <w:numFmt w:val="bullet"/>
      <w:lvlText w:val="•"/>
      <w:lvlJc w:val="left"/>
      <w:pPr>
        <w:ind w:left="4012" w:hanging="360"/>
      </w:pPr>
      <w:rPr>
        <w:rFonts w:hint="default"/>
        <w:lang w:val="en-US" w:eastAsia="en-US" w:bidi="ar-SA"/>
      </w:rPr>
    </w:lvl>
    <w:lvl w:ilvl="5" w:tplc="68C265A4">
      <w:numFmt w:val="bullet"/>
      <w:lvlText w:val="•"/>
      <w:lvlJc w:val="left"/>
      <w:pPr>
        <w:ind w:left="4901" w:hanging="360"/>
      </w:pPr>
      <w:rPr>
        <w:rFonts w:hint="default"/>
        <w:lang w:val="en-US" w:eastAsia="en-US" w:bidi="ar-SA"/>
      </w:rPr>
    </w:lvl>
    <w:lvl w:ilvl="6" w:tplc="C5748C7C">
      <w:numFmt w:val="bullet"/>
      <w:lvlText w:val="•"/>
      <w:lvlJc w:val="left"/>
      <w:pPr>
        <w:ind w:left="5789" w:hanging="360"/>
      </w:pPr>
      <w:rPr>
        <w:rFonts w:hint="default"/>
        <w:lang w:val="en-US" w:eastAsia="en-US" w:bidi="ar-SA"/>
      </w:rPr>
    </w:lvl>
    <w:lvl w:ilvl="7" w:tplc="1A8A78A4">
      <w:numFmt w:val="bullet"/>
      <w:lvlText w:val="•"/>
      <w:lvlJc w:val="left"/>
      <w:pPr>
        <w:ind w:left="6677" w:hanging="360"/>
      </w:pPr>
      <w:rPr>
        <w:rFonts w:hint="default"/>
        <w:lang w:val="en-US" w:eastAsia="en-US" w:bidi="ar-SA"/>
      </w:rPr>
    </w:lvl>
    <w:lvl w:ilvl="8" w:tplc="C290C2FE">
      <w:numFmt w:val="bullet"/>
      <w:lvlText w:val="•"/>
      <w:lvlJc w:val="left"/>
      <w:pPr>
        <w:ind w:left="7565" w:hanging="360"/>
      </w:pPr>
      <w:rPr>
        <w:rFonts w:hint="default"/>
        <w:lang w:val="en-US" w:eastAsia="en-US" w:bidi="ar-SA"/>
      </w:rPr>
    </w:lvl>
  </w:abstractNum>
  <w:abstractNum w:abstractNumId="1" w15:restartNumberingAfterBreak="0">
    <w:nsid w:val="080262E7"/>
    <w:multiLevelType w:val="multilevel"/>
    <w:tmpl w:val="14B851D0"/>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15:restartNumberingAfterBreak="0">
    <w:nsid w:val="0BE6308A"/>
    <w:multiLevelType w:val="hybridMultilevel"/>
    <w:tmpl w:val="C6007688"/>
    <w:lvl w:ilvl="0" w:tplc="CA2C7B64">
      <w:numFmt w:val="bullet"/>
      <w:lvlText w:val="●"/>
      <w:lvlJc w:val="left"/>
      <w:pPr>
        <w:ind w:left="467"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3C26E9D8">
      <w:numFmt w:val="bullet"/>
      <w:lvlText w:val="•"/>
      <w:lvlJc w:val="left"/>
      <w:pPr>
        <w:ind w:left="638" w:hanging="360"/>
      </w:pPr>
      <w:rPr>
        <w:rFonts w:hint="default"/>
        <w:lang w:val="en-US" w:eastAsia="en-US" w:bidi="ar-SA"/>
      </w:rPr>
    </w:lvl>
    <w:lvl w:ilvl="2" w:tplc="C11CD538">
      <w:numFmt w:val="bullet"/>
      <w:lvlText w:val="•"/>
      <w:lvlJc w:val="left"/>
      <w:pPr>
        <w:ind w:left="816" w:hanging="360"/>
      </w:pPr>
      <w:rPr>
        <w:rFonts w:hint="default"/>
        <w:lang w:val="en-US" w:eastAsia="en-US" w:bidi="ar-SA"/>
      </w:rPr>
    </w:lvl>
    <w:lvl w:ilvl="3" w:tplc="403C96D2">
      <w:numFmt w:val="bullet"/>
      <w:lvlText w:val="•"/>
      <w:lvlJc w:val="left"/>
      <w:pPr>
        <w:ind w:left="994" w:hanging="360"/>
      </w:pPr>
      <w:rPr>
        <w:rFonts w:hint="default"/>
        <w:lang w:val="en-US" w:eastAsia="en-US" w:bidi="ar-SA"/>
      </w:rPr>
    </w:lvl>
    <w:lvl w:ilvl="4" w:tplc="A454AAB2">
      <w:numFmt w:val="bullet"/>
      <w:lvlText w:val="•"/>
      <w:lvlJc w:val="left"/>
      <w:pPr>
        <w:ind w:left="1172" w:hanging="360"/>
      </w:pPr>
      <w:rPr>
        <w:rFonts w:hint="default"/>
        <w:lang w:val="en-US" w:eastAsia="en-US" w:bidi="ar-SA"/>
      </w:rPr>
    </w:lvl>
    <w:lvl w:ilvl="5" w:tplc="0BAACE58">
      <w:numFmt w:val="bullet"/>
      <w:lvlText w:val="•"/>
      <w:lvlJc w:val="left"/>
      <w:pPr>
        <w:ind w:left="1351" w:hanging="360"/>
      </w:pPr>
      <w:rPr>
        <w:rFonts w:hint="default"/>
        <w:lang w:val="en-US" w:eastAsia="en-US" w:bidi="ar-SA"/>
      </w:rPr>
    </w:lvl>
    <w:lvl w:ilvl="6" w:tplc="AAF04444">
      <w:numFmt w:val="bullet"/>
      <w:lvlText w:val="•"/>
      <w:lvlJc w:val="left"/>
      <w:pPr>
        <w:ind w:left="1529" w:hanging="360"/>
      </w:pPr>
      <w:rPr>
        <w:rFonts w:hint="default"/>
        <w:lang w:val="en-US" w:eastAsia="en-US" w:bidi="ar-SA"/>
      </w:rPr>
    </w:lvl>
    <w:lvl w:ilvl="7" w:tplc="3F60AD00">
      <w:numFmt w:val="bullet"/>
      <w:lvlText w:val="•"/>
      <w:lvlJc w:val="left"/>
      <w:pPr>
        <w:ind w:left="1707" w:hanging="360"/>
      </w:pPr>
      <w:rPr>
        <w:rFonts w:hint="default"/>
        <w:lang w:val="en-US" w:eastAsia="en-US" w:bidi="ar-SA"/>
      </w:rPr>
    </w:lvl>
    <w:lvl w:ilvl="8" w:tplc="6F104208">
      <w:numFmt w:val="bullet"/>
      <w:lvlText w:val="•"/>
      <w:lvlJc w:val="left"/>
      <w:pPr>
        <w:ind w:left="1885" w:hanging="360"/>
      </w:pPr>
      <w:rPr>
        <w:rFonts w:hint="default"/>
        <w:lang w:val="en-US" w:eastAsia="en-US" w:bidi="ar-SA"/>
      </w:rPr>
    </w:lvl>
  </w:abstractNum>
  <w:abstractNum w:abstractNumId="3" w15:restartNumberingAfterBreak="0">
    <w:nsid w:val="0DB928CC"/>
    <w:multiLevelType w:val="hybridMultilevel"/>
    <w:tmpl w:val="34585C8E"/>
    <w:lvl w:ilvl="0" w:tplc="D130A9AA">
      <w:start w:val="1"/>
      <w:numFmt w:val="decimal"/>
      <w:lvlText w:val="%1."/>
      <w:lvlJc w:val="left"/>
      <w:pPr>
        <w:ind w:left="720" w:hanging="360"/>
      </w:pPr>
      <w:rPr>
        <w:rFonts w:hint="default"/>
      </w:rPr>
    </w:lvl>
    <w:lvl w:ilvl="1" w:tplc="51024C8C">
      <w:start w:val="1"/>
      <w:numFmt w:val="lowerLetter"/>
      <w:lvlText w:val="%2."/>
      <w:lvlJc w:val="left"/>
      <w:pPr>
        <w:ind w:left="1440" w:hanging="360"/>
      </w:pPr>
      <w:rPr>
        <w:rFonts w:asciiTheme="minorHAnsi" w:eastAsiaTheme="minorHAnsi" w:hAnsiTheme="minorHAnsi" w:cstheme="minorHAnsi"/>
      </w:rPr>
    </w:lvl>
    <w:lvl w:ilvl="2" w:tplc="0409001B">
      <w:start w:val="1"/>
      <w:numFmt w:val="lowerRoman"/>
      <w:lvlText w:val="%3."/>
      <w:lvlJc w:val="right"/>
      <w:pPr>
        <w:ind w:left="2160" w:hanging="180"/>
      </w:pPr>
    </w:lvl>
    <w:lvl w:ilvl="3" w:tplc="D130A9AA">
      <w:start w:val="1"/>
      <w:numFmt w:val="decimal"/>
      <w:lvlText w:val="%4."/>
      <w:lvlJc w:val="left"/>
      <w:pPr>
        <w:ind w:left="3240" w:hanging="720"/>
      </w:pPr>
      <w:rPr>
        <w:rFonts w:hint="default"/>
      </w:rPr>
    </w:lvl>
    <w:lvl w:ilvl="4" w:tplc="04090019">
      <w:start w:val="1"/>
      <w:numFmt w:val="lowerLetter"/>
      <w:lvlText w:val="%5."/>
      <w:lvlJc w:val="left"/>
      <w:pPr>
        <w:ind w:left="3600" w:hanging="360"/>
      </w:pPr>
    </w:lvl>
    <w:lvl w:ilvl="5" w:tplc="CD1E9D5A">
      <w:numFmt w:val="bullet"/>
      <w:lvlText w:val=""/>
      <w:lvlJc w:val="left"/>
      <w:pPr>
        <w:ind w:left="4500" w:hanging="360"/>
      </w:pPr>
      <w:rPr>
        <w:rFonts w:ascii="Symbol" w:eastAsiaTheme="minorHAnsi" w:hAnsi="Symbol" w:cstheme="minorBidi"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421C5D"/>
    <w:multiLevelType w:val="hybridMultilevel"/>
    <w:tmpl w:val="9EBC2F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7F1FD4"/>
    <w:multiLevelType w:val="hybridMultilevel"/>
    <w:tmpl w:val="7F1AA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ED79C8"/>
    <w:multiLevelType w:val="hybridMultilevel"/>
    <w:tmpl w:val="273CA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04012A"/>
    <w:multiLevelType w:val="hybridMultilevel"/>
    <w:tmpl w:val="BF940510"/>
    <w:lvl w:ilvl="0" w:tplc="98045446">
      <w:start w:val="1"/>
      <w:numFmt w:val="decimal"/>
      <w:lvlText w:val="%1."/>
      <w:lvlJc w:val="left"/>
      <w:pPr>
        <w:ind w:left="1080" w:hanging="720"/>
      </w:pPr>
      <w:rPr>
        <w:rFonts w:hint="default"/>
      </w:rPr>
    </w:lvl>
    <w:lvl w:ilvl="1" w:tplc="907EA558">
      <w:start w:val="1"/>
      <w:numFmt w:val="decimal"/>
      <w:lvlText w:val="%2."/>
      <w:lvlJc w:val="left"/>
      <w:pPr>
        <w:ind w:left="1440" w:hanging="360"/>
      </w:pPr>
      <w:rPr>
        <w:rFonts w:cs="Arial" w:hint="default"/>
        <w:sz w:val="23"/>
      </w:rPr>
    </w:lvl>
    <w:lvl w:ilvl="2" w:tplc="1324ABDC">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397767"/>
    <w:multiLevelType w:val="hybridMultilevel"/>
    <w:tmpl w:val="08003B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D2664C6"/>
    <w:multiLevelType w:val="multilevel"/>
    <w:tmpl w:val="ADC85B7A"/>
    <w:lvl w:ilvl="0">
      <w:start w:val="1"/>
      <w:numFmt w:val="decimal"/>
      <w:lvlText w:val="%1."/>
      <w:lvlJc w:val="left"/>
      <w:pPr>
        <w:ind w:left="1440" w:hanging="720"/>
      </w:pPr>
      <w:rPr>
        <w:i w:val="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0" w15:restartNumberingAfterBreak="0">
    <w:nsid w:val="1DFC1574"/>
    <w:multiLevelType w:val="hybridMultilevel"/>
    <w:tmpl w:val="8EFCC9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300B25"/>
    <w:multiLevelType w:val="hybridMultilevel"/>
    <w:tmpl w:val="A4F86910"/>
    <w:lvl w:ilvl="0" w:tplc="241493A2">
      <w:start w:val="1"/>
      <w:numFmt w:val="upperLetter"/>
      <w:lvlText w:val="%1."/>
      <w:lvlJc w:val="left"/>
      <w:pPr>
        <w:ind w:left="720" w:hanging="360"/>
      </w:pPr>
      <w:rPr>
        <w:rFonts w:ascii="Calibri" w:eastAsia="Times New Roman" w:hAnsi="Calibri" w:cs="Calibr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413DAC"/>
    <w:multiLevelType w:val="hybridMultilevel"/>
    <w:tmpl w:val="7624C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1935F1"/>
    <w:multiLevelType w:val="multilevel"/>
    <w:tmpl w:val="55309D4A"/>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14" w15:restartNumberingAfterBreak="0">
    <w:nsid w:val="25BB391C"/>
    <w:multiLevelType w:val="multilevel"/>
    <w:tmpl w:val="58BC8C1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282B2D76"/>
    <w:multiLevelType w:val="hybridMultilevel"/>
    <w:tmpl w:val="69A45966"/>
    <w:lvl w:ilvl="0" w:tplc="EF0C41C6">
      <w:numFmt w:val="bullet"/>
      <w:lvlText w:val="●"/>
      <w:lvlJc w:val="left"/>
      <w:pPr>
        <w:ind w:left="465"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9FAABA32">
      <w:numFmt w:val="bullet"/>
      <w:lvlText w:val="•"/>
      <w:lvlJc w:val="left"/>
      <w:pPr>
        <w:ind w:left="917" w:hanging="360"/>
      </w:pPr>
      <w:rPr>
        <w:rFonts w:hint="default"/>
        <w:lang w:val="en-US" w:eastAsia="en-US" w:bidi="ar-SA"/>
      </w:rPr>
    </w:lvl>
    <w:lvl w:ilvl="2" w:tplc="A8204134">
      <w:numFmt w:val="bullet"/>
      <w:lvlText w:val="•"/>
      <w:lvlJc w:val="left"/>
      <w:pPr>
        <w:ind w:left="1374" w:hanging="360"/>
      </w:pPr>
      <w:rPr>
        <w:rFonts w:hint="default"/>
        <w:lang w:val="en-US" w:eastAsia="en-US" w:bidi="ar-SA"/>
      </w:rPr>
    </w:lvl>
    <w:lvl w:ilvl="3" w:tplc="EE5859B0">
      <w:numFmt w:val="bullet"/>
      <w:lvlText w:val="•"/>
      <w:lvlJc w:val="left"/>
      <w:pPr>
        <w:ind w:left="1831" w:hanging="360"/>
      </w:pPr>
      <w:rPr>
        <w:rFonts w:hint="default"/>
        <w:lang w:val="en-US" w:eastAsia="en-US" w:bidi="ar-SA"/>
      </w:rPr>
    </w:lvl>
    <w:lvl w:ilvl="4" w:tplc="4530D326">
      <w:numFmt w:val="bullet"/>
      <w:lvlText w:val="•"/>
      <w:lvlJc w:val="left"/>
      <w:pPr>
        <w:ind w:left="2288" w:hanging="360"/>
      </w:pPr>
      <w:rPr>
        <w:rFonts w:hint="default"/>
        <w:lang w:val="en-US" w:eastAsia="en-US" w:bidi="ar-SA"/>
      </w:rPr>
    </w:lvl>
    <w:lvl w:ilvl="5" w:tplc="F3BE8606">
      <w:numFmt w:val="bullet"/>
      <w:lvlText w:val="•"/>
      <w:lvlJc w:val="left"/>
      <w:pPr>
        <w:ind w:left="2745" w:hanging="360"/>
      </w:pPr>
      <w:rPr>
        <w:rFonts w:hint="default"/>
        <w:lang w:val="en-US" w:eastAsia="en-US" w:bidi="ar-SA"/>
      </w:rPr>
    </w:lvl>
    <w:lvl w:ilvl="6" w:tplc="004E1970">
      <w:numFmt w:val="bullet"/>
      <w:lvlText w:val="•"/>
      <w:lvlJc w:val="left"/>
      <w:pPr>
        <w:ind w:left="3202" w:hanging="360"/>
      </w:pPr>
      <w:rPr>
        <w:rFonts w:hint="default"/>
        <w:lang w:val="en-US" w:eastAsia="en-US" w:bidi="ar-SA"/>
      </w:rPr>
    </w:lvl>
    <w:lvl w:ilvl="7" w:tplc="4A180E52">
      <w:numFmt w:val="bullet"/>
      <w:lvlText w:val="•"/>
      <w:lvlJc w:val="left"/>
      <w:pPr>
        <w:ind w:left="3659" w:hanging="360"/>
      </w:pPr>
      <w:rPr>
        <w:rFonts w:hint="default"/>
        <w:lang w:val="en-US" w:eastAsia="en-US" w:bidi="ar-SA"/>
      </w:rPr>
    </w:lvl>
    <w:lvl w:ilvl="8" w:tplc="B6465308">
      <w:numFmt w:val="bullet"/>
      <w:lvlText w:val="•"/>
      <w:lvlJc w:val="left"/>
      <w:pPr>
        <w:ind w:left="4116" w:hanging="360"/>
      </w:pPr>
      <w:rPr>
        <w:rFonts w:hint="default"/>
        <w:lang w:val="en-US" w:eastAsia="en-US" w:bidi="ar-SA"/>
      </w:rPr>
    </w:lvl>
  </w:abstractNum>
  <w:abstractNum w:abstractNumId="16" w15:restartNumberingAfterBreak="0">
    <w:nsid w:val="2D944A65"/>
    <w:multiLevelType w:val="hybridMultilevel"/>
    <w:tmpl w:val="A6DA7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1B6758"/>
    <w:multiLevelType w:val="hybridMultilevel"/>
    <w:tmpl w:val="78140AD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8" w15:restartNumberingAfterBreak="0">
    <w:nsid w:val="370E5D90"/>
    <w:multiLevelType w:val="hybridMultilevel"/>
    <w:tmpl w:val="411C2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E90394"/>
    <w:multiLevelType w:val="hybridMultilevel"/>
    <w:tmpl w:val="C69E3B38"/>
    <w:lvl w:ilvl="0" w:tplc="51EC5C08">
      <w:numFmt w:val="bullet"/>
      <w:lvlText w:val="•"/>
      <w:lvlJc w:val="left"/>
      <w:pPr>
        <w:ind w:left="611" w:hanging="360"/>
      </w:pPr>
      <w:rPr>
        <w:rFonts w:ascii="Segoe UI Symbol" w:eastAsia="Segoe UI Symbol" w:hAnsi="Segoe UI Symbol" w:cs="Segoe UI Symbol" w:hint="default"/>
        <w:b w:val="0"/>
        <w:bCs w:val="0"/>
        <w:i w:val="0"/>
        <w:iCs w:val="0"/>
        <w:spacing w:val="0"/>
        <w:w w:val="99"/>
        <w:sz w:val="20"/>
        <w:szCs w:val="20"/>
        <w:lang w:val="en-US" w:eastAsia="en-US" w:bidi="ar-SA"/>
      </w:rPr>
    </w:lvl>
    <w:lvl w:ilvl="1" w:tplc="21F04DE0">
      <w:numFmt w:val="bullet"/>
      <w:lvlText w:val="•"/>
      <w:lvlJc w:val="left"/>
      <w:pPr>
        <w:ind w:left="782" w:hanging="360"/>
      </w:pPr>
      <w:rPr>
        <w:rFonts w:hint="default"/>
        <w:lang w:val="en-US" w:eastAsia="en-US" w:bidi="ar-SA"/>
      </w:rPr>
    </w:lvl>
    <w:lvl w:ilvl="2" w:tplc="1B7E0FAA">
      <w:numFmt w:val="bullet"/>
      <w:lvlText w:val="•"/>
      <w:lvlJc w:val="left"/>
      <w:pPr>
        <w:ind w:left="944" w:hanging="360"/>
      </w:pPr>
      <w:rPr>
        <w:rFonts w:hint="default"/>
        <w:lang w:val="en-US" w:eastAsia="en-US" w:bidi="ar-SA"/>
      </w:rPr>
    </w:lvl>
    <w:lvl w:ilvl="3" w:tplc="640CBE02">
      <w:numFmt w:val="bullet"/>
      <w:lvlText w:val="•"/>
      <w:lvlJc w:val="left"/>
      <w:pPr>
        <w:ind w:left="1106" w:hanging="360"/>
      </w:pPr>
      <w:rPr>
        <w:rFonts w:hint="default"/>
        <w:lang w:val="en-US" w:eastAsia="en-US" w:bidi="ar-SA"/>
      </w:rPr>
    </w:lvl>
    <w:lvl w:ilvl="4" w:tplc="EEBE8CF0">
      <w:numFmt w:val="bullet"/>
      <w:lvlText w:val="•"/>
      <w:lvlJc w:val="left"/>
      <w:pPr>
        <w:ind w:left="1268" w:hanging="360"/>
      </w:pPr>
      <w:rPr>
        <w:rFonts w:hint="default"/>
        <w:lang w:val="en-US" w:eastAsia="en-US" w:bidi="ar-SA"/>
      </w:rPr>
    </w:lvl>
    <w:lvl w:ilvl="5" w:tplc="62F0FCAC">
      <w:numFmt w:val="bullet"/>
      <w:lvlText w:val="•"/>
      <w:lvlJc w:val="left"/>
      <w:pPr>
        <w:ind w:left="1431" w:hanging="360"/>
      </w:pPr>
      <w:rPr>
        <w:rFonts w:hint="default"/>
        <w:lang w:val="en-US" w:eastAsia="en-US" w:bidi="ar-SA"/>
      </w:rPr>
    </w:lvl>
    <w:lvl w:ilvl="6" w:tplc="04884304">
      <w:numFmt w:val="bullet"/>
      <w:lvlText w:val="•"/>
      <w:lvlJc w:val="left"/>
      <w:pPr>
        <w:ind w:left="1593" w:hanging="360"/>
      </w:pPr>
      <w:rPr>
        <w:rFonts w:hint="default"/>
        <w:lang w:val="en-US" w:eastAsia="en-US" w:bidi="ar-SA"/>
      </w:rPr>
    </w:lvl>
    <w:lvl w:ilvl="7" w:tplc="828465E2">
      <w:numFmt w:val="bullet"/>
      <w:lvlText w:val="•"/>
      <w:lvlJc w:val="left"/>
      <w:pPr>
        <w:ind w:left="1755" w:hanging="360"/>
      </w:pPr>
      <w:rPr>
        <w:rFonts w:hint="default"/>
        <w:lang w:val="en-US" w:eastAsia="en-US" w:bidi="ar-SA"/>
      </w:rPr>
    </w:lvl>
    <w:lvl w:ilvl="8" w:tplc="06DEAE48">
      <w:numFmt w:val="bullet"/>
      <w:lvlText w:val="•"/>
      <w:lvlJc w:val="left"/>
      <w:pPr>
        <w:ind w:left="1917" w:hanging="360"/>
      </w:pPr>
      <w:rPr>
        <w:rFonts w:hint="default"/>
        <w:lang w:val="en-US" w:eastAsia="en-US" w:bidi="ar-SA"/>
      </w:rPr>
    </w:lvl>
  </w:abstractNum>
  <w:abstractNum w:abstractNumId="20" w15:restartNumberingAfterBreak="0">
    <w:nsid w:val="39071305"/>
    <w:multiLevelType w:val="multilevel"/>
    <w:tmpl w:val="9D60DA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39FE7A93"/>
    <w:multiLevelType w:val="hybridMultilevel"/>
    <w:tmpl w:val="48E4B070"/>
    <w:lvl w:ilvl="0" w:tplc="63704C82">
      <w:numFmt w:val="bullet"/>
      <w:lvlText w:val="●"/>
      <w:lvlJc w:val="left"/>
      <w:pPr>
        <w:ind w:left="107" w:hanging="176"/>
      </w:pPr>
      <w:rPr>
        <w:rFonts w:ascii="Times New Roman" w:eastAsia="Times New Roman" w:hAnsi="Times New Roman" w:cs="Times New Roman" w:hint="default"/>
        <w:b w:val="0"/>
        <w:bCs w:val="0"/>
        <w:i w:val="0"/>
        <w:iCs w:val="0"/>
        <w:spacing w:val="0"/>
        <w:w w:val="99"/>
        <w:sz w:val="20"/>
        <w:szCs w:val="20"/>
        <w:lang w:val="en-US" w:eastAsia="en-US" w:bidi="ar-SA"/>
      </w:rPr>
    </w:lvl>
    <w:lvl w:ilvl="1" w:tplc="9648B1F0">
      <w:numFmt w:val="bullet"/>
      <w:lvlText w:val="•"/>
      <w:lvlJc w:val="left"/>
      <w:pPr>
        <w:ind w:left="314" w:hanging="176"/>
      </w:pPr>
      <w:rPr>
        <w:rFonts w:hint="default"/>
        <w:lang w:val="en-US" w:eastAsia="en-US" w:bidi="ar-SA"/>
      </w:rPr>
    </w:lvl>
    <w:lvl w:ilvl="2" w:tplc="C58AE550">
      <w:numFmt w:val="bullet"/>
      <w:lvlText w:val="•"/>
      <w:lvlJc w:val="left"/>
      <w:pPr>
        <w:ind w:left="528" w:hanging="176"/>
      </w:pPr>
      <w:rPr>
        <w:rFonts w:hint="default"/>
        <w:lang w:val="en-US" w:eastAsia="en-US" w:bidi="ar-SA"/>
      </w:rPr>
    </w:lvl>
    <w:lvl w:ilvl="3" w:tplc="AB7A1A74">
      <w:numFmt w:val="bullet"/>
      <w:lvlText w:val="•"/>
      <w:lvlJc w:val="left"/>
      <w:pPr>
        <w:ind w:left="742" w:hanging="176"/>
      </w:pPr>
      <w:rPr>
        <w:rFonts w:hint="default"/>
        <w:lang w:val="en-US" w:eastAsia="en-US" w:bidi="ar-SA"/>
      </w:rPr>
    </w:lvl>
    <w:lvl w:ilvl="4" w:tplc="207CA73E">
      <w:numFmt w:val="bullet"/>
      <w:lvlText w:val="•"/>
      <w:lvlJc w:val="left"/>
      <w:pPr>
        <w:ind w:left="956" w:hanging="176"/>
      </w:pPr>
      <w:rPr>
        <w:rFonts w:hint="default"/>
        <w:lang w:val="en-US" w:eastAsia="en-US" w:bidi="ar-SA"/>
      </w:rPr>
    </w:lvl>
    <w:lvl w:ilvl="5" w:tplc="9CF4BC30">
      <w:numFmt w:val="bullet"/>
      <w:lvlText w:val="•"/>
      <w:lvlJc w:val="left"/>
      <w:pPr>
        <w:ind w:left="1171" w:hanging="176"/>
      </w:pPr>
      <w:rPr>
        <w:rFonts w:hint="default"/>
        <w:lang w:val="en-US" w:eastAsia="en-US" w:bidi="ar-SA"/>
      </w:rPr>
    </w:lvl>
    <w:lvl w:ilvl="6" w:tplc="2A429E10">
      <w:numFmt w:val="bullet"/>
      <w:lvlText w:val="•"/>
      <w:lvlJc w:val="left"/>
      <w:pPr>
        <w:ind w:left="1385" w:hanging="176"/>
      </w:pPr>
      <w:rPr>
        <w:rFonts w:hint="default"/>
        <w:lang w:val="en-US" w:eastAsia="en-US" w:bidi="ar-SA"/>
      </w:rPr>
    </w:lvl>
    <w:lvl w:ilvl="7" w:tplc="772EA01A">
      <w:numFmt w:val="bullet"/>
      <w:lvlText w:val="•"/>
      <w:lvlJc w:val="left"/>
      <w:pPr>
        <w:ind w:left="1599" w:hanging="176"/>
      </w:pPr>
      <w:rPr>
        <w:rFonts w:hint="default"/>
        <w:lang w:val="en-US" w:eastAsia="en-US" w:bidi="ar-SA"/>
      </w:rPr>
    </w:lvl>
    <w:lvl w:ilvl="8" w:tplc="92007428">
      <w:numFmt w:val="bullet"/>
      <w:lvlText w:val="•"/>
      <w:lvlJc w:val="left"/>
      <w:pPr>
        <w:ind w:left="1813" w:hanging="176"/>
      </w:pPr>
      <w:rPr>
        <w:rFonts w:hint="default"/>
        <w:lang w:val="en-US" w:eastAsia="en-US" w:bidi="ar-SA"/>
      </w:rPr>
    </w:lvl>
  </w:abstractNum>
  <w:abstractNum w:abstractNumId="22" w15:restartNumberingAfterBreak="0">
    <w:nsid w:val="3A7B36D4"/>
    <w:multiLevelType w:val="multilevel"/>
    <w:tmpl w:val="5832CBF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3" w15:restartNumberingAfterBreak="0">
    <w:nsid w:val="3C5F503D"/>
    <w:multiLevelType w:val="hybridMultilevel"/>
    <w:tmpl w:val="0E3EBE0C"/>
    <w:lvl w:ilvl="0" w:tplc="6C92BBBC">
      <w:numFmt w:val="bullet"/>
      <w:lvlText w:val=""/>
      <w:lvlJc w:val="left"/>
      <w:pPr>
        <w:ind w:left="451" w:hanging="360"/>
      </w:pPr>
      <w:rPr>
        <w:rFonts w:ascii="Symbol" w:eastAsia="Symbol" w:hAnsi="Symbol" w:cs="Symbol" w:hint="default"/>
        <w:b w:val="0"/>
        <w:bCs w:val="0"/>
        <w:i w:val="0"/>
        <w:iCs w:val="0"/>
        <w:spacing w:val="0"/>
        <w:w w:val="100"/>
        <w:sz w:val="22"/>
        <w:szCs w:val="22"/>
        <w:lang w:val="en-US" w:eastAsia="en-US" w:bidi="ar-SA"/>
      </w:rPr>
    </w:lvl>
    <w:lvl w:ilvl="1" w:tplc="931033A8">
      <w:numFmt w:val="bullet"/>
      <w:lvlText w:val="o"/>
      <w:lvlJc w:val="left"/>
      <w:pPr>
        <w:ind w:left="1171" w:hanging="360"/>
      </w:pPr>
      <w:rPr>
        <w:rFonts w:ascii="Courier New" w:eastAsia="Courier New" w:hAnsi="Courier New" w:cs="Courier New" w:hint="default"/>
        <w:spacing w:val="0"/>
        <w:w w:val="100"/>
        <w:lang w:val="en-US" w:eastAsia="en-US" w:bidi="ar-SA"/>
      </w:rPr>
    </w:lvl>
    <w:lvl w:ilvl="2" w:tplc="25A46DA6">
      <w:numFmt w:val="bullet"/>
      <w:lvlText w:val="•"/>
      <w:lvlJc w:val="left"/>
      <w:pPr>
        <w:ind w:left="2086" w:hanging="360"/>
      </w:pPr>
      <w:rPr>
        <w:rFonts w:hint="default"/>
        <w:lang w:val="en-US" w:eastAsia="en-US" w:bidi="ar-SA"/>
      </w:rPr>
    </w:lvl>
    <w:lvl w:ilvl="3" w:tplc="DA5C74E2">
      <w:numFmt w:val="bullet"/>
      <w:lvlText w:val="•"/>
      <w:lvlJc w:val="left"/>
      <w:pPr>
        <w:ind w:left="2993" w:hanging="360"/>
      </w:pPr>
      <w:rPr>
        <w:rFonts w:hint="default"/>
        <w:lang w:val="en-US" w:eastAsia="en-US" w:bidi="ar-SA"/>
      </w:rPr>
    </w:lvl>
    <w:lvl w:ilvl="4" w:tplc="9DDEDD70">
      <w:numFmt w:val="bullet"/>
      <w:lvlText w:val="•"/>
      <w:lvlJc w:val="left"/>
      <w:pPr>
        <w:ind w:left="3900" w:hanging="360"/>
      </w:pPr>
      <w:rPr>
        <w:rFonts w:hint="default"/>
        <w:lang w:val="en-US" w:eastAsia="en-US" w:bidi="ar-SA"/>
      </w:rPr>
    </w:lvl>
    <w:lvl w:ilvl="5" w:tplc="CB9823A0">
      <w:numFmt w:val="bullet"/>
      <w:lvlText w:val="•"/>
      <w:lvlJc w:val="left"/>
      <w:pPr>
        <w:ind w:left="4807" w:hanging="360"/>
      </w:pPr>
      <w:rPr>
        <w:rFonts w:hint="default"/>
        <w:lang w:val="en-US" w:eastAsia="en-US" w:bidi="ar-SA"/>
      </w:rPr>
    </w:lvl>
    <w:lvl w:ilvl="6" w:tplc="FC1C455C">
      <w:numFmt w:val="bullet"/>
      <w:lvlText w:val="•"/>
      <w:lvlJc w:val="left"/>
      <w:pPr>
        <w:ind w:left="5714" w:hanging="360"/>
      </w:pPr>
      <w:rPr>
        <w:rFonts w:hint="default"/>
        <w:lang w:val="en-US" w:eastAsia="en-US" w:bidi="ar-SA"/>
      </w:rPr>
    </w:lvl>
    <w:lvl w:ilvl="7" w:tplc="3CE22DAC">
      <w:numFmt w:val="bullet"/>
      <w:lvlText w:val="•"/>
      <w:lvlJc w:val="left"/>
      <w:pPr>
        <w:ind w:left="6621" w:hanging="360"/>
      </w:pPr>
      <w:rPr>
        <w:rFonts w:hint="default"/>
        <w:lang w:val="en-US" w:eastAsia="en-US" w:bidi="ar-SA"/>
      </w:rPr>
    </w:lvl>
    <w:lvl w:ilvl="8" w:tplc="88E2D1AE">
      <w:numFmt w:val="bullet"/>
      <w:lvlText w:val="•"/>
      <w:lvlJc w:val="left"/>
      <w:pPr>
        <w:ind w:left="7528" w:hanging="360"/>
      </w:pPr>
      <w:rPr>
        <w:rFonts w:hint="default"/>
        <w:lang w:val="en-US" w:eastAsia="en-US" w:bidi="ar-SA"/>
      </w:rPr>
    </w:lvl>
  </w:abstractNum>
  <w:abstractNum w:abstractNumId="24" w15:restartNumberingAfterBreak="0">
    <w:nsid w:val="3D134EF9"/>
    <w:multiLevelType w:val="hybridMultilevel"/>
    <w:tmpl w:val="D3B43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0721286"/>
    <w:multiLevelType w:val="hybridMultilevel"/>
    <w:tmpl w:val="A6467F76"/>
    <w:lvl w:ilvl="0" w:tplc="60AE835A">
      <w:numFmt w:val="bullet"/>
      <w:lvlText w:val="●"/>
      <w:lvlJc w:val="left"/>
      <w:pPr>
        <w:ind w:left="465"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8FA6352C">
      <w:numFmt w:val="bullet"/>
      <w:lvlText w:val="•"/>
      <w:lvlJc w:val="left"/>
      <w:pPr>
        <w:ind w:left="917" w:hanging="360"/>
      </w:pPr>
      <w:rPr>
        <w:rFonts w:hint="default"/>
        <w:lang w:val="en-US" w:eastAsia="en-US" w:bidi="ar-SA"/>
      </w:rPr>
    </w:lvl>
    <w:lvl w:ilvl="2" w:tplc="229632BE">
      <w:numFmt w:val="bullet"/>
      <w:lvlText w:val="•"/>
      <w:lvlJc w:val="left"/>
      <w:pPr>
        <w:ind w:left="1374" w:hanging="360"/>
      </w:pPr>
      <w:rPr>
        <w:rFonts w:hint="default"/>
        <w:lang w:val="en-US" w:eastAsia="en-US" w:bidi="ar-SA"/>
      </w:rPr>
    </w:lvl>
    <w:lvl w:ilvl="3" w:tplc="2F74F0BC">
      <w:numFmt w:val="bullet"/>
      <w:lvlText w:val="•"/>
      <w:lvlJc w:val="left"/>
      <w:pPr>
        <w:ind w:left="1831" w:hanging="360"/>
      </w:pPr>
      <w:rPr>
        <w:rFonts w:hint="default"/>
        <w:lang w:val="en-US" w:eastAsia="en-US" w:bidi="ar-SA"/>
      </w:rPr>
    </w:lvl>
    <w:lvl w:ilvl="4" w:tplc="E30CC1F8">
      <w:numFmt w:val="bullet"/>
      <w:lvlText w:val="•"/>
      <w:lvlJc w:val="left"/>
      <w:pPr>
        <w:ind w:left="2288" w:hanging="360"/>
      </w:pPr>
      <w:rPr>
        <w:rFonts w:hint="default"/>
        <w:lang w:val="en-US" w:eastAsia="en-US" w:bidi="ar-SA"/>
      </w:rPr>
    </w:lvl>
    <w:lvl w:ilvl="5" w:tplc="F2BE0CAE">
      <w:numFmt w:val="bullet"/>
      <w:lvlText w:val="•"/>
      <w:lvlJc w:val="left"/>
      <w:pPr>
        <w:ind w:left="2745" w:hanging="360"/>
      </w:pPr>
      <w:rPr>
        <w:rFonts w:hint="default"/>
        <w:lang w:val="en-US" w:eastAsia="en-US" w:bidi="ar-SA"/>
      </w:rPr>
    </w:lvl>
    <w:lvl w:ilvl="6" w:tplc="DA14A8EE">
      <w:numFmt w:val="bullet"/>
      <w:lvlText w:val="•"/>
      <w:lvlJc w:val="left"/>
      <w:pPr>
        <w:ind w:left="3202" w:hanging="360"/>
      </w:pPr>
      <w:rPr>
        <w:rFonts w:hint="default"/>
        <w:lang w:val="en-US" w:eastAsia="en-US" w:bidi="ar-SA"/>
      </w:rPr>
    </w:lvl>
    <w:lvl w:ilvl="7" w:tplc="49A6E840">
      <w:numFmt w:val="bullet"/>
      <w:lvlText w:val="•"/>
      <w:lvlJc w:val="left"/>
      <w:pPr>
        <w:ind w:left="3659" w:hanging="360"/>
      </w:pPr>
      <w:rPr>
        <w:rFonts w:hint="default"/>
        <w:lang w:val="en-US" w:eastAsia="en-US" w:bidi="ar-SA"/>
      </w:rPr>
    </w:lvl>
    <w:lvl w:ilvl="8" w:tplc="5D7E1880">
      <w:numFmt w:val="bullet"/>
      <w:lvlText w:val="•"/>
      <w:lvlJc w:val="left"/>
      <w:pPr>
        <w:ind w:left="4116" w:hanging="360"/>
      </w:pPr>
      <w:rPr>
        <w:rFonts w:hint="default"/>
        <w:lang w:val="en-US" w:eastAsia="en-US" w:bidi="ar-SA"/>
      </w:rPr>
    </w:lvl>
  </w:abstractNum>
  <w:abstractNum w:abstractNumId="26" w15:restartNumberingAfterBreak="0">
    <w:nsid w:val="42E34ADE"/>
    <w:multiLevelType w:val="multilevel"/>
    <w:tmpl w:val="B582E6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47D2F11"/>
    <w:multiLevelType w:val="multilevel"/>
    <w:tmpl w:val="B0285B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4B8C0B8C"/>
    <w:multiLevelType w:val="hybridMultilevel"/>
    <w:tmpl w:val="63622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DEE6232"/>
    <w:multiLevelType w:val="hybridMultilevel"/>
    <w:tmpl w:val="AB7433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52124971"/>
    <w:multiLevelType w:val="multilevel"/>
    <w:tmpl w:val="568A7DC6"/>
    <w:lvl w:ilvl="0">
      <w:start w:val="1"/>
      <w:numFmt w:val="low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31" w15:restartNumberingAfterBreak="0">
    <w:nsid w:val="52874AAD"/>
    <w:multiLevelType w:val="hybridMultilevel"/>
    <w:tmpl w:val="0AD28E7E"/>
    <w:lvl w:ilvl="0" w:tplc="D130A9AA">
      <w:start w:val="1"/>
      <w:numFmt w:val="decimal"/>
      <w:lvlText w:val="%1."/>
      <w:lvlJc w:val="left"/>
      <w:pPr>
        <w:ind w:left="720" w:hanging="360"/>
      </w:pPr>
      <w:rPr>
        <w:rFonts w:hint="default"/>
      </w:rPr>
    </w:lvl>
    <w:lvl w:ilvl="1" w:tplc="DCD0A398">
      <w:start w:val="1"/>
      <w:numFmt w:val="lowerLetter"/>
      <w:lvlText w:val="%2."/>
      <w:lvlJc w:val="left"/>
      <w:pPr>
        <w:ind w:left="1440" w:hanging="360"/>
      </w:pPr>
      <w:rPr>
        <w:rFonts w:asciiTheme="minorHAnsi" w:eastAsiaTheme="minorHAnsi" w:hAnsiTheme="minorHAnsi" w:cstheme="minorHAnsi"/>
      </w:rPr>
    </w:lvl>
    <w:lvl w:ilvl="2" w:tplc="0409001B">
      <w:start w:val="1"/>
      <w:numFmt w:val="lowerRoman"/>
      <w:lvlText w:val="%3."/>
      <w:lvlJc w:val="right"/>
      <w:pPr>
        <w:ind w:left="2160" w:hanging="180"/>
      </w:pPr>
    </w:lvl>
    <w:lvl w:ilvl="3" w:tplc="D130A9AA">
      <w:start w:val="1"/>
      <w:numFmt w:val="decimal"/>
      <w:lvlText w:val="%4."/>
      <w:lvlJc w:val="left"/>
      <w:pPr>
        <w:ind w:left="3240" w:hanging="720"/>
      </w:pPr>
      <w:rPr>
        <w:rFonts w:hint="default"/>
      </w:rPr>
    </w:lvl>
    <w:lvl w:ilvl="4" w:tplc="04090019">
      <w:start w:val="1"/>
      <w:numFmt w:val="lowerLetter"/>
      <w:lvlText w:val="%5."/>
      <w:lvlJc w:val="left"/>
      <w:pPr>
        <w:ind w:left="3600" w:hanging="360"/>
      </w:pPr>
    </w:lvl>
    <w:lvl w:ilvl="5" w:tplc="CD1E9D5A">
      <w:numFmt w:val="bullet"/>
      <w:lvlText w:val=""/>
      <w:lvlJc w:val="left"/>
      <w:pPr>
        <w:ind w:left="4500" w:hanging="360"/>
      </w:pPr>
      <w:rPr>
        <w:rFonts w:ascii="Symbol" w:eastAsiaTheme="minorHAnsi" w:hAnsi="Symbol" w:cstheme="minorBidi"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2F258BD"/>
    <w:multiLevelType w:val="hybridMultilevel"/>
    <w:tmpl w:val="3D14ABB8"/>
    <w:lvl w:ilvl="0" w:tplc="3BCAFF5A">
      <w:start w:val="1"/>
      <w:numFmt w:val="decimal"/>
      <w:lvlText w:val="%1."/>
      <w:lvlJc w:val="left"/>
      <w:pPr>
        <w:ind w:left="1840" w:hanging="360"/>
        <w:jc w:val="left"/>
      </w:pPr>
      <w:rPr>
        <w:rFonts w:hint="default"/>
        <w:spacing w:val="-1"/>
        <w:w w:val="100"/>
        <w:lang w:val="en-US" w:eastAsia="en-US" w:bidi="ar-SA"/>
      </w:rPr>
    </w:lvl>
    <w:lvl w:ilvl="1" w:tplc="C9C2AD24">
      <w:numFmt w:val="bullet"/>
      <w:lvlText w:val="•"/>
      <w:lvlJc w:val="left"/>
      <w:pPr>
        <w:ind w:left="2808" w:hanging="360"/>
      </w:pPr>
      <w:rPr>
        <w:rFonts w:hint="default"/>
        <w:lang w:val="en-US" w:eastAsia="en-US" w:bidi="ar-SA"/>
      </w:rPr>
    </w:lvl>
    <w:lvl w:ilvl="2" w:tplc="C2085510">
      <w:numFmt w:val="bullet"/>
      <w:lvlText w:val="•"/>
      <w:lvlJc w:val="left"/>
      <w:pPr>
        <w:ind w:left="3776" w:hanging="360"/>
      </w:pPr>
      <w:rPr>
        <w:rFonts w:hint="default"/>
        <w:lang w:val="en-US" w:eastAsia="en-US" w:bidi="ar-SA"/>
      </w:rPr>
    </w:lvl>
    <w:lvl w:ilvl="3" w:tplc="D3808710">
      <w:numFmt w:val="bullet"/>
      <w:lvlText w:val="•"/>
      <w:lvlJc w:val="left"/>
      <w:pPr>
        <w:ind w:left="4744" w:hanging="360"/>
      </w:pPr>
      <w:rPr>
        <w:rFonts w:hint="default"/>
        <w:lang w:val="en-US" w:eastAsia="en-US" w:bidi="ar-SA"/>
      </w:rPr>
    </w:lvl>
    <w:lvl w:ilvl="4" w:tplc="F3F6CBAA">
      <w:numFmt w:val="bullet"/>
      <w:lvlText w:val="•"/>
      <w:lvlJc w:val="left"/>
      <w:pPr>
        <w:ind w:left="5712" w:hanging="360"/>
      </w:pPr>
      <w:rPr>
        <w:rFonts w:hint="default"/>
        <w:lang w:val="en-US" w:eastAsia="en-US" w:bidi="ar-SA"/>
      </w:rPr>
    </w:lvl>
    <w:lvl w:ilvl="5" w:tplc="DC38F634">
      <w:numFmt w:val="bullet"/>
      <w:lvlText w:val="•"/>
      <w:lvlJc w:val="left"/>
      <w:pPr>
        <w:ind w:left="6680" w:hanging="360"/>
      </w:pPr>
      <w:rPr>
        <w:rFonts w:hint="default"/>
        <w:lang w:val="en-US" w:eastAsia="en-US" w:bidi="ar-SA"/>
      </w:rPr>
    </w:lvl>
    <w:lvl w:ilvl="6" w:tplc="C7CEC122">
      <w:numFmt w:val="bullet"/>
      <w:lvlText w:val="•"/>
      <w:lvlJc w:val="left"/>
      <w:pPr>
        <w:ind w:left="7648" w:hanging="360"/>
      </w:pPr>
      <w:rPr>
        <w:rFonts w:hint="default"/>
        <w:lang w:val="en-US" w:eastAsia="en-US" w:bidi="ar-SA"/>
      </w:rPr>
    </w:lvl>
    <w:lvl w:ilvl="7" w:tplc="B622ABC0">
      <w:numFmt w:val="bullet"/>
      <w:lvlText w:val="•"/>
      <w:lvlJc w:val="left"/>
      <w:pPr>
        <w:ind w:left="8616" w:hanging="360"/>
      </w:pPr>
      <w:rPr>
        <w:rFonts w:hint="default"/>
        <w:lang w:val="en-US" w:eastAsia="en-US" w:bidi="ar-SA"/>
      </w:rPr>
    </w:lvl>
    <w:lvl w:ilvl="8" w:tplc="6976367E">
      <w:numFmt w:val="bullet"/>
      <w:lvlText w:val="•"/>
      <w:lvlJc w:val="left"/>
      <w:pPr>
        <w:ind w:left="9584" w:hanging="360"/>
      </w:pPr>
      <w:rPr>
        <w:rFonts w:hint="default"/>
        <w:lang w:val="en-US" w:eastAsia="en-US" w:bidi="ar-SA"/>
      </w:rPr>
    </w:lvl>
  </w:abstractNum>
  <w:abstractNum w:abstractNumId="33" w15:restartNumberingAfterBreak="0">
    <w:nsid w:val="540164B2"/>
    <w:multiLevelType w:val="hybridMultilevel"/>
    <w:tmpl w:val="D3341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5BF4C6A"/>
    <w:multiLevelType w:val="hybridMultilevel"/>
    <w:tmpl w:val="659683FA"/>
    <w:lvl w:ilvl="0" w:tplc="934AFE8C">
      <w:numFmt w:val="bullet"/>
      <w:lvlText w:val="•"/>
      <w:lvlJc w:val="left"/>
      <w:pPr>
        <w:ind w:left="465" w:hanging="360"/>
      </w:pPr>
      <w:rPr>
        <w:rFonts w:ascii="Segoe UI Symbol" w:eastAsia="Segoe UI Symbol" w:hAnsi="Segoe UI Symbol" w:cs="Segoe UI Symbol" w:hint="default"/>
        <w:b w:val="0"/>
        <w:bCs w:val="0"/>
        <w:i w:val="0"/>
        <w:iCs w:val="0"/>
        <w:spacing w:val="0"/>
        <w:w w:val="99"/>
        <w:sz w:val="20"/>
        <w:szCs w:val="20"/>
        <w:lang w:val="en-US" w:eastAsia="en-US" w:bidi="ar-SA"/>
      </w:rPr>
    </w:lvl>
    <w:lvl w:ilvl="1" w:tplc="E434355A">
      <w:numFmt w:val="bullet"/>
      <w:lvlText w:val="•"/>
      <w:lvlJc w:val="left"/>
      <w:pPr>
        <w:ind w:left="917" w:hanging="360"/>
      </w:pPr>
      <w:rPr>
        <w:rFonts w:hint="default"/>
        <w:lang w:val="en-US" w:eastAsia="en-US" w:bidi="ar-SA"/>
      </w:rPr>
    </w:lvl>
    <w:lvl w:ilvl="2" w:tplc="187CC53E">
      <w:numFmt w:val="bullet"/>
      <w:lvlText w:val="•"/>
      <w:lvlJc w:val="left"/>
      <w:pPr>
        <w:ind w:left="1374" w:hanging="360"/>
      </w:pPr>
      <w:rPr>
        <w:rFonts w:hint="default"/>
        <w:lang w:val="en-US" w:eastAsia="en-US" w:bidi="ar-SA"/>
      </w:rPr>
    </w:lvl>
    <w:lvl w:ilvl="3" w:tplc="52FC04A4">
      <w:numFmt w:val="bullet"/>
      <w:lvlText w:val="•"/>
      <w:lvlJc w:val="left"/>
      <w:pPr>
        <w:ind w:left="1831" w:hanging="360"/>
      </w:pPr>
      <w:rPr>
        <w:rFonts w:hint="default"/>
        <w:lang w:val="en-US" w:eastAsia="en-US" w:bidi="ar-SA"/>
      </w:rPr>
    </w:lvl>
    <w:lvl w:ilvl="4" w:tplc="4EDCD44A">
      <w:numFmt w:val="bullet"/>
      <w:lvlText w:val="•"/>
      <w:lvlJc w:val="left"/>
      <w:pPr>
        <w:ind w:left="2288" w:hanging="360"/>
      </w:pPr>
      <w:rPr>
        <w:rFonts w:hint="default"/>
        <w:lang w:val="en-US" w:eastAsia="en-US" w:bidi="ar-SA"/>
      </w:rPr>
    </w:lvl>
    <w:lvl w:ilvl="5" w:tplc="91B0B5D2">
      <w:numFmt w:val="bullet"/>
      <w:lvlText w:val="•"/>
      <w:lvlJc w:val="left"/>
      <w:pPr>
        <w:ind w:left="2745" w:hanging="360"/>
      </w:pPr>
      <w:rPr>
        <w:rFonts w:hint="default"/>
        <w:lang w:val="en-US" w:eastAsia="en-US" w:bidi="ar-SA"/>
      </w:rPr>
    </w:lvl>
    <w:lvl w:ilvl="6" w:tplc="CC6843BA">
      <w:numFmt w:val="bullet"/>
      <w:lvlText w:val="•"/>
      <w:lvlJc w:val="left"/>
      <w:pPr>
        <w:ind w:left="3202" w:hanging="360"/>
      </w:pPr>
      <w:rPr>
        <w:rFonts w:hint="default"/>
        <w:lang w:val="en-US" w:eastAsia="en-US" w:bidi="ar-SA"/>
      </w:rPr>
    </w:lvl>
    <w:lvl w:ilvl="7" w:tplc="90D81DF8">
      <w:numFmt w:val="bullet"/>
      <w:lvlText w:val="•"/>
      <w:lvlJc w:val="left"/>
      <w:pPr>
        <w:ind w:left="3659" w:hanging="360"/>
      </w:pPr>
      <w:rPr>
        <w:rFonts w:hint="default"/>
        <w:lang w:val="en-US" w:eastAsia="en-US" w:bidi="ar-SA"/>
      </w:rPr>
    </w:lvl>
    <w:lvl w:ilvl="8" w:tplc="0326301C">
      <w:numFmt w:val="bullet"/>
      <w:lvlText w:val="•"/>
      <w:lvlJc w:val="left"/>
      <w:pPr>
        <w:ind w:left="4116" w:hanging="360"/>
      </w:pPr>
      <w:rPr>
        <w:rFonts w:hint="default"/>
        <w:lang w:val="en-US" w:eastAsia="en-US" w:bidi="ar-SA"/>
      </w:rPr>
    </w:lvl>
  </w:abstractNum>
  <w:abstractNum w:abstractNumId="35" w15:restartNumberingAfterBreak="0">
    <w:nsid w:val="55E90450"/>
    <w:multiLevelType w:val="hybridMultilevel"/>
    <w:tmpl w:val="44084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71B0200"/>
    <w:multiLevelType w:val="hybridMultilevel"/>
    <w:tmpl w:val="4482959A"/>
    <w:lvl w:ilvl="0" w:tplc="BD921318">
      <w:start w:val="1"/>
      <w:numFmt w:val="decimal"/>
      <w:lvlText w:val="%1."/>
      <w:lvlJc w:val="left"/>
      <w:pPr>
        <w:ind w:left="720" w:hanging="360"/>
      </w:pPr>
      <w:rPr>
        <w:rFonts w:ascii="Calibri" w:eastAsia="Times New Roman" w:hAnsi="Calibri" w:cs="Calibri"/>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D9C6A81"/>
    <w:multiLevelType w:val="hybridMultilevel"/>
    <w:tmpl w:val="2F48406C"/>
    <w:lvl w:ilvl="0" w:tplc="04090001">
      <w:start w:val="1"/>
      <w:numFmt w:val="bullet"/>
      <w:lvlText w:val=""/>
      <w:lvlJc w:val="left"/>
      <w:pPr>
        <w:tabs>
          <w:tab w:val="num" w:pos="1035"/>
        </w:tabs>
        <w:ind w:left="1035" w:hanging="1035"/>
      </w:pPr>
      <w:rPr>
        <w:rFonts w:ascii="Symbol" w:hAnsi="Symbol" w:hint="default"/>
      </w:rPr>
    </w:lvl>
    <w:lvl w:ilvl="1" w:tplc="EE58697A">
      <w:start w:val="1"/>
      <w:numFmt w:val="bullet"/>
      <w:lvlText w:val="-"/>
      <w:lvlJc w:val="left"/>
      <w:pPr>
        <w:tabs>
          <w:tab w:val="num" w:pos="1080"/>
        </w:tabs>
        <w:ind w:left="1080" w:hanging="360"/>
      </w:pPr>
      <w:rPr>
        <w:rFonts w:ascii="Times New Roman" w:eastAsia="Times New Roman" w:hAnsi="Times New Roman" w:cs="Times New Roman" w:hint="default"/>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8" w15:restartNumberingAfterBreak="0">
    <w:nsid w:val="5EC918B9"/>
    <w:multiLevelType w:val="multilevel"/>
    <w:tmpl w:val="44B40A86"/>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62A5169F"/>
    <w:multiLevelType w:val="multilevel"/>
    <w:tmpl w:val="28C225C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0" w15:restartNumberingAfterBreak="0">
    <w:nsid w:val="65303254"/>
    <w:multiLevelType w:val="multilevel"/>
    <w:tmpl w:val="0EB487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6668614C"/>
    <w:multiLevelType w:val="hybridMultilevel"/>
    <w:tmpl w:val="DA4C2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6AD595E"/>
    <w:multiLevelType w:val="multilevel"/>
    <w:tmpl w:val="68B41F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68292823"/>
    <w:multiLevelType w:val="hybridMultilevel"/>
    <w:tmpl w:val="1E088A6E"/>
    <w:lvl w:ilvl="0" w:tplc="01D0E7F4">
      <w:numFmt w:val="bullet"/>
      <w:lvlText w:val=""/>
      <w:lvlJc w:val="left"/>
      <w:pPr>
        <w:ind w:left="1480" w:hanging="360"/>
      </w:pPr>
      <w:rPr>
        <w:rFonts w:ascii="Symbol" w:eastAsia="Symbol" w:hAnsi="Symbol" w:cs="Symbol" w:hint="default"/>
        <w:b w:val="0"/>
        <w:bCs w:val="0"/>
        <w:i w:val="0"/>
        <w:iCs w:val="0"/>
        <w:color w:val="333333"/>
        <w:spacing w:val="0"/>
        <w:w w:val="100"/>
        <w:sz w:val="22"/>
        <w:szCs w:val="22"/>
        <w:lang w:val="en-US" w:eastAsia="en-US" w:bidi="ar-SA"/>
      </w:rPr>
    </w:lvl>
    <w:lvl w:ilvl="1" w:tplc="120EE774">
      <w:numFmt w:val="bullet"/>
      <w:lvlText w:val="•"/>
      <w:lvlJc w:val="left"/>
      <w:pPr>
        <w:ind w:left="2484" w:hanging="360"/>
      </w:pPr>
      <w:rPr>
        <w:rFonts w:hint="default"/>
        <w:lang w:val="en-US" w:eastAsia="en-US" w:bidi="ar-SA"/>
      </w:rPr>
    </w:lvl>
    <w:lvl w:ilvl="2" w:tplc="D1426266">
      <w:numFmt w:val="bullet"/>
      <w:lvlText w:val="•"/>
      <w:lvlJc w:val="left"/>
      <w:pPr>
        <w:ind w:left="3488" w:hanging="360"/>
      </w:pPr>
      <w:rPr>
        <w:rFonts w:hint="default"/>
        <w:lang w:val="en-US" w:eastAsia="en-US" w:bidi="ar-SA"/>
      </w:rPr>
    </w:lvl>
    <w:lvl w:ilvl="3" w:tplc="3774A81C">
      <w:numFmt w:val="bullet"/>
      <w:lvlText w:val="•"/>
      <w:lvlJc w:val="left"/>
      <w:pPr>
        <w:ind w:left="4492" w:hanging="360"/>
      </w:pPr>
      <w:rPr>
        <w:rFonts w:hint="default"/>
        <w:lang w:val="en-US" w:eastAsia="en-US" w:bidi="ar-SA"/>
      </w:rPr>
    </w:lvl>
    <w:lvl w:ilvl="4" w:tplc="B222582C">
      <w:numFmt w:val="bullet"/>
      <w:lvlText w:val="•"/>
      <w:lvlJc w:val="left"/>
      <w:pPr>
        <w:ind w:left="5496" w:hanging="360"/>
      </w:pPr>
      <w:rPr>
        <w:rFonts w:hint="default"/>
        <w:lang w:val="en-US" w:eastAsia="en-US" w:bidi="ar-SA"/>
      </w:rPr>
    </w:lvl>
    <w:lvl w:ilvl="5" w:tplc="21B0C57C">
      <w:numFmt w:val="bullet"/>
      <w:lvlText w:val="•"/>
      <w:lvlJc w:val="left"/>
      <w:pPr>
        <w:ind w:left="6500" w:hanging="360"/>
      </w:pPr>
      <w:rPr>
        <w:rFonts w:hint="default"/>
        <w:lang w:val="en-US" w:eastAsia="en-US" w:bidi="ar-SA"/>
      </w:rPr>
    </w:lvl>
    <w:lvl w:ilvl="6" w:tplc="9A205114">
      <w:numFmt w:val="bullet"/>
      <w:lvlText w:val="•"/>
      <w:lvlJc w:val="left"/>
      <w:pPr>
        <w:ind w:left="7504" w:hanging="360"/>
      </w:pPr>
      <w:rPr>
        <w:rFonts w:hint="default"/>
        <w:lang w:val="en-US" w:eastAsia="en-US" w:bidi="ar-SA"/>
      </w:rPr>
    </w:lvl>
    <w:lvl w:ilvl="7" w:tplc="CDDC0458">
      <w:numFmt w:val="bullet"/>
      <w:lvlText w:val="•"/>
      <w:lvlJc w:val="left"/>
      <w:pPr>
        <w:ind w:left="8508" w:hanging="360"/>
      </w:pPr>
      <w:rPr>
        <w:rFonts w:hint="default"/>
        <w:lang w:val="en-US" w:eastAsia="en-US" w:bidi="ar-SA"/>
      </w:rPr>
    </w:lvl>
    <w:lvl w:ilvl="8" w:tplc="DBCCE20E">
      <w:numFmt w:val="bullet"/>
      <w:lvlText w:val="•"/>
      <w:lvlJc w:val="left"/>
      <w:pPr>
        <w:ind w:left="9512" w:hanging="360"/>
      </w:pPr>
      <w:rPr>
        <w:rFonts w:hint="default"/>
        <w:lang w:val="en-US" w:eastAsia="en-US" w:bidi="ar-SA"/>
      </w:rPr>
    </w:lvl>
  </w:abstractNum>
  <w:abstractNum w:abstractNumId="44" w15:restartNumberingAfterBreak="0">
    <w:nsid w:val="6A272DDB"/>
    <w:multiLevelType w:val="multilevel"/>
    <w:tmpl w:val="D502437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5" w15:restartNumberingAfterBreak="0">
    <w:nsid w:val="6D1A5F9B"/>
    <w:multiLevelType w:val="multilevel"/>
    <w:tmpl w:val="0BA894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6" w15:restartNumberingAfterBreak="0">
    <w:nsid w:val="6FC6472F"/>
    <w:multiLevelType w:val="hybridMultilevel"/>
    <w:tmpl w:val="2C622C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058413B"/>
    <w:multiLevelType w:val="hybridMultilevel"/>
    <w:tmpl w:val="5970B44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D130A9AA">
      <w:start w:val="1"/>
      <w:numFmt w:val="decimal"/>
      <w:lvlText w:val="%4."/>
      <w:lvlJc w:val="left"/>
      <w:pPr>
        <w:ind w:left="3240" w:hanging="720"/>
      </w:pPr>
      <w:rPr>
        <w:rFonts w:hint="default"/>
      </w:rPr>
    </w:lvl>
    <w:lvl w:ilvl="4" w:tplc="04090019">
      <w:start w:val="1"/>
      <w:numFmt w:val="lowerLetter"/>
      <w:lvlText w:val="%5."/>
      <w:lvlJc w:val="left"/>
      <w:pPr>
        <w:ind w:left="3600" w:hanging="360"/>
      </w:pPr>
    </w:lvl>
    <w:lvl w:ilvl="5" w:tplc="CD1E9D5A">
      <w:numFmt w:val="bullet"/>
      <w:lvlText w:val=""/>
      <w:lvlJc w:val="left"/>
      <w:pPr>
        <w:ind w:left="4500" w:hanging="360"/>
      </w:pPr>
      <w:rPr>
        <w:rFonts w:ascii="Symbol" w:eastAsiaTheme="minorHAnsi" w:hAnsi="Symbol" w:cstheme="minorBidi" w:hint="default"/>
      </w:r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70607286"/>
    <w:multiLevelType w:val="hybridMultilevel"/>
    <w:tmpl w:val="BEF42E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D130A9AA">
      <w:start w:val="1"/>
      <w:numFmt w:val="decimal"/>
      <w:lvlText w:val="%4."/>
      <w:lvlJc w:val="left"/>
      <w:pPr>
        <w:ind w:left="3240" w:hanging="720"/>
      </w:pPr>
      <w:rPr>
        <w:rFonts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3194B86"/>
    <w:multiLevelType w:val="hybridMultilevel"/>
    <w:tmpl w:val="576C47C2"/>
    <w:lvl w:ilvl="0" w:tplc="4C98F200">
      <w:numFmt w:val="bullet"/>
      <w:lvlText w:val="•"/>
      <w:lvlJc w:val="left"/>
      <w:pPr>
        <w:ind w:left="467" w:hanging="176"/>
      </w:pPr>
      <w:rPr>
        <w:rFonts w:ascii="Segoe UI Symbol" w:eastAsia="Segoe UI Symbol" w:hAnsi="Segoe UI Symbol" w:cs="Segoe UI Symbol" w:hint="default"/>
        <w:b w:val="0"/>
        <w:bCs w:val="0"/>
        <w:i w:val="0"/>
        <w:iCs w:val="0"/>
        <w:spacing w:val="0"/>
        <w:w w:val="99"/>
        <w:sz w:val="20"/>
        <w:szCs w:val="20"/>
        <w:lang w:val="en-US" w:eastAsia="en-US" w:bidi="ar-SA"/>
      </w:rPr>
    </w:lvl>
    <w:lvl w:ilvl="1" w:tplc="8424EC58">
      <w:numFmt w:val="bullet"/>
      <w:lvlText w:val="•"/>
      <w:lvlJc w:val="left"/>
      <w:pPr>
        <w:ind w:left="638" w:hanging="176"/>
      </w:pPr>
      <w:rPr>
        <w:rFonts w:hint="default"/>
        <w:lang w:val="en-US" w:eastAsia="en-US" w:bidi="ar-SA"/>
      </w:rPr>
    </w:lvl>
    <w:lvl w:ilvl="2" w:tplc="B39E3E78">
      <w:numFmt w:val="bullet"/>
      <w:lvlText w:val="•"/>
      <w:lvlJc w:val="left"/>
      <w:pPr>
        <w:ind w:left="816" w:hanging="176"/>
      </w:pPr>
      <w:rPr>
        <w:rFonts w:hint="default"/>
        <w:lang w:val="en-US" w:eastAsia="en-US" w:bidi="ar-SA"/>
      </w:rPr>
    </w:lvl>
    <w:lvl w:ilvl="3" w:tplc="CF2EA130">
      <w:numFmt w:val="bullet"/>
      <w:lvlText w:val="•"/>
      <w:lvlJc w:val="left"/>
      <w:pPr>
        <w:ind w:left="994" w:hanging="176"/>
      </w:pPr>
      <w:rPr>
        <w:rFonts w:hint="default"/>
        <w:lang w:val="en-US" w:eastAsia="en-US" w:bidi="ar-SA"/>
      </w:rPr>
    </w:lvl>
    <w:lvl w:ilvl="4" w:tplc="32D0C780">
      <w:numFmt w:val="bullet"/>
      <w:lvlText w:val="•"/>
      <w:lvlJc w:val="left"/>
      <w:pPr>
        <w:ind w:left="1172" w:hanging="176"/>
      </w:pPr>
      <w:rPr>
        <w:rFonts w:hint="default"/>
        <w:lang w:val="en-US" w:eastAsia="en-US" w:bidi="ar-SA"/>
      </w:rPr>
    </w:lvl>
    <w:lvl w:ilvl="5" w:tplc="F43C31B6">
      <w:numFmt w:val="bullet"/>
      <w:lvlText w:val="•"/>
      <w:lvlJc w:val="left"/>
      <w:pPr>
        <w:ind w:left="1351" w:hanging="176"/>
      </w:pPr>
      <w:rPr>
        <w:rFonts w:hint="default"/>
        <w:lang w:val="en-US" w:eastAsia="en-US" w:bidi="ar-SA"/>
      </w:rPr>
    </w:lvl>
    <w:lvl w:ilvl="6" w:tplc="8A50BD3C">
      <w:numFmt w:val="bullet"/>
      <w:lvlText w:val="•"/>
      <w:lvlJc w:val="left"/>
      <w:pPr>
        <w:ind w:left="1529" w:hanging="176"/>
      </w:pPr>
      <w:rPr>
        <w:rFonts w:hint="default"/>
        <w:lang w:val="en-US" w:eastAsia="en-US" w:bidi="ar-SA"/>
      </w:rPr>
    </w:lvl>
    <w:lvl w:ilvl="7" w:tplc="2BD25EF2">
      <w:numFmt w:val="bullet"/>
      <w:lvlText w:val="•"/>
      <w:lvlJc w:val="left"/>
      <w:pPr>
        <w:ind w:left="1707" w:hanging="176"/>
      </w:pPr>
      <w:rPr>
        <w:rFonts w:hint="default"/>
        <w:lang w:val="en-US" w:eastAsia="en-US" w:bidi="ar-SA"/>
      </w:rPr>
    </w:lvl>
    <w:lvl w:ilvl="8" w:tplc="D6BA2F64">
      <w:numFmt w:val="bullet"/>
      <w:lvlText w:val="•"/>
      <w:lvlJc w:val="left"/>
      <w:pPr>
        <w:ind w:left="1885" w:hanging="176"/>
      </w:pPr>
      <w:rPr>
        <w:rFonts w:hint="default"/>
        <w:lang w:val="en-US" w:eastAsia="en-US" w:bidi="ar-SA"/>
      </w:rPr>
    </w:lvl>
  </w:abstractNum>
  <w:abstractNum w:abstractNumId="50" w15:restartNumberingAfterBreak="0">
    <w:nsid w:val="73CC29FC"/>
    <w:multiLevelType w:val="multilevel"/>
    <w:tmpl w:val="E0920612"/>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1" w15:restartNumberingAfterBreak="0">
    <w:nsid w:val="76254340"/>
    <w:multiLevelType w:val="hybridMultilevel"/>
    <w:tmpl w:val="79A4EB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79D143C"/>
    <w:multiLevelType w:val="hybridMultilevel"/>
    <w:tmpl w:val="0494221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90F75BF"/>
    <w:multiLevelType w:val="multilevel"/>
    <w:tmpl w:val="02EEA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96D2123"/>
    <w:multiLevelType w:val="hybridMultilevel"/>
    <w:tmpl w:val="05C83518"/>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5" w15:restartNumberingAfterBreak="0">
    <w:nsid w:val="7A520148"/>
    <w:multiLevelType w:val="multilevel"/>
    <w:tmpl w:val="D1DA50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6" w15:restartNumberingAfterBreak="0">
    <w:nsid w:val="7D2F423A"/>
    <w:multiLevelType w:val="hybridMultilevel"/>
    <w:tmpl w:val="9E3043DC"/>
    <w:lvl w:ilvl="0" w:tplc="47B66DC2">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E7D43CB"/>
    <w:multiLevelType w:val="hybridMultilevel"/>
    <w:tmpl w:val="071C05DC"/>
    <w:lvl w:ilvl="0" w:tplc="10362DB4">
      <w:numFmt w:val="bullet"/>
      <w:lvlText w:val="•"/>
      <w:lvlJc w:val="left"/>
      <w:pPr>
        <w:ind w:left="609" w:hanging="360"/>
      </w:pPr>
      <w:rPr>
        <w:rFonts w:ascii="Arial" w:eastAsia="Arial" w:hAnsi="Arial" w:cs="Arial" w:hint="default"/>
        <w:b w:val="0"/>
        <w:bCs w:val="0"/>
        <w:i w:val="0"/>
        <w:iCs w:val="0"/>
        <w:spacing w:val="0"/>
        <w:w w:val="100"/>
        <w:sz w:val="22"/>
        <w:szCs w:val="22"/>
        <w:lang w:val="en-US" w:eastAsia="en-US" w:bidi="ar-SA"/>
      </w:rPr>
    </w:lvl>
    <w:lvl w:ilvl="1" w:tplc="A08C82D4">
      <w:numFmt w:val="bullet"/>
      <w:lvlText w:val="•"/>
      <w:lvlJc w:val="left"/>
      <w:pPr>
        <w:ind w:left="1043" w:hanging="360"/>
      </w:pPr>
      <w:rPr>
        <w:rFonts w:hint="default"/>
        <w:lang w:val="en-US" w:eastAsia="en-US" w:bidi="ar-SA"/>
      </w:rPr>
    </w:lvl>
    <w:lvl w:ilvl="2" w:tplc="A1D4B786">
      <w:numFmt w:val="bullet"/>
      <w:lvlText w:val="•"/>
      <w:lvlJc w:val="left"/>
      <w:pPr>
        <w:ind w:left="1486" w:hanging="360"/>
      </w:pPr>
      <w:rPr>
        <w:rFonts w:hint="default"/>
        <w:lang w:val="en-US" w:eastAsia="en-US" w:bidi="ar-SA"/>
      </w:rPr>
    </w:lvl>
    <w:lvl w:ilvl="3" w:tplc="1924EE48">
      <w:numFmt w:val="bullet"/>
      <w:lvlText w:val="•"/>
      <w:lvlJc w:val="left"/>
      <w:pPr>
        <w:ind w:left="1929" w:hanging="360"/>
      </w:pPr>
      <w:rPr>
        <w:rFonts w:hint="default"/>
        <w:lang w:val="en-US" w:eastAsia="en-US" w:bidi="ar-SA"/>
      </w:rPr>
    </w:lvl>
    <w:lvl w:ilvl="4" w:tplc="FA426F00">
      <w:numFmt w:val="bullet"/>
      <w:lvlText w:val="•"/>
      <w:lvlJc w:val="left"/>
      <w:pPr>
        <w:ind w:left="2372" w:hanging="360"/>
      </w:pPr>
      <w:rPr>
        <w:rFonts w:hint="default"/>
        <w:lang w:val="en-US" w:eastAsia="en-US" w:bidi="ar-SA"/>
      </w:rPr>
    </w:lvl>
    <w:lvl w:ilvl="5" w:tplc="CC5451D0">
      <w:numFmt w:val="bullet"/>
      <w:lvlText w:val="•"/>
      <w:lvlJc w:val="left"/>
      <w:pPr>
        <w:ind w:left="2815" w:hanging="360"/>
      </w:pPr>
      <w:rPr>
        <w:rFonts w:hint="default"/>
        <w:lang w:val="en-US" w:eastAsia="en-US" w:bidi="ar-SA"/>
      </w:rPr>
    </w:lvl>
    <w:lvl w:ilvl="6" w:tplc="1FBA9CBE">
      <w:numFmt w:val="bullet"/>
      <w:lvlText w:val="•"/>
      <w:lvlJc w:val="left"/>
      <w:pPr>
        <w:ind w:left="3258" w:hanging="360"/>
      </w:pPr>
      <w:rPr>
        <w:rFonts w:hint="default"/>
        <w:lang w:val="en-US" w:eastAsia="en-US" w:bidi="ar-SA"/>
      </w:rPr>
    </w:lvl>
    <w:lvl w:ilvl="7" w:tplc="A07C2ADA">
      <w:numFmt w:val="bullet"/>
      <w:lvlText w:val="•"/>
      <w:lvlJc w:val="left"/>
      <w:pPr>
        <w:ind w:left="3701" w:hanging="360"/>
      </w:pPr>
      <w:rPr>
        <w:rFonts w:hint="default"/>
        <w:lang w:val="en-US" w:eastAsia="en-US" w:bidi="ar-SA"/>
      </w:rPr>
    </w:lvl>
    <w:lvl w:ilvl="8" w:tplc="39CEEDA8">
      <w:numFmt w:val="bullet"/>
      <w:lvlText w:val="•"/>
      <w:lvlJc w:val="left"/>
      <w:pPr>
        <w:ind w:left="4144" w:hanging="360"/>
      </w:pPr>
      <w:rPr>
        <w:rFonts w:hint="default"/>
        <w:lang w:val="en-US" w:eastAsia="en-US" w:bidi="ar-SA"/>
      </w:rPr>
    </w:lvl>
  </w:abstractNum>
  <w:num w:numId="1" w16cid:durableId="2066367671">
    <w:abstractNumId w:val="17"/>
  </w:num>
  <w:num w:numId="2" w16cid:durableId="94791261">
    <w:abstractNumId w:val="6"/>
  </w:num>
  <w:num w:numId="3" w16cid:durableId="500970287">
    <w:abstractNumId w:val="56"/>
  </w:num>
  <w:num w:numId="4" w16cid:durableId="1449811324">
    <w:abstractNumId w:val="7"/>
  </w:num>
  <w:num w:numId="5" w16cid:durableId="1269507387">
    <w:abstractNumId w:val="48"/>
  </w:num>
  <w:num w:numId="6" w16cid:durableId="998580372">
    <w:abstractNumId w:val="3"/>
  </w:num>
  <w:num w:numId="7" w16cid:durableId="375399617">
    <w:abstractNumId w:val="47"/>
  </w:num>
  <w:num w:numId="8" w16cid:durableId="676925093">
    <w:abstractNumId w:val="46"/>
  </w:num>
  <w:num w:numId="9" w16cid:durableId="27528923">
    <w:abstractNumId w:val="44"/>
  </w:num>
  <w:num w:numId="10" w16cid:durableId="1267621380">
    <w:abstractNumId w:val="22"/>
  </w:num>
  <w:num w:numId="11" w16cid:durableId="1351954901">
    <w:abstractNumId w:val="16"/>
  </w:num>
  <w:num w:numId="12" w16cid:durableId="495609420">
    <w:abstractNumId w:val="54"/>
  </w:num>
  <w:num w:numId="13" w16cid:durableId="154616733">
    <w:abstractNumId w:val="8"/>
  </w:num>
  <w:num w:numId="14" w16cid:durableId="1707172680">
    <w:abstractNumId w:val="11"/>
  </w:num>
  <w:num w:numId="15" w16cid:durableId="1701007427">
    <w:abstractNumId w:val="36"/>
  </w:num>
  <w:num w:numId="16" w16cid:durableId="1835416583">
    <w:abstractNumId w:val="35"/>
  </w:num>
  <w:num w:numId="17" w16cid:durableId="708263828">
    <w:abstractNumId w:val="52"/>
  </w:num>
  <w:num w:numId="18" w16cid:durableId="1692223370">
    <w:abstractNumId w:val="37"/>
  </w:num>
  <w:num w:numId="19" w16cid:durableId="117815283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18407914">
    <w:abstractNumId w:val="31"/>
  </w:num>
  <w:num w:numId="21" w16cid:durableId="32077173">
    <w:abstractNumId w:val="4"/>
  </w:num>
  <w:num w:numId="22" w16cid:durableId="451242243">
    <w:abstractNumId w:val="28"/>
  </w:num>
  <w:num w:numId="23" w16cid:durableId="1348409119">
    <w:abstractNumId w:val="5"/>
  </w:num>
  <w:num w:numId="24" w16cid:durableId="1381369285">
    <w:abstractNumId w:val="12"/>
  </w:num>
  <w:num w:numId="25" w16cid:durableId="43678974">
    <w:abstractNumId w:val="33"/>
  </w:num>
  <w:num w:numId="26" w16cid:durableId="1371220066">
    <w:abstractNumId w:val="24"/>
  </w:num>
  <w:num w:numId="27" w16cid:durableId="60370859">
    <w:abstractNumId w:val="20"/>
  </w:num>
  <w:num w:numId="28" w16cid:durableId="1006709559">
    <w:abstractNumId w:val="26"/>
  </w:num>
  <w:num w:numId="29" w16cid:durableId="1784839185">
    <w:abstractNumId w:val="30"/>
  </w:num>
  <w:num w:numId="30" w16cid:durableId="432210864">
    <w:abstractNumId w:val="42"/>
  </w:num>
  <w:num w:numId="31" w16cid:durableId="800146098">
    <w:abstractNumId w:val="9"/>
  </w:num>
  <w:num w:numId="32" w16cid:durableId="1808821197">
    <w:abstractNumId w:val="27"/>
  </w:num>
  <w:num w:numId="33" w16cid:durableId="59250981">
    <w:abstractNumId w:val="45"/>
  </w:num>
  <w:num w:numId="34" w16cid:durableId="1343047279">
    <w:abstractNumId w:val="38"/>
  </w:num>
  <w:num w:numId="35" w16cid:durableId="1167096325">
    <w:abstractNumId w:val="55"/>
  </w:num>
  <w:num w:numId="36" w16cid:durableId="1713919482">
    <w:abstractNumId w:val="13"/>
  </w:num>
  <w:num w:numId="37" w16cid:durableId="45689814">
    <w:abstractNumId w:val="53"/>
  </w:num>
  <w:num w:numId="38" w16cid:durableId="1381704857">
    <w:abstractNumId w:val="40"/>
  </w:num>
  <w:num w:numId="39" w16cid:durableId="1648247433">
    <w:abstractNumId w:val="39"/>
  </w:num>
  <w:num w:numId="40" w16cid:durableId="1460758196">
    <w:abstractNumId w:val="1"/>
  </w:num>
  <w:num w:numId="41" w16cid:durableId="1498887809">
    <w:abstractNumId w:val="50"/>
  </w:num>
  <w:num w:numId="42" w16cid:durableId="1679428075">
    <w:abstractNumId w:val="14"/>
  </w:num>
  <w:num w:numId="43" w16cid:durableId="1670014693">
    <w:abstractNumId w:val="18"/>
  </w:num>
  <w:num w:numId="44" w16cid:durableId="318850122">
    <w:abstractNumId w:val="25"/>
  </w:num>
  <w:num w:numId="45" w16cid:durableId="73212572">
    <w:abstractNumId w:val="21"/>
  </w:num>
  <w:num w:numId="46" w16cid:durableId="1447651626">
    <w:abstractNumId w:val="15"/>
  </w:num>
  <w:num w:numId="47" w16cid:durableId="2044481299">
    <w:abstractNumId w:val="2"/>
  </w:num>
  <w:num w:numId="48" w16cid:durableId="1145665215">
    <w:abstractNumId w:val="34"/>
  </w:num>
  <w:num w:numId="49" w16cid:durableId="811948481">
    <w:abstractNumId w:val="49"/>
  </w:num>
  <w:num w:numId="50" w16cid:durableId="2096631232">
    <w:abstractNumId w:val="57"/>
  </w:num>
  <w:num w:numId="51" w16cid:durableId="946549060">
    <w:abstractNumId w:val="19"/>
  </w:num>
  <w:num w:numId="52" w16cid:durableId="268897378">
    <w:abstractNumId w:val="32"/>
  </w:num>
  <w:num w:numId="53" w16cid:durableId="881328968">
    <w:abstractNumId w:val="23"/>
  </w:num>
  <w:num w:numId="54" w16cid:durableId="1862821380">
    <w:abstractNumId w:val="0"/>
  </w:num>
  <w:num w:numId="55" w16cid:durableId="610238426">
    <w:abstractNumId w:val="43"/>
  </w:num>
  <w:num w:numId="56" w16cid:durableId="726536453">
    <w:abstractNumId w:val="10"/>
  </w:num>
  <w:num w:numId="57" w16cid:durableId="1932011389">
    <w:abstractNumId w:val="51"/>
  </w:num>
  <w:num w:numId="58" w16cid:durableId="919363238">
    <w:abstractNumId w:val="41"/>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hideSpellingErrors/>
  <w:hideGrammaticalErrors/>
  <w:defaultTabStop w:val="720"/>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72C4"/>
    <w:rsid w:val="000025AC"/>
    <w:rsid w:val="00003D03"/>
    <w:rsid w:val="00006525"/>
    <w:rsid w:val="00006E60"/>
    <w:rsid w:val="000072A8"/>
    <w:rsid w:val="0000732F"/>
    <w:rsid w:val="00010A41"/>
    <w:rsid w:val="000132EE"/>
    <w:rsid w:val="00014ADC"/>
    <w:rsid w:val="0002255B"/>
    <w:rsid w:val="000262F3"/>
    <w:rsid w:val="00027EF7"/>
    <w:rsid w:val="0003155B"/>
    <w:rsid w:val="00033561"/>
    <w:rsid w:val="00033F60"/>
    <w:rsid w:val="000367D9"/>
    <w:rsid w:val="00037610"/>
    <w:rsid w:val="000416A3"/>
    <w:rsid w:val="00041936"/>
    <w:rsid w:val="00043766"/>
    <w:rsid w:val="00043B92"/>
    <w:rsid w:val="00046249"/>
    <w:rsid w:val="000469CA"/>
    <w:rsid w:val="000506EE"/>
    <w:rsid w:val="000552B3"/>
    <w:rsid w:val="00062B22"/>
    <w:rsid w:val="000645EA"/>
    <w:rsid w:val="00064675"/>
    <w:rsid w:val="00067F25"/>
    <w:rsid w:val="0007064F"/>
    <w:rsid w:val="00073187"/>
    <w:rsid w:val="00074201"/>
    <w:rsid w:val="00075FD4"/>
    <w:rsid w:val="00080023"/>
    <w:rsid w:val="00082E99"/>
    <w:rsid w:val="00083E7D"/>
    <w:rsid w:val="000841B6"/>
    <w:rsid w:val="00084C37"/>
    <w:rsid w:val="0008518F"/>
    <w:rsid w:val="00087229"/>
    <w:rsid w:val="000A150D"/>
    <w:rsid w:val="000A2342"/>
    <w:rsid w:val="000A3839"/>
    <w:rsid w:val="000A7985"/>
    <w:rsid w:val="000A7E0D"/>
    <w:rsid w:val="000B1D20"/>
    <w:rsid w:val="000B248E"/>
    <w:rsid w:val="000B45BF"/>
    <w:rsid w:val="000B4A0F"/>
    <w:rsid w:val="000B64AE"/>
    <w:rsid w:val="000C01C5"/>
    <w:rsid w:val="000C0A6E"/>
    <w:rsid w:val="000C29F9"/>
    <w:rsid w:val="000C7255"/>
    <w:rsid w:val="000D36A3"/>
    <w:rsid w:val="000D4E51"/>
    <w:rsid w:val="000E0D95"/>
    <w:rsid w:val="000E2B50"/>
    <w:rsid w:val="000F12C7"/>
    <w:rsid w:val="000F2063"/>
    <w:rsid w:val="000F20C9"/>
    <w:rsid w:val="000F21A3"/>
    <w:rsid w:val="000F2997"/>
    <w:rsid w:val="000F33AC"/>
    <w:rsid w:val="000F43B3"/>
    <w:rsid w:val="00102CF5"/>
    <w:rsid w:val="00103F36"/>
    <w:rsid w:val="001043B6"/>
    <w:rsid w:val="00107750"/>
    <w:rsid w:val="00107965"/>
    <w:rsid w:val="001100E4"/>
    <w:rsid w:val="001101B1"/>
    <w:rsid w:val="00111601"/>
    <w:rsid w:val="00116F20"/>
    <w:rsid w:val="001200C5"/>
    <w:rsid w:val="00120487"/>
    <w:rsid w:val="00122098"/>
    <w:rsid w:val="001225C6"/>
    <w:rsid w:val="00125181"/>
    <w:rsid w:val="00125A2A"/>
    <w:rsid w:val="00127003"/>
    <w:rsid w:val="0013043A"/>
    <w:rsid w:val="00131465"/>
    <w:rsid w:val="00131886"/>
    <w:rsid w:val="00133E72"/>
    <w:rsid w:val="00135039"/>
    <w:rsid w:val="00137D03"/>
    <w:rsid w:val="00140148"/>
    <w:rsid w:val="00140364"/>
    <w:rsid w:val="00141271"/>
    <w:rsid w:val="00141C6B"/>
    <w:rsid w:val="0014278B"/>
    <w:rsid w:val="00142B2A"/>
    <w:rsid w:val="0014570B"/>
    <w:rsid w:val="00147DC7"/>
    <w:rsid w:val="00147EC8"/>
    <w:rsid w:val="00160246"/>
    <w:rsid w:val="00161A34"/>
    <w:rsid w:val="001667C3"/>
    <w:rsid w:val="001703E3"/>
    <w:rsid w:val="001742CE"/>
    <w:rsid w:val="00175551"/>
    <w:rsid w:val="00177F42"/>
    <w:rsid w:val="00183E55"/>
    <w:rsid w:val="00184BAF"/>
    <w:rsid w:val="00193202"/>
    <w:rsid w:val="001A3296"/>
    <w:rsid w:val="001A3C97"/>
    <w:rsid w:val="001A415E"/>
    <w:rsid w:val="001B0D90"/>
    <w:rsid w:val="001C04E9"/>
    <w:rsid w:val="001C4BAC"/>
    <w:rsid w:val="001D2227"/>
    <w:rsid w:val="001D2306"/>
    <w:rsid w:val="001D4016"/>
    <w:rsid w:val="001E0B8A"/>
    <w:rsid w:val="001E1534"/>
    <w:rsid w:val="001E47C3"/>
    <w:rsid w:val="001E7901"/>
    <w:rsid w:val="001F1BF3"/>
    <w:rsid w:val="001F51BF"/>
    <w:rsid w:val="001F5A2B"/>
    <w:rsid w:val="001F7A20"/>
    <w:rsid w:val="0020006E"/>
    <w:rsid w:val="0020158B"/>
    <w:rsid w:val="00201CA1"/>
    <w:rsid w:val="0020270F"/>
    <w:rsid w:val="00203EC5"/>
    <w:rsid w:val="00205EA8"/>
    <w:rsid w:val="00206221"/>
    <w:rsid w:val="00212442"/>
    <w:rsid w:val="00212696"/>
    <w:rsid w:val="00214DC8"/>
    <w:rsid w:val="00215B1A"/>
    <w:rsid w:val="0021694F"/>
    <w:rsid w:val="00216D89"/>
    <w:rsid w:val="0021781A"/>
    <w:rsid w:val="00220D92"/>
    <w:rsid w:val="002212A7"/>
    <w:rsid w:val="0022148A"/>
    <w:rsid w:val="00222FAE"/>
    <w:rsid w:val="00224271"/>
    <w:rsid w:val="00226BBC"/>
    <w:rsid w:val="00233D4D"/>
    <w:rsid w:val="00233F88"/>
    <w:rsid w:val="0023540A"/>
    <w:rsid w:val="002404B5"/>
    <w:rsid w:val="00241F9A"/>
    <w:rsid w:val="002444E7"/>
    <w:rsid w:val="002471DD"/>
    <w:rsid w:val="00252E74"/>
    <w:rsid w:val="00254239"/>
    <w:rsid w:val="002554FC"/>
    <w:rsid w:val="00256E77"/>
    <w:rsid w:val="00260392"/>
    <w:rsid w:val="00260F69"/>
    <w:rsid w:val="00263C53"/>
    <w:rsid w:val="00271F5C"/>
    <w:rsid w:val="0027276A"/>
    <w:rsid w:val="002727CB"/>
    <w:rsid w:val="00276BC0"/>
    <w:rsid w:val="00276F13"/>
    <w:rsid w:val="0028091B"/>
    <w:rsid w:val="00281251"/>
    <w:rsid w:val="0028419C"/>
    <w:rsid w:val="00285BEC"/>
    <w:rsid w:val="00286013"/>
    <w:rsid w:val="002958E5"/>
    <w:rsid w:val="00295C84"/>
    <w:rsid w:val="00297E8A"/>
    <w:rsid w:val="002A20AC"/>
    <w:rsid w:val="002A3C44"/>
    <w:rsid w:val="002A4C82"/>
    <w:rsid w:val="002A572F"/>
    <w:rsid w:val="002A59FE"/>
    <w:rsid w:val="002A6B84"/>
    <w:rsid w:val="002B151C"/>
    <w:rsid w:val="002B34FC"/>
    <w:rsid w:val="002B467A"/>
    <w:rsid w:val="002B46B3"/>
    <w:rsid w:val="002B7ACD"/>
    <w:rsid w:val="002C36A6"/>
    <w:rsid w:val="002C55DF"/>
    <w:rsid w:val="002D0622"/>
    <w:rsid w:val="002D4169"/>
    <w:rsid w:val="002D6ABD"/>
    <w:rsid w:val="002E18CC"/>
    <w:rsid w:val="002E197D"/>
    <w:rsid w:val="002E1983"/>
    <w:rsid w:val="002E42F0"/>
    <w:rsid w:val="002E438C"/>
    <w:rsid w:val="002E7E58"/>
    <w:rsid w:val="002F28CE"/>
    <w:rsid w:val="00305B08"/>
    <w:rsid w:val="00306C6F"/>
    <w:rsid w:val="0031119F"/>
    <w:rsid w:val="00311638"/>
    <w:rsid w:val="00314A09"/>
    <w:rsid w:val="00314E0B"/>
    <w:rsid w:val="0032180A"/>
    <w:rsid w:val="00322386"/>
    <w:rsid w:val="00323A61"/>
    <w:rsid w:val="003305CD"/>
    <w:rsid w:val="00331161"/>
    <w:rsid w:val="003314FC"/>
    <w:rsid w:val="00335324"/>
    <w:rsid w:val="00335C7B"/>
    <w:rsid w:val="00337F05"/>
    <w:rsid w:val="00340C9E"/>
    <w:rsid w:val="003423EC"/>
    <w:rsid w:val="00342440"/>
    <w:rsid w:val="003527DD"/>
    <w:rsid w:val="003529F3"/>
    <w:rsid w:val="00352F7F"/>
    <w:rsid w:val="003542D9"/>
    <w:rsid w:val="00354EEA"/>
    <w:rsid w:val="0035593E"/>
    <w:rsid w:val="003567F7"/>
    <w:rsid w:val="00362826"/>
    <w:rsid w:val="003652D3"/>
    <w:rsid w:val="00367D4F"/>
    <w:rsid w:val="003705B9"/>
    <w:rsid w:val="00370D88"/>
    <w:rsid w:val="00371CB4"/>
    <w:rsid w:val="0037382C"/>
    <w:rsid w:val="00373A32"/>
    <w:rsid w:val="00374BED"/>
    <w:rsid w:val="00374F78"/>
    <w:rsid w:val="003774E5"/>
    <w:rsid w:val="00381DBA"/>
    <w:rsid w:val="003879BF"/>
    <w:rsid w:val="003907FF"/>
    <w:rsid w:val="003925BE"/>
    <w:rsid w:val="00392682"/>
    <w:rsid w:val="00396E7C"/>
    <w:rsid w:val="003A0DB1"/>
    <w:rsid w:val="003A171E"/>
    <w:rsid w:val="003A38BF"/>
    <w:rsid w:val="003A5FA8"/>
    <w:rsid w:val="003A6696"/>
    <w:rsid w:val="003B1B2F"/>
    <w:rsid w:val="003B72E0"/>
    <w:rsid w:val="003B79B8"/>
    <w:rsid w:val="003C2F79"/>
    <w:rsid w:val="003C36AC"/>
    <w:rsid w:val="003D27CF"/>
    <w:rsid w:val="003D2E7F"/>
    <w:rsid w:val="003D33E7"/>
    <w:rsid w:val="003D516C"/>
    <w:rsid w:val="003E017E"/>
    <w:rsid w:val="003E6A36"/>
    <w:rsid w:val="003E7D81"/>
    <w:rsid w:val="003F0342"/>
    <w:rsid w:val="003F3E74"/>
    <w:rsid w:val="003F606B"/>
    <w:rsid w:val="003F76EB"/>
    <w:rsid w:val="0040100C"/>
    <w:rsid w:val="00405C6F"/>
    <w:rsid w:val="00406F2D"/>
    <w:rsid w:val="00407565"/>
    <w:rsid w:val="004130D7"/>
    <w:rsid w:val="0041362B"/>
    <w:rsid w:val="00422B8C"/>
    <w:rsid w:val="00423672"/>
    <w:rsid w:val="00425D0F"/>
    <w:rsid w:val="00426428"/>
    <w:rsid w:val="0042712E"/>
    <w:rsid w:val="0042745F"/>
    <w:rsid w:val="004358E1"/>
    <w:rsid w:val="00441D2C"/>
    <w:rsid w:val="004425AD"/>
    <w:rsid w:val="0044693C"/>
    <w:rsid w:val="00452DF7"/>
    <w:rsid w:val="004558D9"/>
    <w:rsid w:val="0045633E"/>
    <w:rsid w:val="00456604"/>
    <w:rsid w:val="00462C18"/>
    <w:rsid w:val="004639D8"/>
    <w:rsid w:val="0046596B"/>
    <w:rsid w:val="00466A38"/>
    <w:rsid w:val="0046737D"/>
    <w:rsid w:val="00471CEC"/>
    <w:rsid w:val="00472780"/>
    <w:rsid w:val="00472A7F"/>
    <w:rsid w:val="004762C2"/>
    <w:rsid w:val="00477CEF"/>
    <w:rsid w:val="004802B8"/>
    <w:rsid w:val="00483B56"/>
    <w:rsid w:val="004843A0"/>
    <w:rsid w:val="0048713D"/>
    <w:rsid w:val="00491736"/>
    <w:rsid w:val="00492562"/>
    <w:rsid w:val="00492FD7"/>
    <w:rsid w:val="00495A73"/>
    <w:rsid w:val="00495E6A"/>
    <w:rsid w:val="004977ED"/>
    <w:rsid w:val="004A22B3"/>
    <w:rsid w:val="004A3682"/>
    <w:rsid w:val="004A3A9D"/>
    <w:rsid w:val="004A70EA"/>
    <w:rsid w:val="004A7227"/>
    <w:rsid w:val="004A77BB"/>
    <w:rsid w:val="004A7B63"/>
    <w:rsid w:val="004B1B40"/>
    <w:rsid w:val="004B2545"/>
    <w:rsid w:val="004B412C"/>
    <w:rsid w:val="004B5F95"/>
    <w:rsid w:val="004C114A"/>
    <w:rsid w:val="004D0746"/>
    <w:rsid w:val="004D11A1"/>
    <w:rsid w:val="004D2BA2"/>
    <w:rsid w:val="004D2D76"/>
    <w:rsid w:val="004D2F97"/>
    <w:rsid w:val="004E2134"/>
    <w:rsid w:val="004E23E1"/>
    <w:rsid w:val="004E601E"/>
    <w:rsid w:val="004F2A8F"/>
    <w:rsid w:val="004F2F40"/>
    <w:rsid w:val="004F4577"/>
    <w:rsid w:val="004F5262"/>
    <w:rsid w:val="004F56AF"/>
    <w:rsid w:val="004F5997"/>
    <w:rsid w:val="005002DC"/>
    <w:rsid w:val="0050642B"/>
    <w:rsid w:val="005066A2"/>
    <w:rsid w:val="00507A32"/>
    <w:rsid w:val="00507FC6"/>
    <w:rsid w:val="00510F89"/>
    <w:rsid w:val="005138FB"/>
    <w:rsid w:val="005140B7"/>
    <w:rsid w:val="00514FD0"/>
    <w:rsid w:val="00515EA4"/>
    <w:rsid w:val="00517FC5"/>
    <w:rsid w:val="00520FE9"/>
    <w:rsid w:val="0052287B"/>
    <w:rsid w:val="00526E7B"/>
    <w:rsid w:val="00534362"/>
    <w:rsid w:val="0053514E"/>
    <w:rsid w:val="00537A09"/>
    <w:rsid w:val="005405D8"/>
    <w:rsid w:val="0054556F"/>
    <w:rsid w:val="00550375"/>
    <w:rsid w:val="0055713A"/>
    <w:rsid w:val="005601EB"/>
    <w:rsid w:val="00561F9E"/>
    <w:rsid w:val="005632CE"/>
    <w:rsid w:val="00564BF1"/>
    <w:rsid w:val="0056591A"/>
    <w:rsid w:val="0057098D"/>
    <w:rsid w:val="005733E1"/>
    <w:rsid w:val="00574462"/>
    <w:rsid w:val="00577429"/>
    <w:rsid w:val="0058056E"/>
    <w:rsid w:val="00580DE0"/>
    <w:rsid w:val="005818B4"/>
    <w:rsid w:val="00583EE7"/>
    <w:rsid w:val="00591E1A"/>
    <w:rsid w:val="005930A2"/>
    <w:rsid w:val="0059734B"/>
    <w:rsid w:val="00597E64"/>
    <w:rsid w:val="005A0329"/>
    <w:rsid w:val="005A2619"/>
    <w:rsid w:val="005A3E3F"/>
    <w:rsid w:val="005A6F02"/>
    <w:rsid w:val="005B5531"/>
    <w:rsid w:val="005B5601"/>
    <w:rsid w:val="005B576F"/>
    <w:rsid w:val="005B76E8"/>
    <w:rsid w:val="005C00C6"/>
    <w:rsid w:val="005C0F6C"/>
    <w:rsid w:val="005C24EB"/>
    <w:rsid w:val="005C4D89"/>
    <w:rsid w:val="005C59DA"/>
    <w:rsid w:val="005D1F9A"/>
    <w:rsid w:val="005D5F68"/>
    <w:rsid w:val="005D61D3"/>
    <w:rsid w:val="005D6AD3"/>
    <w:rsid w:val="005D7C68"/>
    <w:rsid w:val="005E1490"/>
    <w:rsid w:val="005E333D"/>
    <w:rsid w:val="005E3E17"/>
    <w:rsid w:val="005E50A4"/>
    <w:rsid w:val="005E56BD"/>
    <w:rsid w:val="005E5A9C"/>
    <w:rsid w:val="005E6868"/>
    <w:rsid w:val="005F0EC4"/>
    <w:rsid w:val="005F23DC"/>
    <w:rsid w:val="005F3641"/>
    <w:rsid w:val="005F3799"/>
    <w:rsid w:val="005F3E58"/>
    <w:rsid w:val="005F578F"/>
    <w:rsid w:val="005F617F"/>
    <w:rsid w:val="00607E98"/>
    <w:rsid w:val="006110F9"/>
    <w:rsid w:val="00615A36"/>
    <w:rsid w:val="00620314"/>
    <w:rsid w:val="006214AB"/>
    <w:rsid w:val="0062220F"/>
    <w:rsid w:val="00622A34"/>
    <w:rsid w:val="006245FD"/>
    <w:rsid w:val="00627695"/>
    <w:rsid w:val="0063351D"/>
    <w:rsid w:val="006368BB"/>
    <w:rsid w:val="0063774E"/>
    <w:rsid w:val="0064055F"/>
    <w:rsid w:val="00640737"/>
    <w:rsid w:val="006449B5"/>
    <w:rsid w:val="00644B60"/>
    <w:rsid w:val="006458DC"/>
    <w:rsid w:val="006458FD"/>
    <w:rsid w:val="006521F6"/>
    <w:rsid w:val="00652FDD"/>
    <w:rsid w:val="00656AE4"/>
    <w:rsid w:val="00662017"/>
    <w:rsid w:val="0066204C"/>
    <w:rsid w:val="00662A03"/>
    <w:rsid w:val="00662CAE"/>
    <w:rsid w:val="00664CEA"/>
    <w:rsid w:val="0066518D"/>
    <w:rsid w:val="00666194"/>
    <w:rsid w:val="00667F59"/>
    <w:rsid w:val="00670062"/>
    <w:rsid w:val="00671AC7"/>
    <w:rsid w:val="0067617E"/>
    <w:rsid w:val="00677554"/>
    <w:rsid w:val="00680105"/>
    <w:rsid w:val="00682339"/>
    <w:rsid w:val="00683F10"/>
    <w:rsid w:val="00686E9A"/>
    <w:rsid w:val="0068710A"/>
    <w:rsid w:val="006A0542"/>
    <w:rsid w:val="006A0BC1"/>
    <w:rsid w:val="006A3130"/>
    <w:rsid w:val="006A47F9"/>
    <w:rsid w:val="006A5002"/>
    <w:rsid w:val="006B3199"/>
    <w:rsid w:val="006B3471"/>
    <w:rsid w:val="006B7B2E"/>
    <w:rsid w:val="006C3019"/>
    <w:rsid w:val="006C523B"/>
    <w:rsid w:val="006C575C"/>
    <w:rsid w:val="006D1CE7"/>
    <w:rsid w:val="006D48B4"/>
    <w:rsid w:val="006E2F54"/>
    <w:rsid w:val="006E7725"/>
    <w:rsid w:val="006F1056"/>
    <w:rsid w:val="006F314A"/>
    <w:rsid w:val="006F3255"/>
    <w:rsid w:val="006F62A2"/>
    <w:rsid w:val="00700184"/>
    <w:rsid w:val="007020BA"/>
    <w:rsid w:val="00702412"/>
    <w:rsid w:val="007048F8"/>
    <w:rsid w:val="00704DE2"/>
    <w:rsid w:val="00704E7D"/>
    <w:rsid w:val="00706E4F"/>
    <w:rsid w:val="00707B06"/>
    <w:rsid w:val="00710B0D"/>
    <w:rsid w:val="00712A5A"/>
    <w:rsid w:val="007152FB"/>
    <w:rsid w:val="00725331"/>
    <w:rsid w:val="0072575E"/>
    <w:rsid w:val="00725A3A"/>
    <w:rsid w:val="0072717D"/>
    <w:rsid w:val="00727981"/>
    <w:rsid w:val="00727D0B"/>
    <w:rsid w:val="0073098D"/>
    <w:rsid w:val="00732B1D"/>
    <w:rsid w:val="00733C4A"/>
    <w:rsid w:val="00737583"/>
    <w:rsid w:val="00737AF9"/>
    <w:rsid w:val="007465A4"/>
    <w:rsid w:val="00746A17"/>
    <w:rsid w:val="007558CD"/>
    <w:rsid w:val="00757B3A"/>
    <w:rsid w:val="0076091C"/>
    <w:rsid w:val="00763631"/>
    <w:rsid w:val="00766239"/>
    <w:rsid w:val="00766A4E"/>
    <w:rsid w:val="00774E9F"/>
    <w:rsid w:val="00775169"/>
    <w:rsid w:val="00775F9B"/>
    <w:rsid w:val="007762F0"/>
    <w:rsid w:val="00777E21"/>
    <w:rsid w:val="00780BF9"/>
    <w:rsid w:val="00780C53"/>
    <w:rsid w:val="00781105"/>
    <w:rsid w:val="0078166A"/>
    <w:rsid w:val="0078355A"/>
    <w:rsid w:val="00783EB9"/>
    <w:rsid w:val="00784BCB"/>
    <w:rsid w:val="00785061"/>
    <w:rsid w:val="00790B96"/>
    <w:rsid w:val="00793E48"/>
    <w:rsid w:val="007A286A"/>
    <w:rsid w:val="007B3BAC"/>
    <w:rsid w:val="007B4AD2"/>
    <w:rsid w:val="007B7973"/>
    <w:rsid w:val="007C0B6F"/>
    <w:rsid w:val="007C2131"/>
    <w:rsid w:val="007C2F3F"/>
    <w:rsid w:val="007C49A2"/>
    <w:rsid w:val="007C5DE0"/>
    <w:rsid w:val="007D22CE"/>
    <w:rsid w:val="007D4A17"/>
    <w:rsid w:val="007D5AA4"/>
    <w:rsid w:val="007D613E"/>
    <w:rsid w:val="007D625C"/>
    <w:rsid w:val="007F03D3"/>
    <w:rsid w:val="007F1B7A"/>
    <w:rsid w:val="007F2396"/>
    <w:rsid w:val="007F51B2"/>
    <w:rsid w:val="007F634C"/>
    <w:rsid w:val="00802A46"/>
    <w:rsid w:val="00802BF2"/>
    <w:rsid w:val="00803BF4"/>
    <w:rsid w:val="00804940"/>
    <w:rsid w:val="00812476"/>
    <w:rsid w:val="00813E6E"/>
    <w:rsid w:val="0081661E"/>
    <w:rsid w:val="00826E5B"/>
    <w:rsid w:val="008315DC"/>
    <w:rsid w:val="00834B07"/>
    <w:rsid w:val="00834FA9"/>
    <w:rsid w:val="008369BF"/>
    <w:rsid w:val="00836FF1"/>
    <w:rsid w:val="00837E16"/>
    <w:rsid w:val="0084043C"/>
    <w:rsid w:val="008411BB"/>
    <w:rsid w:val="0084203E"/>
    <w:rsid w:val="00845143"/>
    <w:rsid w:val="00845F4A"/>
    <w:rsid w:val="00846644"/>
    <w:rsid w:val="008503EC"/>
    <w:rsid w:val="00851BEE"/>
    <w:rsid w:val="0085214C"/>
    <w:rsid w:val="00854908"/>
    <w:rsid w:val="00863544"/>
    <w:rsid w:val="0086563B"/>
    <w:rsid w:val="00872221"/>
    <w:rsid w:val="008722F7"/>
    <w:rsid w:val="008753D9"/>
    <w:rsid w:val="00876AF8"/>
    <w:rsid w:val="008817C7"/>
    <w:rsid w:val="0088201F"/>
    <w:rsid w:val="00896E9E"/>
    <w:rsid w:val="008A02CF"/>
    <w:rsid w:val="008A119E"/>
    <w:rsid w:val="008A1569"/>
    <w:rsid w:val="008A3EC8"/>
    <w:rsid w:val="008A57FC"/>
    <w:rsid w:val="008A74B5"/>
    <w:rsid w:val="008B271C"/>
    <w:rsid w:val="008B62B0"/>
    <w:rsid w:val="008C0C88"/>
    <w:rsid w:val="008C6151"/>
    <w:rsid w:val="008C7778"/>
    <w:rsid w:val="008D1DD5"/>
    <w:rsid w:val="008D1E46"/>
    <w:rsid w:val="008D5105"/>
    <w:rsid w:val="008D6BF5"/>
    <w:rsid w:val="008E328F"/>
    <w:rsid w:val="008E7C8F"/>
    <w:rsid w:val="008F279F"/>
    <w:rsid w:val="009007D7"/>
    <w:rsid w:val="00901292"/>
    <w:rsid w:val="00901D5B"/>
    <w:rsid w:val="00905559"/>
    <w:rsid w:val="009073E4"/>
    <w:rsid w:val="00907448"/>
    <w:rsid w:val="009118BD"/>
    <w:rsid w:val="0091654D"/>
    <w:rsid w:val="00916DF0"/>
    <w:rsid w:val="0092048B"/>
    <w:rsid w:val="009216A8"/>
    <w:rsid w:val="00923D4D"/>
    <w:rsid w:val="0092566E"/>
    <w:rsid w:val="009256AB"/>
    <w:rsid w:val="00931272"/>
    <w:rsid w:val="009345F5"/>
    <w:rsid w:val="00934A90"/>
    <w:rsid w:val="009400AB"/>
    <w:rsid w:val="00942180"/>
    <w:rsid w:val="009424A8"/>
    <w:rsid w:val="00944D5A"/>
    <w:rsid w:val="009475BE"/>
    <w:rsid w:val="0095064C"/>
    <w:rsid w:val="009518A6"/>
    <w:rsid w:val="009559D6"/>
    <w:rsid w:val="00964213"/>
    <w:rsid w:val="00964A55"/>
    <w:rsid w:val="0097334A"/>
    <w:rsid w:val="009734B9"/>
    <w:rsid w:val="009735F3"/>
    <w:rsid w:val="00976271"/>
    <w:rsid w:val="00993D56"/>
    <w:rsid w:val="00996AAD"/>
    <w:rsid w:val="009A030C"/>
    <w:rsid w:val="009A14AD"/>
    <w:rsid w:val="009A3B24"/>
    <w:rsid w:val="009A4478"/>
    <w:rsid w:val="009A5AEA"/>
    <w:rsid w:val="009B1D96"/>
    <w:rsid w:val="009B28D8"/>
    <w:rsid w:val="009B7551"/>
    <w:rsid w:val="009B7AB0"/>
    <w:rsid w:val="009C260A"/>
    <w:rsid w:val="009D48C6"/>
    <w:rsid w:val="009D57ED"/>
    <w:rsid w:val="009E018F"/>
    <w:rsid w:val="009E2702"/>
    <w:rsid w:val="009E504C"/>
    <w:rsid w:val="009E69A3"/>
    <w:rsid w:val="009E6AE9"/>
    <w:rsid w:val="009F12D5"/>
    <w:rsid w:val="009F252F"/>
    <w:rsid w:val="009F7E1F"/>
    <w:rsid w:val="00A00E1A"/>
    <w:rsid w:val="00A01D62"/>
    <w:rsid w:val="00A03C95"/>
    <w:rsid w:val="00A069BB"/>
    <w:rsid w:val="00A11FF2"/>
    <w:rsid w:val="00A23114"/>
    <w:rsid w:val="00A275D0"/>
    <w:rsid w:val="00A30C35"/>
    <w:rsid w:val="00A30D2A"/>
    <w:rsid w:val="00A34579"/>
    <w:rsid w:val="00A3716D"/>
    <w:rsid w:val="00A37F0F"/>
    <w:rsid w:val="00A43568"/>
    <w:rsid w:val="00A45845"/>
    <w:rsid w:val="00A475A2"/>
    <w:rsid w:val="00A50588"/>
    <w:rsid w:val="00A55C23"/>
    <w:rsid w:val="00A56071"/>
    <w:rsid w:val="00A560F2"/>
    <w:rsid w:val="00A5709B"/>
    <w:rsid w:val="00A60412"/>
    <w:rsid w:val="00A64CF3"/>
    <w:rsid w:val="00A672C4"/>
    <w:rsid w:val="00A673EA"/>
    <w:rsid w:val="00A67EB1"/>
    <w:rsid w:val="00A73DD1"/>
    <w:rsid w:val="00A74FEC"/>
    <w:rsid w:val="00A75114"/>
    <w:rsid w:val="00A75833"/>
    <w:rsid w:val="00A8117B"/>
    <w:rsid w:val="00A834F1"/>
    <w:rsid w:val="00A90020"/>
    <w:rsid w:val="00A903CB"/>
    <w:rsid w:val="00A94631"/>
    <w:rsid w:val="00A962F9"/>
    <w:rsid w:val="00AA0B29"/>
    <w:rsid w:val="00AA4499"/>
    <w:rsid w:val="00AA4B08"/>
    <w:rsid w:val="00AA7738"/>
    <w:rsid w:val="00AA7E95"/>
    <w:rsid w:val="00AB6847"/>
    <w:rsid w:val="00AB7B12"/>
    <w:rsid w:val="00AC27C7"/>
    <w:rsid w:val="00AD08A6"/>
    <w:rsid w:val="00AD11E3"/>
    <w:rsid w:val="00AD51AE"/>
    <w:rsid w:val="00AE45AA"/>
    <w:rsid w:val="00AE4CAB"/>
    <w:rsid w:val="00AF1864"/>
    <w:rsid w:val="00AF1F08"/>
    <w:rsid w:val="00AF524B"/>
    <w:rsid w:val="00B03236"/>
    <w:rsid w:val="00B048A6"/>
    <w:rsid w:val="00B06D60"/>
    <w:rsid w:val="00B10E3E"/>
    <w:rsid w:val="00B2157E"/>
    <w:rsid w:val="00B22DD3"/>
    <w:rsid w:val="00B22EB9"/>
    <w:rsid w:val="00B23734"/>
    <w:rsid w:val="00B25D06"/>
    <w:rsid w:val="00B26143"/>
    <w:rsid w:val="00B31169"/>
    <w:rsid w:val="00B328C4"/>
    <w:rsid w:val="00B32988"/>
    <w:rsid w:val="00B32EC2"/>
    <w:rsid w:val="00B3548A"/>
    <w:rsid w:val="00B37B4F"/>
    <w:rsid w:val="00B40CDF"/>
    <w:rsid w:val="00B40E05"/>
    <w:rsid w:val="00B438AD"/>
    <w:rsid w:val="00B44D8C"/>
    <w:rsid w:val="00B47049"/>
    <w:rsid w:val="00B476CF"/>
    <w:rsid w:val="00B505FF"/>
    <w:rsid w:val="00B50B31"/>
    <w:rsid w:val="00B528D1"/>
    <w:rsid w:val="00B52D85"/>
    <w:rsid w:val="00B537D8"/>
    <w:rsid w:val="00B53E67"/>
    <w:rsid w:val="00B55B5E"/>
    <w:rsid w:val="00B55B8D"/>
    <w:rsid w:val="00B57847"/>
    <w:rsid w:val="00B600E7"/>
    <w:rsid w:val="00B63844"/>
    <w:rsid w:val="00B656F9"/>
    <w:rsid w:val="00B65A6B"/>
    <w:rsid w:val="00B65F8C"/>
    <w:rsid w:val="00B6713B"/>
    <w:rsid w:val="00B706E0"/>
    <w:rsid w:val="00B71A58"/>
    <w:rsid w:val="00B71E6C"/>
    <w:rsid w:val="00B750E0"/>
    <w:rsid w:val="00B83CB2"/>
    <w:rsid w:val="00B85328"/>
    <w:rsid w:val="00B87DAD"/>
    <w:rsid w:val="00BA6B22"/>
    <w:rsid w:val="00BB06F0"/>
    <w:rsid w:val="00BB0E12"/>
    <w:rsid w:val="00BB1439"/>
    <w:rsid w:val="00BB20D4"/>
    <w:rsid w:val="00BB3778"/>
    <w:rsid w:val="00BB68C3"/>
    <w:rsid w:val="00BC358F"/>
    <w:rsid w:val="00BC4233"/>
    <w:rsid w:val="00BC6023"/>
    <w:rsid w:val="00BD04AE"/>
    <w:rsid w:val="00BD25E8"/>
    <w:rsid w:val="00BD2CEB"/>
    <w:rsid w:val="00BD744D"/>
    <w:rsid w:val="00BD7912"/>
    <w:rsid w:val="00BD7BD1"/>
    <w:rsid w:val="00BE16A9"/>
    <w:rsid w:val="00BE4051"/>
    <w:rsid w:val="00BF35FB"/>
    <w:rsid w:val="00BF3BEF"/>
    <w:rsid w:val="00BF4C3A"/>
    <w:rsid w:val="00BF691C"/>
    <w:rsid w:val="00C00A45"/>
    <w:rsid w:val="00C012F3"/>
    <w:rsid w:val="00C01A81"/>
    <w:rsid w:val="00C01C18"/>
    <w:rsid w:val="00C020D5"/>
    <w:rsid w:val="00C022C4"/>
    <w:rsid w:val="00C03EE9"/>
    <w:rsid w:val="00C05FB6"/>
    <w:rsid w:val="00C075E5"/>
    <w:rsid w:val="00C104B3"/>
    <w:rsid w:val="00C12EA0"/>
    <w:rsid w:val="00C1416E"/>
    <w:rsid w:val="00C20050"/>
    <w:rsid w:val="00C2048E"/>
    <w:rsid w:val="00C262E2"/>
    <w:rsid w:val="00C30EA5"/>
    <w:rsid w:val="00C34877"/>
    <w:rsid w:val="00C34E1B"/>
    <w:rsid w:val="00C36FDB"/>
    <w:rsid w:val="00C414DE"/>
    <w:rsid w:val="00C44B3C"/>
    <w:rsid w:val="00C44E97"/>
    <w:rsid w:val="00C46119"/>
    <w:rsid w:val="00C46556"/>
    <w:rsid w:val="00C51F40"/>
    <w:rsid w:val="00C522F1"/>
    <w:rsid w:val="00C5364D"/>
    <w:rsid w:val="00C54F31"/>
    <w:rsid w:val="00C57DD3"/>
    <w:rsid w:val="00C60E7A"/>
    <w:rsid w:val="00C61F74"/>
    <w:rsid w:val="00C62698"/>
    <w:rsid w:val="00C63056"/>
    <w:rsid w:val="00C673E2"/>
    <w:rsid w:val="00C75194"/>
    <w:rsid w:val="00C754D4"/>
    <w:rsid w:val="00C756C2"/>
    <w:rsid w:val="00C76429"/>
    <w:rsid w:val="00C84E91"/>
    <w:rsid w:val="00C87A64"/>
    <w:rsid w:val="00C91084"/>
    <w:rsid w:val="00C91E82"/>
    <w:rsid w:val="00C922EA"/>
    <w:rsid w:val="00CA1D5E"/>
    <w:rsid w:val="00CA2A04"/>
    <w:rsid w:val="00CA30B3"/>
    <w:rsid w:val="00CA3EED"/>
    <w:rsid w:val="00CA4AB5"/>
    <w:rsid w:val="00CB0E45"/>
    <w:rsid w:val="00CB2ED4"/>
    <w:rsid w:val="00CB4EF0"/>
    <w:rsid w:val="00CB51E0"/>
    <w:rsid w:val="00CC0A08"/>
    <w:rsid w:val="00CC6804"/>
    <w:rsid w:val="00CD4C5B"/>
    <w:rsid w:val="00CE3D5C"/>
    <w:rsid w:val="00CE5716"/>
    <w:rsid w:val="00CE5F81"/>
    <w:rsid w:val="00CE7DBF"/>
    <w:rsid w:val="00CF25F0"/>
    <w:rsid w:val="00CF30F6"/>
    <w:rsid w:val="00D001D9"/>
    <w:rsid w:val="00D00F28"/>
    <w:rsid w:val="00D0100E"/>
    <w:rsid w:val="00D02EF8"/>
    <w:rsid w:val="00D05065"/>
    <w:rsid w:val="00D0682D"/>
    <w:rsid w:val="00D11B04"/>
    <w:rsid w:val="00D16E15"/>
    <w:rsid w:val="00D24604"/>
    <w:rsid w:val="00D25283"/>
    <w:rsid w:val="00D260A4"/>
    <w:rsid w:val="00D30D90"/>
    <w:rsid w:val="00D3398D"/>
    <w:rsid w:val="00D3668C"/>
    <w:rsid w:val="00D40B4E"/>
    <w:rsid w:val="00D41B80"/>
    <w:rsid w:val="00D46CB7"/>
    <w:rsid w:val="00D5721C"/>
    <w:rsid w:val="00D74A0E"/>
    <w:rsid w:val="00D757F1"/>
    <w:rsid w:val="00D8062E"/>
    <w:rsid w:val="00D81F33"/>
    <w:rsid w:val="00D83CC5"/>
    <w:rsid w:val="00D83F50"/>
    <w:rsid w:val="00D848C0"/>
    <w:rsid w:val="00D854F5"/>
    <w:rsid w:val="00D8621E"/>
    <w:rsid w:val="00D90476"/>
    <w:rsid w:val="00D90535"/>
    <w:rsid w:val="00D95CAD"/>
    <w:rsid w:val="00D96A11"/>
    <w:rsid w:val="00DA0649"/>
    <w:rsid w:val="00DA246A"/>
    <w:rsid w:val="00DA33E2"/>
    <w:rsid w:val="00DA4616"/>
    <w:rsid w:val="00DA682F"/>
    <w:rsid w:val="00DB6D81"/>
    <w:rsid w:val="00DC0015"/>
    <w:rsid w:val="00DC252F"/>
    <w:rsid w:val="00DD1F3F"/>
    <w:rsid w:val="00DD2464"/>
    <w:rsid w:val="00DD2616"/>
    <w:rsid w:val="00DD4A91"/>
    <w:rsid w:val="00DD57C7"/>
    <w:rsid w:val="00DD7D06"/>
    <w:rsid w:val="00DE0B89"/>
    <w:rsid w:val="00DE1EA8"/>
    <w:rsid w:val="00DE2878"/>
    <w:rsid w:val="00DE3689"/>
    <w:rsid w:val="00DE4700"/>
    <w:rsid w:val="00DE5453"/>
    <w:rsid w:val="00DE61F7"/>
    <w:rsid w:val="00DF08CB"/>
    <w:rsid w:val="00E0020C"/>
    <w:rsid w:val="00E00CA0"/>
    <w:rsid w:val="00E06C39"/>
    <w:rsid w:val="00E110DC"/>
    <w:rsid w:val="00E16653"/>
    <w:rsid w:val="00E166DD"/>
    <w:rsid w:val="00E17E8C"/>
    <w:rsid w:val="00E329E1"/>
    <w:rsid w:val="00E402F4"/>
    <w:rsid w:val="00E410EE"/>
    <w:rsid w:val="00E44816"/>
    <w:rsid w:val="00E46628"/>
    <w:rsid w:val="00E46E8D"/>
    <w:rsid w:val="00E47AA8"/>
    <w:rsid w:val="00E51075"/>
    <w:rsid w:val="00E5485D"/>
    <w:rsid w:val="00E563F5"/>
    <w:rsid w:val="00E56864"/>
    <w:rsid w:val="00E6089F"/>
    <w:rsid w:val="00E60C69"/>
    <w:rsid w:val="00E64B9F"/>
    <w:rsid w:val="00E64BAE"/>
    <w:rsid w:val="00E7235E"/>
    <w:rsid w:val="00E742DE"/>
    <w:rsid w:val="00E75D39"/>
    <w:rsid w:val="00E75EFA"/>
    <w:rsid w:val="00E819BE"/>
    <w:rsid w:val="00E841F6"/>
    <w:rsid w:val="00E91B2D"/>
    <w:rsid w:val="00E927E0"/>
    <w:rsid w:val="00E92ABC"/>
    <w:rsid w:val="00E97689"/>
    <w:rsid w:val="00EA040B"/>
    <w:rsid w:val="00EA1AEE"/>
    <w:rsid w:val="00EA2CFC"/>
    <w:rsid w:val="00EA4625"/>
    <w:rsid w:val="00EA739F"/>
    <w:rsid w:val="00EB09DE"/>
    <w:rsid w:val="00EB1924"/>
    <w:rsid w:val="00EB61F9"/>
    <w:rsid w:val="00EC2DE8"/>
    <w:rsid w:val="00EC4BF7"/>
    <w:rsid w:val="00EC5057"/>
    <w:rsid w:val="00ED112D"/>
    <w:rsid w:val="00ED5F97"/>
    <w:rsid w:val="00EE1E32"/>
    <w:rsid w:val="00EE2FD1"/>
    <w:rsid w:val="00EE4A8D"/>
    <w:rsid w:val="00EE695B"/>
    <w:rsid w:val="00EF00E5"/>
    <w:rsid w:val="00EF06B5"/>
    <w:rsid w:val="00EF44D9"/>
    <w:rsid w:val="00EF48D3"/>
    <w:rsid w:val="00EF6DAD"/>
    <w:rsid w:val="00EF773A"/>
    <w:rsid w:val="00F002E7"/>
    <w:rsid w:val="00F06563"/>
    <w:rsid w:val="00F11CEE"/>
    <w:rsid w:val="00F137F6"/>
    <w:rsid w:val="00F139EF"/>
    <w:rsid w:val="00F1666F"/>
    <w:rsid w:val="00F17884"/>
    <w:rsid w:val="00F206CB"/>
    <w:rsid w:val="00F26330"/>
    <w:rsid w:val="00F30C59"/>
    <w:rsid w:val="00F33DD5"/>
    <w:rsid w:val="00F35ADA"/>
    <w:rsid w:val="00F3641F"/>
    <w:rsid w:val="00F36547"/>
    <w:rsid w:val="00F3761C"/>
    <w:rsid w:val="00F42380"/>
    <w:rsid w:val="00F44832"/>
    <w:rsid w:val="00F50DA7"/>
    <w:rsid w:val="00F558C6"/>
    <w:rsid w:val="00F600B1"/>
    <w:rsid w:val="00F61EEF"/>
    <w:rsid w:val="00F63B14"/>
    <w:rsid w:val="00F647B2"/>
    <w:rsid w:val="00F65901"/>
    <w:rsid w:val="00F75915"/>
    <w:rsid w:val="00F82FFB"/>
    <w:rsid w:val="00F8367C"/>
    <w:rsid w:val="00F87E5A"/>
    <w:rsid w:val="00F905A6"/>
    <w:rsid w:val="00F94445"/>
    <w:rsid w:val="00F94AF5"/>
    <w:rsid w:val="00F96682"/>
    <w:rsid w:val="00FA0ABB"/>
    <w:rsid w:val="00FA5242"/>
    <w:rsid w:val="00FA5E15"/>
    <w:rsid w:val="00FB472D"/>
    <w:rsid w:val="00FB66A9"/>
    <w:rsid w:val="00FC13C0"/>
    <w:rsid w:val="00FC16E9"/>
    <w:rsid w:val="00FC2F3A"/>
    <w:rsid w:val="00FD0643"/>
    <w:rsid w:val="00FD2C67"/>
    <w:rsid w:val="00FD3314"/>
    <w:rsid w:val="00FD3B4A"/>
    <w:rsid w:val="00FD3C93"/>
    <w:rsid w:val="00FD69E7"/>
    <w:rsid w:val="00FD7186"/>
    <w:rsid w:val="00FE1E5C"/>
    <w:rsid w:val="00FE5A07"/>
    <w:rsid w:val="00FF0264"/>
    <w:rsid w:val="00FF7C98"/>
    <w:rsid w:val="74A2B4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025DBA"/>
  <w15:chartTrackingRefBased/>
  <w15:docId w15:val="{92D15312-5E59-43C8-803B-CE567DD03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4AF5"/>
    <w:rPr>
      <w:sz w:val="23"/>
    </w:rPr>
  </w:style>
  <w:style w:type="paragraph" w:styleId="Heading1">
    <w:name w:val="heading 1"/>
    <w:basedOn w:val="Normal"/>
    <w:next w:val="Normal"/>
    <w:link w:val="Heading1Char"/>
    <w:uiPriority w:val="9"/>
    <w:qFormat/>
    <w:rsid w:val="0057098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aliases w:val="Style 2"/>
    <w:basedOn w:val="Normal"/>
    <w:next w:val="Normal"/>
    <w:link w:val="Heading2Char"/>
    <w:uiPriority w:val="9"/>
    <w:unhideWhenUsed/>
    <w:qFormat/>
    <w:rsid w:val="0057098D"/>
    <w:pPr>
      <w:keepNext/>
      <w:keepLines/>
      <w:spacing w:before="40" w:after="0"/>
      <w:outlineLvl w:val="1"/>
    </w:pPr>
    <w:rPr>
      <w:rFonts w:eastAsiaTheme="majorEastAsia" w:cstheme="majorBidi"/>
      <w:b/>
      <w:sz w:val="24"/>
      <w:szCs w:val="26"/>
    </w:rPr>
  </w:style>
  <w:style w:type="paragraph" w:styleId="Heading3">
    <w:name w:val="heading 3"/>
    <w:basedOn w:val="Normal"/>
    <w:next w:val="Normal"/>
    <w:link w:val="Heading3Char"/>
    <w:uiPriority w:val="9"/>
    <w:unhideWhenUsed/>
    <w:qFormat/>
    <w:rsid w:val="005C0F6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6">
    <w:name w:val="heading 6"/>
    <w:basedOn w:val="Normal"/>
    <w:next w:val="Normal"/>
    <w:link w:val="Heading6Char"/>
    <w:uiPriority w:val="9"/>
    <w:unhideWhenUsed/>
    <w:qFormat/>
    <w:rsid w:val="008817C7"/>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492FD7"/>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FE1E5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793E48"/>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672C4"/>
    <w:rPr>
      <w:color w:val="0563C1" w:themeColor="hyperlink"/>
      <w:u w:val="single"/>
    </w:rPr>
  </w:style>
  <w:style w:type="paragraph" w:styleId="ListParagraph">
    <w:name w:val="List Paragraph"/>
    <w:basedOn w:val="Normal"/>
    <w:uiPriority w:val="34"/>
    <w:qFormat/>
    <w:rsid w:val="008503EC"/>
    <w:pPr>
      <w:ind w:left="720"/>
      <w:contextualSpacing/>
    </w:pPr>
  </w:style>
  <w:style w:type="character" w:styleId="FollowedHyperlink">
    <w:name w:val="FollowedHyperlink"/>
    <w:basedOn w:val="DefaultParagraphFont"/>
    <w:uiPriority w:val="99"/>
    <w:semiHidden/>
    <w:unhideWhenUsed/>
    <w:rsid w:val="008503EC"/>
    <w:rPr>
      <w:color w:val="954F72" w:themeColor="followedHyperlink"/>
      <w:u w:val="single"/>
    </w:rPr>
  </w:style>
  <w:style w:type="paragraph" w:customStyle="1" w:styleId="Default">
    <w:name w:val="Default"/>
    <w:rsid w:val="00732B1D"/>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7C49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49A2"/>
  </w:style>
  <w:style w:type="paragraph" w:styleId="Footer">
    <w:name w:val="footer"/>
    <w:basedOn w:val="Normal"/>
    <w:link w:val="FooterChar"/>
    <w:uiPriority w:val="99"/>
    <w:unhideWhenUsed/>
    <w:rsid w:val="007C49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49A2"/>
  </w:style>
  <w:style w:type="paragraph" w:styleId="BalloonText">
    <w:name w:val="Balloon Text"/>
    <w:basedOn w:val="Normal"/>
    <w:link w:val="BalloonTextChar"/>
    <w:uiPriority w:val="99"/>
    <w:semiHidden/>
    <w:unhideWhenUsed/>
    <w:rsid w:val="002354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540A"/>
    <w:rPr>
      <w:rFonts w:ascii="Segoe UI" w:hAnsi="Segoe UI" w:cs="Segoe UI"/>
      <w:sz w:val="18"/>
      <w:szCs w:val="18"/>
    </w:rPr>
  </w:style>
  <w:style w:type="table" w:styleId="TableGrid">
    <w:name w:val="Table Grid"/>
    <w:basedOn w:val="TableNormal"/>
    <w:uiPriority w:val="39"/>
    <w:rsid w:val="000C01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5D7C68"/>
    <w:rPr>
      <w:b/>
      <w:bCs/>
    </w:rPr>
  </w:style>
  <w:style w:type="paragraph" w:styleId="NormalWeb">
    <w:name w:val="Normal (Web)"/>
    <w:basedOn w:val="Normal"/>
    <w:uiPriority w:val="99"/>
    <w:unhideWhenUsed/>
    <w:rsid w:val="000F43B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0F43B3"/>
  </w:style>
  <w:style w:type="character" w:customStyle="1" w:styleId="Heading1Char">
    <w:name w:val="Heading 1 Char"/>
    <w:basedOn w:val="DefaultParagraphFont"/>
    <w:link w:val="Heading1"/>
    <w:uiPriority w:val="9"/>
    <w:rsid w:val="0057098D"/>
    <w:rPr>
      <w:rFonts w:asciiTheme="majorHAnsi" w:eastAsiaTheme="majorEastAsia" w:hAnsiTheme="majorHAnsi" w:cstheme="majorBidi"/>
      <w:color w:val="2E74B5" w:themeColor="accent1" w:themeShade="BF"/>
      <w:sz w:val="32"/>
      <w:szCs w:val="32"/>
    </w:rPr>
  </w:style>
  <w:style w:type="paragraph" w:customStyle="1" w:styleId="Style1">
    <w:name w:val="Style1"/>
    <w:basedOn w:val="Heading1"/>
    <w:link w:val="Style1Char"/>
    <w:qFormat/>
    <w:rsid w:val="002471DD"/>
    <w:pPr>
      <w:spacing w:before="360" w:after="120"/>
    </w:pPr>
    <w:rPr>
      <w:b/>
      <w:color w:val="auto"/>
      <w:sz w:val="28"/>
    </w:rPr>
  </w:style>
  <w:style w:type="character" w:customStyle="1" w:styleId="Heading2Char">
    <w:name w:val="Heading 2 Char"/>
    <w:aliases w:val="Style 2 Char"/>
    <w:basedOn w:val="DefaultParagraphFont"/>
    <w:link w:val="Heading2"/>
    <w:uiPriority w:val="9"/>
    <w:rsid w:val="0057098D"/>
    <w:rPr>
      <w:rFonts w:eastAsiaTheme="majorEastAsia" w:cstheme="majorBidi"/>
      <w:b/>
      <w:sz w:val="24"/>
      <w:szCs w:val="26"/>
    </w:rPr>
  </w:style>
  <w:style w:type="character" w:customStyle="1" w:styleId="Style1Char">
    <w:name w:val="Style1 Char"/>
    <w:basedOn w:val="Heading1Char"/>
    <w:link w:val="Style1"/>
    <w:rsid w:val="002471DD"/>
    <w:rPr>
      <w:rFonts w:asciiTheme="majorHAnsi" w:eastAsiaTheme="majorEastAsia" w:hAnsiTheme="majorHAnsi" w:cstheme="majorBidi"/>
      <w:b/>
      <w:color w:val="2E74B5" w:themeColor="accent1" w:themeShade="BF"/>
      <w:sz w:val="28"/>
      <w:szCs w:val="32"/>
    </w:rPr>
  </w:style>
  <w:style w:type="paragraph" w:styleId="TOCHeading">
    <w:name w:val="TOC Heading"/>
    <w:basedOn w:val="Heading1"/>
    <w:next w:val="Normal"/>
    <w:uiPriority w:val="39"/>
    <w:unhideWhenUsed/>
    <w:qFormat/>
    <w:rsid w:val="002471DD"/>
    <w:pPr>
      <w:outlineLvl w:val="9"/>
    </w:pPr>
  </w:style>
  <w:style w:type="paragraph" w:styleId="TOC1">
    <w:name w:val="toc 1"/>
    <w:basedOn w:val="Normal"/>
    <w:next w:val="Normal"/>
    <w:autoRedefine/>
    <w:uiPriority w:val="39"/>
    <w:unhideWhenUsed/>
    <w:rsid w:val="00212696"/>
    <w:pPr>
      <w:tabs>
        <w:tab w:val="right" w:leader="dot" w:pos="9350"/>
      </w:tabs>
      <w:spacing w:after="100"/>
    </w:pPr>
  </w:style>
  <w:style w:type="paragraph" w:styleId="TOC2">
    <w:name w:val="toc 2"/>
    <w:basedOn w:val="Normal"/>
    <w:next w:val="Normal"/>
    <w:autoRedefine/>
    <w:uiPriority w:val="39"/>
    <w:unhideWhenUsed/>
    <w:rsid w:val="00122098"/>
    <w:pPr>
      <w:tabs>
        <w:tab w:val="right" w:leader="dot" w:pos="10070"/>
      </w:tabs>
      <w:spacing w:after="100"/>
      <w:ind w:left="220"/>
    </w:pPr>
  </w:style>
  <w:style w:type="paragraph" w:customStyle="1" w:styleId="Style3NrmlP">
    <w:name w:val="Style3 Nrml P"/>
    <w:basedOn w:val="Normal"/>
    <w:link w:val="Style3NrmlPChar"/>
    <w:qFormat/>
    <w:rsid w:val="00DA33E2"/>
    <w:rPr>
      <w:b/>
      <w:szCs w:val="23"/>
    </w:rPr>
  </w:style>
  <w:style w:type="paragraph" w:styleId="Title">
    <w:name w:val="Title"/>
    <w:basedOn w:val="Normal"/>
    <w:next w:val="Normal"/>
    <w:link w:val="TitleChar"/>
    <w:uiPriority w:val="10"/>
    <w:qFormat/>
    <w:rsid w:val="00214DC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Style3NrmlPChar">
    <w:name w:val="Style3 Nrml P Char"/>
    <w:basedOn w:val="DefaultParagraphFont"/>
    <w:link w:val="Style3NrmlP"/>
    <w:rsid w:val="00DA33E2"/>
    <w:rPr>
      <w:b/>
      <w:sz w:val="23"/>
      <w:szCs w:val="23"/>
    </w:rPr>
  </w:style>
  <w:style w:type="character" w:customStyle="1" w:styleId="TitleChar">
    <w:name w:val="Title Char"/>
    <w:basedOn w:val="DefaultParagraphFont"/>
    <w:link w:val="Title"/>
    <w:uiPriority w:val="10"/>
    <w:rsid w:val="00214DC8"/>
    <w:rPr>
      <w:rFonts w:asciiTheme="majorHAnsi" w:eastAsiaTheme="majorEastAsia" w:hAnsiTheme="majorHAnsi" w:cstheme="majorBidi"/>
      <w:spacing w:val="-10"/>
      <w:kern w:val="28"/>
      <w:sz w:val="56"/>
      <w:szCs w:val="56"/>
    </w:rPr>
  </w:style>
  <w:style w:type="numbering" w:customStyle="1" w:styleId="NoList1">
    <w:name w:val="No List1"/>
    <w:next w:val="NoList"/>
    <w:uiPriority w:val="99"/>
    <w:semiHidden/>
    <w:unhideWhenUsed/>
    <w:rsid w:val="00C922EA"/>
  </w:style>
  <w:style w:type="table" w:customStyle="1" w:styleId="TableGrid1">
    <w:name w:val="Table Grid1"/>
    <w:basedOn w:val="TableNormal"/>
    <w:next w:val="TableGrid"/>
    <w:uiPriority w:val="59"/>
    <w:rsid w:val="00C922EA"/>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C922EA"/>
    <w:rPr>
      <w:sz w:val="16"/>
    </w:rPr>
  </w:style>
  <w:style w:type="paragraph" w:styleId="CommentText">
    <w:name w:val="annotation text"/>
    <w:basedOn w:val="Normal"/>
    <w:link w:val="CommentTextChar"/>
    <w:uiPriority w:val="99"/>
    <w:semiHidden/>
    <w:unhideWhenUsed/>
    <w:rsid w:val="00C922EA"/>
    <w:pPr>
      <w:spacing w:after="0" w:line="240" w:lineRule="auto"/>
    </w:pPr>
    <w:rPr>
      <w:rFonts w:ascii="Calibri" w:eastAsia="Times New Roman" w:hAnsi="Calibri" w:cs="Times New Roman"/>
      <w:sz w:val="20"/>
      <w:szCs w:val="20"/>
    </w:rPr>
  </w:style>
  <w:style w:type="character" w:customStyle="1" w:styleId="CommentTextChar">
    <w:name w:val="Comment Text Char"/>
    <w:basedOn w:val="DefaultParagraphFont"/>
    <w:link w:val="CommentText"/>
    <w:uiPriority w:val="99"/>
    <w:semiHidden/>
    <w:rsid w:val="00C922EA"/>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922EA"/>
    <w:rPr>
      <w:b/>
      <w:bCs/>
    </w:rPr>
  </w:style>
  <w:style w:type="character" w:customStyle="1" w:styleId="CommentSubjectChar">
    <w:name w:val="Comment Subject Char"/>
    <w:basedOn w:val="CommentTextChar"/>
    <w:link w:val="CommentSubject"/>
    <w:uiPriority w:val="99"/>
    <w:semiHidden/>
    <w:rsid w:val="00C922EA"/>
    <w:rPr>
      <w:rFonts w:ascii="Calibri" w:eastAsia="Times New Roman" w:hAnsi="Calibri" w:cs="Times New Roman"/>
      <w:b/>
      <w:bCs/>
      <w:sz w:val="20"/>
      <w:szCs w:val="20"/>
    </w:rPr>
  </w:style>
  <w:style w:type="paragraph" w:customStyle="1" w:styleId="ColorfulShading-Accent11">
    <w:name w:val="Colorful Shading - Accent 11"/>
    <w:hidden/>
    <w:uiPriority w:val="99"/>
    <w:semiHidden/>
    <w:rsid w:val="00C922EA"/>
    <w:pPr>
      <w:spacing w:after="0" w:line="240" w:lineRule="auto"/>
    </w:pPr>
    <w:rPr>
      <w:rFonts w:ascii="Calibri" w:eastAsia="Times New Roman" w:hAnsi="Calibri" w:cs="Times New Roman"/>
    </w:rPr>
  </w:style>
  <w:style w:type="paragraph" w:styleId="Revision">
    <w:name w:val="Revision"/>
    <w:hidden/>
    <w:uiPriority w:val="99"/>
    <w:semiHidden/>
    <w:rsid w:val="00C922EA"/>
    <w:pPr>
      <w:spacing w:after="0" w:line="240" w:lineRule="auto"/>
    </w:pPr>
    <w:rPr>
      <w:rFonts w:ascii="Calibri" w:eastAsia="Times New Roman" w:hAnsi="Calibri" w:cs="Times New Roman"/>
    </w:rPr>
  </w:style>
  <w:style w:type="paragraph" w:styleId="NoSpacing">
    <w:name w:val="No Spacing"/>
    <w:uiPriority w:val="1"/>
    <w:qFormat/>
    <w:rsid w:val="00C922EA"/>
    <w:pPr>
      <w:spacing w:after="0" w:line="240" w:lineRule="auto"/>
    </w:pPr>
    <w:rPr>
      <w:rFonts w:ascii="Calibri" w:eastAsia="Times New Roman" w:hAnsi="Calibri" w:cs="Times New Roman"/>
    </w:rPr>
  </w:style>
  <w:style w:type="paragraph" w:styleId="TOC3">
    <w:name w:val="toc 3"/>
    <w:basedOn w:val="Normal"/>
    <w:next w:val="Normal"/>
    <w:autoRedefine/>
    <w:uiPriority w:val="39"/>
    <w:unhideWhenUsed/>
    <w:rsid w:val="001C04E9"/>
    <w:pPr>
      <w:tabs>
        <w:tab w:val="right" w:leader="dot" w:pos="9883"/>
      </w:tabs>
      <w:spacing w:after="100"/>
      <w:ind w:left="270"/>
    </w:pPr>
    <w:rPr>
      <w:rFonts w:eastAsiaTheme="minorEastAsia"/>
      <w:sz w:val="22"/>
    </w:rPr>
  </w:style>
  <w:style w:type="paragraph" w:styleId="TOC4">
    <w:name w:val="toc 4"/>
    <w:basedOn w:val="Normal"/>
    <w:next w:val="Normal"/>
    <w:autoRedefine/>
    <w:uiPriority w:val="39"/>
    <w:unhideWhenUsed/>
    <w:rsid w:val="00B71A58"/>
    <w:pPr>
      <w:spacing w:after="100"/>
      <w:ind w:left="660"/>
    </w:pPr>
    <w:rPr>
      <w:rFonts w:eastAsiaTheme="minorEastAsia"/>
      <w:sz w:val="22"/>
    </w:rPr>
  </w:style>
  <w:style w:type="paragraph" w:styleId="TOC5">
    <w:name w:val="toc 5"/>
    <w:basedOn w:val="Normal"/>
    <w:next w:val="Normal"/>
    <w:autoRedefine/>
    <w:uiPriority w:val="39"/>
    <w:unhideWhenUsed/>
    <w:rsid w:val="00B71A58"/>
    <w:pPr>
      <w:spacing w:after="100"/>
      <w:ind w:left="880"/>
    </w:pPr>
    <w:rPr>
      <w:rFonts w:eastAsiaTheme="minorEastAsia"/>
      <w:sz w:val="22"/>
    </w:rPr>
  </w:style>
  <w:style w:type="paragraph" w:styleId="TOC6">
    <w:name w:val="toc 6"/>
    <w:basedOn w:val="Normal"/>
    <w:next w:val="Normal"/>
    <w:autoRedefine/>
    <w:uiPriority w:val="39"/>
    <w:unhideWhenUsed/>
    <w:rsid w:val="00B71A58"/>
    <w:pPr>
      <w:spacing w:after="100"/>
      <w:ind w:left="1100"/>
    </w:pPr>
    <w:rPr>
      <w:rFonts w:eastAsiaTheme="minorEastAsia"/>
      <w:sz w:val="22"/>
    </w:rPr>
  </w:style>
  <w:style w:type="paragraph" w:styleId="TOC7">
    <w:name w:val="toc 7"/>
    <w:basedOn w:val="Normal"/>
    <w:next w:val="Normal"/>
    <w:autoRedefine/>
    <w:uiPriority w:val="39"/>
    <w:unhideWhenUsed/>
    <w:rsid w:val="00B71A58"/>
    <w:pPr>
      <w:spacing w:after="100"/>
      <w:ind w:left="1320"/>
    </w:pPr>
    <w:rPr>
      <w:rFonts w:eastAsiaTheme="minorEastAsia"/>
      <w:sz w:val="22"/>
    </w:rPr>
  </w:style>
  <w:style w:type="paragraph" w:styleId="TOC8">
    <w:name w:val="toc 8"/>
    <w:basedOn w:val="Normal"/>
    <w:next w:val="Normal"/>
    <w:autoRedefine/>
    <w:uiPriority w:val="39"/>
    <w:unhideWhenUsed/>
    <w:rsid w:val="00B71A58"/>
    <w:pPr>
      <w:spacing w:after="100"/>
      <w:ind w:left="1540"/>
    </w:pPr>
    <w:rPr>
      <w:rFonts w:eastAsiaTheme="minorEastAsia"/>
      <w:sz w:val="22"/>
    </w:rPr>
  </w:style>
  <w:style w:type="paragraph" w:styleId="TOC9">
    <w:name w:val="toc 9"/>
    <w:basedOn w:val="Normal"/>
    <w:next w:val="Normal"/>
    <w:autoRedefine/>
    <w:uiPriority w:val="39"/>
    <w:unhideWhenUsed/>
    <w:rsid w:val="00B71A58"/>
    <w:pPr>
      <w:spacing w:after="100"/>
      <w:ind w:left="1760"/>
    </w:pPr>
    <w:rPr>
      <w:rFonts w:eastAsiaTheme="minorEastAsia"/>
      <w:sz w:val="22"/>
    </w:rPr>
  </w:style>
  <w:style w:type="table" w:customStyle="1" w:styleId="TableGrid2">
    <w:name w:val="Table Grid2"/>
    <w:basedOn w:val="TableNormal"/>
    <w:next w:val="TableGrid"/>
    <w:uiPriority w:val="39"/>
    <w:rsid w:val="00C348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A962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8817C7"/>
    <w:rPr>
      <w:rFonts w:asciiTheme="majorHAnsi" w:eastAsiaTheme="majorEastAsia" w:hAnsiTheme="majorHAnsi" w:cstheme="majorBidi"/>
      <w:color w:val="1F4D78" w:themeColor="accent1" w:themeShade="7F"/>
      <w:sz w:val="23"/>
    </w:rPr>
  </w:style>
  <w:style w:type="paragraph" w:customStyle="1" w:styleId="QuickFormat1">
    <w:name w:val="QuickFormat1"/>
    <w:basedOn w:val="Normal"/>
    <w:rsid w:val="008817C7"/>
    <w:pPr>
      <w:widowControl w:val="0"/>
      <w:spacing w:after="0" w:line="240" w:lineRule="auto"/>
    </w:pPr>
    <w:rPr>
      <w:rFonts w:ascii="Arial" w:eastAsia="Times New Roman" w:hAnsi="Arial" w:cs="Times New Roman"/>
      <w:b/>
      <w:snapToGrid w:val="0"/>
      <w:color w:val="000000"/>
      <w:sz w:val="24"/>
      <w:szCs w:val="20"/>
      <w:u w:val="single"/>
    </w:rPr>
  </w:style>
  <w:style w:type="paragraph" w:styleId="BodyTextIndent">
    <w:name w:val="Body Text Indent"/>
    <w:basedOn w:val="Normal"/>
    <w:link w:val="BodyTextIndentChar"/>
    <w:rsid w:val="008817C7"/>
    <w:pPr>
      <w:widowControl w:val="0"/>
      <w:tabs>
        <w:tab w:val="left" w:pos="-1080"/>
        <w:tab w:val="left" w:pos="-720"/>
        <w:tab w:val="left" w:pos="0"/>
        <w:tab w:val="left" w:pos="360"/>
        <w:tab w:val="left" w:pos="1440"/>
        <w:tab w:val="left" w:pos="2430"/>
        <w:tab w:val="left" w:pos="3060"/>
        <w:tab w:val="left" w:pos="3960"/>
        <w:tab w:val="left" w:pos="4770"/>
        <w:tab w:val="left" w:pos="5400"/>
        <w:tab w:val="left" w:pos="5940"/>
        <w:tab w:val="left" w:pos="6660"/>
        <w:tab w:val="left" w:pos="7290"/>
        <w:tab w:val="left" w:pos="7650"/>
        <w:tab w:val="left" w:pos="7920"/>
        <w:tab w:val="left" w:pos="8370"/>
        <w:tab w:val="left" w:pos="8550"/>
        <w:tab w:val="left" w:pos="9360"/>
      </w:tabs>
      <w:spacing w:after="0" w:line="240" w:lineRule="auto"/>
      <w:ind w:left="360" w:hanging="360"/>
    </w:pPr>
    <w:rPr>
      <w:rFonts w:ascii="Arial" w:eastAsia="Times New Roman" w:hAnsi="Arial" w:cs="Times New Roman"/>
      <w:snapToGrid w:val="0"/>
      <w:sz w:val="24"/>
      <w:szCs w:val="20"/>
    </w:rPr>
  </w:style>
  <w:style w:type="character" w:customStyle="1" w:styleId="BodyTextIndentChar">
    <w:name w:val="Body Text Indent Char"/>
    <w:basedOn w:val="DefaultParagraphFont"/>
    <w:link w:val="BodyTextIndent"/>
    <w:rsid w:val="008817C7"/>
    <w:rPr>
      <w:rFonts w:ascii="Arial" w:eastAsia="Times New Roman" w:hAnsi="Arial" w:cs="Times New Roman"/>
      <w:snapToGrid w:val="0"/>
      <w:sz w:val="24"/>
      <w:szCs w:val="20"/>
    </w:rPr>
  </w:style>
  <w:style w:type="paragraph" w:customStyle="1" w:styleId="a">
    <w:name w:val="_"/>
    <w:basedOn w:val="Normal"/>
    <w:rsid w:val="008817C7"/>
    <w:pPr>
      <w:widowControl w:val="0"/>
      <w:spacing w:after="0" w:line="240" w:lineRule="auto"/>
      <w:ind w:left="720" w:hanging="720"/>
    </w:pPr>
    <w:rPr>
      <w:rFonts w:ascii="Times New Roman" w:eastAsia="Times New Roman" w:hAnsi="Times New Roman" w:cs="Times New Roman"/>
      <w:snapToGrid w:val="0"/>
      <w:sz w:val="24"/>
      <w:szCs w:val="20"/>
    </w:rPr>
  </w:style>
  <w:style w:type="paragraph" w:styleId="BodyText3">
    <w:name w:val="Body Text 3"/>
    <w:basedOn w:val="Normal"/>
    <w:link w:val="BodyText3Char"/>
    <w:uiPriority w:val="99"/>
    <w:semiHidden/>
    <w:unhideWhenUsed/>
    <w:rsid w:val="00D8621E"/>
    <w:pPr>
      <w:spacing w:after="120"/>
    </w:pPr>
    <w:rPr>
      <w:sz w:val="16"/>
      <w:szCs w:val="16"/>
    </w:rPr>
  </w:style>
  <w:style w:type="character" w:customStyle="1" w:styleId="BodyText3Char">
    <w:name w:val="Body Text 3 Char"/>
    <w:basedOn w:val="DefaultParagraphFont"/>
    <w:link w:val="BodyText3"/>
    <w:uiPriority w:val="99"/>
    <w:semiHidden/>
    <w:rsid w:val="00D8621E"/>
    <w:rPr>
      <w:sz w:val="16"/>
      <w:szCs w:val="16"/>
    </w:rPr>
  </w:style>
  <w:style w:type="character" w:customStyle="1" w:styleId="Heading3Char">
    <w:name w:val="Heading 3 Char"/>
    <w:basedOn w:val="DefaultParagraphFont"/>
    <w:link w:val="Heading3"/>
    <w:uiPriority w:val="9"/>
    <w:rsid w:val="005C0F6C"/>
    <w:rPr>
      <w:rFonts w:asciiTheme="majorHAnsi" w:eastAsiaTheme="majorEastAsia" w:hAnsiTheme="majorHAnsi" w:cstheme="majorBidi"/>
      <w:color w:val="1F4D78" w:themeColor="accent1" w:themeShade="7F"/>
      <w:sz w:val="24"/>
      <w:szCs w:val="24"/>
    </w:rPr>
  </w:style>
  <w:style w:type="character" w:customStyle="1" w:styleId="mtext1">
    <w:name w:val="mtext1"/>
    <w:rsid w:val="00704DE2"/>
    <w:rPr>
      <w:color w:val="553300"/>
      <w:sz w:val="18"/>
      <w:szCs w:val="18"/>
    </w:rPr>
  </w:style>
  <w:style w:type="paragraph" w:styleId="BodyTextIndent3">
    <w:name w:val="Body Text Indent 3"/>
    <w:basedOn w:val="Normal"/>
    <w:link w:val="BodyTextIndent3Char"/>
    <w:uiPriority w:val="99"/>
    <w:unhideWhenUsed/>
    <w:rsid w:val="00793E48"/>
    <w:pPr>
      <w:spacing w:after="120"/>
      <w:ind w:left="360"/>
    </w:pPr>
    <w:rPr>
      <w:sz w:val="16"/>
      <w:szCs w:val="16"/>
    </w:rPr>
  </w:style>
  <w:style w:type="character" w:customStyle="1" w:styleId="BodyTextIndent3Char">
    <w:name w:val="Body Text Indent 3 Char"/>
    <w:basedOn w:val="DefaultParagraphFont"/>
    <w:link w:val="BodyTextIndent3"/>
    <w:uiPriority w:val="99"/>
    <w:rsid w:val="00793E48"/>
    <w:rPr>
      <w:sz w:val="16"/>
      <w:szCs w:val="16"/>
    </w:rPr>
  </w:style>
  <w:style w:type="character" w:customStyle="1" w:styleId="Heading9Char">
    <w:name w:val="Heading 9 Char"/>
    <w:basedOn w:val="DefaultParagraphFont"/>
    <w:link w:val="Heading9"/>
    <w:uiPriority w:val="9"/>
    <w:rsid w:val="00793E48"/>
    <w:rPr>
      <w:rFonts w:asciiTheme="majorHAnsi" w:eastAsiaTheme="majorEastAsia" w:hAnsiTheme="majorHAnsi" w:cstheme="majorBidi"/>
      <w:i/>
      <w:iCs/>
      <w:color w:val="272727" w:themeColor="text1" w:themeTint="D8"/>
      <w:sz w:val="21"/>
      <w:szCs w:val="21"/>
    </w:rPr>
  </w:style>
  <w:style w:type="character" w:customStyle="1" w:styleId="Heading7Char">
    <w:name w:val="Heading 7 Char"/>
    <w:basedOn w:val="DefaultParagraphFont"/>
    <w:link w:val="Heading7"/>
    <w:uiPriority w:val="9"/>
    <w:rsid w:val="00492FD7"/>
    <w:rPr>
      <w:rFonts w:asciiTheme="majorHAnsi" w:eastAsiaTheme="majorEastAsia" w:hAnsiTheme="majorHAnsi" w:cstheme="majorBidi"/>
      <w:i/>
      <w:iCs/>
      <w:color w:val="1F4D78" w:themeColor="accent1" w:themeShade="7F"/>
      <w:sz w:val="23"/>
    </w:rPr>
  </w:style>
  <w:style w:type="character" w:customStyle="1" w:styleId="Heading8Char">
    <w:name w:val="Heading 8 Char"/>
    <w:basedOn w:val="DefaultParagraphFont"/>
    <w:link w:val="Heading8"/>
    <w:uiPriority w:val="9"/>
    <w:rsid w:val="00FE1E5C"/>
    <w:rPr>
      <w:rFonts w:asciiTheme="majorHAnsi" w:eastAsiaTheme="majorEastAsia" w:hAnsiTheme="majorHAnsi" w:cstheme="majorBidi"/>
      <w:color w:val="272727" w:themeColor="text1" w:themeTint="D8"/>
      <w:sz w:val="21"/>
      <w:szCs w:val="21"/>
    </w:rPr>
  </w:style>
  <w:style w:type="paragraph" w:customStyle="1" w:styleId="xmsonormal">
    <w:name w:val="x_msonormal"/>
    <w:basedOn w:val="Normal"/>
    <w:uiPriority w:val="99"/>
    <w:semiHidden/>
    <w:rsid w:val="00C1416E"/>
    <w:pPr>
      <w:spacing w:after="0" w:line="240" w:lineRule="auto"/>
    </w:pPr>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2E438C"/>
    <w:rPr>
      <w:color w:val="605E5C"/>
      <w:shd w:val="clear" w:color="auto" w:fill="E1DFDD"/>
    </w:rPr>
  </w:style>
  <w:style w:type="paragraph" w:styleId="BodyText">
    <w:name w:val="Body Text"/>
    <w:basedOn w:val="Normal"/>
    <w:link w:val="BodyTextChar"/>
    <w:uiPriority w:val="1"/>
    <w:unhideWhenUsed/>
    <w:qFormat/>
    <w:rsid w:val="00F94AF5"/>
    <w:pPr>
      <w:spacing w:after="120"/>
    </w:pPr>
  </w:style>
  <w:style w:type="character" w:customStyle="1" w:styleId="BodyTextChar">
    <w:name w:val="Body Text Char"/>
    <w:basedOn w:val="DefaultParagraphFont"/>
    <w:link w:val="BodyText"/>
    <w:uiPriority w:val="1"/>
    <w:rsid w:val="00F94AF5"/>
    <w:rPr>
      <w:sz w:val="23"/>
    </w:rPr>
  </w:style>
  <w:style w:type="paragraph" w:customStyle="1" w:styleId="TableParagraph">
    <w:name w:val="Table Paragraph"/>
    <w:basedOn w:val="Normal"/>
    <w:uiPriority w:val="1"/>
    <w:qFormat/>
    <w:rsid w:val="00F94AF5"/>
    <w:pPr>
      <w:widowControl w:val="0"/>
      <w:autoSpaceDE w:val="0"/>
      <w:autoSpaceDN w:val="0"/>
      <w:spacing w:after="0" w:line="240" w:lineRule="auto"/>
    </w:pPr>
    <w:rPr>
      <w:rFonts w:ascii="Times New Roman" w:eastAsia="Times New Roman" w:hAnsi="Times New Roman"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131329">
      <w:bodyDiv w:val="1"/>
      <w:marLeft w:val="0"/>
      <w:marRight w:val="0"/>
      <w:marTop w:val="0"/>
      <w:marBottom w:val="0"/>
      <w:divBdr>
        <w:top w:val="none" w:sz="0" w:space="0" w:color="auto"/>
        <w:left w:val="none" w:sz="0" w:space="0" w:color="auto"/>
        <w:bottom w:val="none" w:sz="0" w:space="0" w:color="auto"/>
        <w:right w:val="none" w:sz="0" w:space="0" w:color="auto"/>
      </w:divBdr>
    </w:div>
    <w:div w:id="160582171">
      <w:bodyDiv w:val="1"/>
      <w:marLeft w:val="0"/>
      <w:marRight w:val="0"/>
      <w:marTop w:val="0"/>
      <w:marBottom w:val="0"/>
      <w:divBdr>
        <w:top w:val="none" w:sz="0" w:space="0" w:color="auto"/>
        <w:left w:val="none" w:sz="0" w:space="0" w:color="auto"/>
        <w:bottom w:val="none" w:sz="0" w:space="0" w:color="auto"/>
        <w:right w:val="none" w:sz="0" w:space="0" w:color="auto"/>
      </w:divBdr>
    </w:div>
    <w:div w:id="364332536">
      <w:bodyDiv w:val="1"/>
      <w:marLeft w:val="0"/>
      <w:marRight w:val="0"/>
      <w:marTop w:val="0"/>
      <w:marBottom w:val="0"/>
      <w:divBdr>
        <w:top w:val="none" w:sz="0" w:space="0" w:color="auto"/>
        <w:left w:val="none" w:sz="0" w:space="0" w:color="auto"/>
        <w:bottom w:val="none" w:sz="0" w:space="0" w:color="auto"/>
        <w:right w:val="none" w:sz="0" w:space="0" w:color="auto"/>
      </w:divBdr>
    </w:div>
    <w:div w:id="390421794">
      <w:bodyDiv w:val="1"/>
      <w:marLeft w:val="0"/>
      <w:marRight w:val="0"/>
      <w:marTop w:val="0"/>
      <w:marBottom w:val="0"/>
      <w:divBdr>
        <w:top w:val="none" w:sz="0" w:space="0" w:color="auto"/>
        <w:left w:val="none" w:sz="0" w:space="0" w:color="auto"/>
        <w:bottom w:val="none" w:sz="0" w:space="0" w:color="auto"/>
        <w:right w:val="none" w:sz="0" w:space="0" w:color="auto"/>
      </w:divBdr>
    </w:div>
    <w:div w:id="597492236">
      <w:bodyDiv w:val="1"/>
      <w:marLeft w:val="0"/>
      <w:marRight w:val="0"/>
      <w:marTop w:val="0"/>
      <w:marBottom w:val="0"/>
      <w:divBdr>
        <w:top w:val="none" w:sz="0" w:space="0" w:color="auto"/>
        <w:left w:val="none" w:sz="0" w:space="0" w:color="auto"/>
        <w:bottom w:val="none" w:sz="0" w:space="0" w:color="auto"/>
        <w:right w:val="none" w:sz="0" w:space="0" w:color="auto"/>
      </w:divBdr>
    </w:div>
    <w:div w:id="665015665">
      <w:bodyDiv w:val="1"/>
      <w:marLeft w:val="0"/>
      <w:marRight w:val="0"/>
      <w:marTop w:val="0"/>
      <w:marBottom w:val="0"/>
      <w:divBdr>
        <w:top w:val="none" w:sz="0" w:space="0" w:color="auto"/>
        <w:left w:val="none" w:sz="0" w:space="0" w:color="auto"/>
        <w:bottom w:val="none" w:sz="0" w:space="0" w:color="auto"/>
        <w:right w:val="none" w:sz="0" w:space="0" w:color="auto"/>
      </w:divBdr>
    </w:div>
    <w:div w:id="740056250">
      <w:bodyDiv w:val="1"/>
      <w:marLeft w:val="0"/>
      <w:marRight w:val="0"/>
      <w:marTop w:val="0"/>
      <w:marBottom w:val="0"/>
      <w:divBdr>
        <w:top w:val="none" w:sz="0" w:space="0" w:color="auto"/>
        <w:left w:val="none" w:sz="0" w:space="0" w:color="auto"/>
        <w:bottom w:val="none" w:sz="0" w:space="0" w:color="auto"/>
        <w:right w:val="none" w:sz="0" w:space="0" w:color="auto"/>
      </w:divBdr>
    </w:div>
    <w:div w:id="1222404077">
      <w:bodyDiv w:val="1"/>
      <w:marLeft w:val="0"/>
      <w:marRight w:val="0"/>
      <w:marTop w:val="0"/>
      <w:marBottom w:val="0"/>
      <w:divBdr>
        <w:top w:val="none" w:sz="0" w:space="0" w:color="auto"/>
        <w:left w:val="none" w:sz="0" w:space="0" w:color="auto"/>
        <w:bottom w:val="none" w:sz="0" w:space="0" w:color="auto"/>
        <w:right w:val="none" w:sz="0" w:space="0" w:color="auto"/>
      </w:divBdr>
    </w:div>
    <w:div w:id="1358039768">
      <w:bodyDiv w:val="1"/>
      <w:marLeft w:val="0"/>
      <w:marRight w:val="0"/>
      <w:marTop w:val="0"/>
      <w:marBottom w:val="0"/>
      <w:divBdr>
        <w:top w:val="none" w:sz="0" w:space="0" w:color="auto"/>
        <w:left w:val="none" w:sz="0" w:space="0" w:color="auto"/>
        <w:bottom w:val="none" w:sz="0" w:space="0" w:color="auto"/>
        <w:right w:val="none" w:sz="0" w:space="0" w:color="auto"/>
      </w:divBdr>
    </w:div>
    <w:div w:id="1394158536">
      <w:bodyDiv w:val="1"/>
      <w:marLeft w:val="0"/>
      <w:marRight w:val="0"/>
      <w:marTop w:val="0"/>
      <w:marBottom w:val="0"/>
      <w:divBdr>
        <w:top w:val="none" w:sz="0" w:space="0" w:color="auto"/>
        <w:left w:val="none" w:sz="0" w:space="0" w:color="auto"/>
        <w:bottom w:val="none" w:sz="0" w:space="0" w:color="auto"/>
        <w:right w:val="none" w:sz="0" w:space="0" w:color="auto"/>
      </w:divBdr>
    </w:div>
    <w:div w:id="1399941781">
      <w:bodyDiv w:val="1"/>
      <w:marLeft w:val="0"/>
      <w:marRight w:val="0"/>
      <w:marTop w:val="0"/>
      <w:marBottom w:val="0"/>
      <w:divBdr>
        <w:top w:val="none" w:sz="0" w:space="0" w:color="auto"/>
        <w:left w:val="none" w:sz="0" w:space="0" w:color="auto"/>
        <w:bottom w:val="none" w:sz="0" w:space="0" w:color="auto"/>
        <w:right w:val="none" w:sz="0" w:space="0" w:color="auto"/>
      </w:divBdr>
    </w:div>
    <w:div w:id="1516964946">
      <w:bodyDiv w:val="1"/>
      <w:marLeft w:val="0"/>
      <w:marRight w:val="0"/>
      <w:marTop w:val="0"/>
      <w:marBottom w:val="0"/>
      <w:divBdr>
        <w:top w:val="none" w:sz="0" w:space="0" w:color="auto"/>
        <w:left w:val="none" w:sz="0" w:space="0" w:color="auto"/>
        <w:bottom w:val="none" w:sz="0" w:space="0" w:color="auto"/>
        <w:right w:val="none" w:sz="0" w:space="0" w:color="auto"/>
      </w:divBdr>
    </w:div>
    <w:div w:id="1585996448">
      <w:bodyDiv w:val="1"/>
      <w:marLeft w:val="0"/>
      <w:marRight w:val="0"/>
      <w:marTop w:val="0"/>
      <w:marBottom w:val="0"/>
      <w:divBdr>
        <w:top w:val="none" w:sz="0" w:space="0" w:color="auto"/>
        <w:left w:val="none" w:sz="0" w:space="0" w:color="auto"/>
        <w:bottom w:val="none" w:sz="0" w:space="0" w:color="auto"/>
        <w:right w:val="none" w:sz="0" w:space="0" w:color="auto"/>
      </w:divBdr>
    </w:div>
    <w:div w:id="1763915789">
      <w:bodyDiv w:val="1"/>
      <w:marLeft w:val="0"/>
      <w:marRight w:val="0"/>
      <w:marTop w:val="0"/>
      <w:marBottom w:val="0"/>
      <w:divBdr>
        <w:top w:val="none" w:sz="0" w:space="0" w:color="auto"/>
        <w:left w:val="none" w:sz="0" w:space="0" w:color="auto"/>
        <w:bottom w:val="none" w:sz="0" w:space="0" w:color="auto"/>
        <w:right w:val="none" w:sz="0" w:space="0" w:color="auto"/>
      </w:divBdr>
    </w:div>
    <w:div w:id="1771580864">
      <w:bodyDiv w:val="1"/>
      <w:marLeft w:val="0"/>
      <w:marRight w:val="0"/>
      <w:marTop w:val="0"/>
      <w:marBottom w:val="0"/>
      <w:divBdr>
        <w:top w:val="none" w:sz="0" w:space="0" w:color="auto"/>
        <w:left w:val="none" w:sz="0" w:space="0" w:color="auto"/>
        <w:bottom w:val="none" w:sz="0" w:space="0" w:color="auto"/>
        <w:right w:val="none" w:sz="0" w:space="0" w:color="auto"/>
      </w:divBdr>
    </w:div>
    <w:div w:id="2147359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ivytech.edu/global-learning/" TargetMode="External"/><Relationship Id="rId21" Type="http://schemas.openxmlformats.org/officeDocument/2006/relationships/hyperlink" Target="http://www.ivytech.edu/registrar/3432.html" TargetMode="External"/><Relationship Id="rId42" Type="http://schemas.openxmlformats.org/officeDocument/2006/relationships/footer" Target="footer3.xml"/><Relationship Id="rId47" Type="http://schemas.openxmlformats.org/officeDocument/2006/relationships/hyperlink" Target="mailto:jhardimon@ivytech.edu" TargetMode="External"/><Relationship Id="rId63" Type="http://schemas.openxmlformats.org/officeDocument/2006/relationships/hyperlink" Target="http://www.cdc.gov/tb/publications/factsheets/pdf/xpertmtb-rifassayfactsheet_final.pdf" TargetMode="External"/><Relationship Id="rId68" Type="http://schemas.openxmlformats.org/officeDocument/2006/relationships/footer" Target="footer5.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ivytech.edu/advising/" TargetMode="External"/><Relationship Id="rId29" Type="http://schemas.openxmlformats.org/officeDocument/2006/relationships/hyperlink" Target="https://www.ivytech.edu/files/5.15_Students_Experiencing_Pregnancy_Childbirth_and_Related_Conditions.pdf" TargetMode="External"/><Relationship Id="rId11" Type="http://schemas.openxmlformats.org/officeDocument/2006/relationships/hyperlink" Target="https://www.hlcommission.org/" TargetMode="External"/><Relationship Id="rId24" Type="http://schemas.openxmlformats.org/officeDocument/2006/relationships/hyperlink" Target="https://drive.google.com/drive/folders/1hAUWueLEg-KDvgr8PRaBA3Qne8F3xHp6" TargetMode="External"/><Relationship Id="rId32" Type="http://schemas.openxmlformats.org/officeDocument/2006/relationships/hyperlink" Target="https://www.ama.assn.org/search?search=HIPAA" TargetMode="External"/><Relationship Id="rId37" Type="http://schemas.openxmlformats.org/officeDocument/2006/relationships/header" Target="header1.xml"/><Relationship Id="rId40" Type="http://schemas.openxmlformats.org/officeDocument/2006/relationships/footer" Target="footer2.xml"/><Relationship Id="rId45" Type="http://schemas.openxmlformats.org/officeDocument/2006/relationships/hyperlink" Target="mailto:allen173@ivytech.edu" TargetMode="External"/><Relationship Id="rId53" Type="http://schemas.openxmlformats.org/officeDocument/2006/relationships/hyperlink" Target="mailto:barrier@ivytech.edu" TargetMode="External"/><Relationship Id="rId58" Type="http://schemas.openxmlformats.org/officeDocument/2006/relationships/hyperlink" Target="http://www.cdc.gov/tb/publications/factsheets/default.htm" TargetMode="External"/><Relationship Id="rId66" Type="http://schemas.openxmlformats.org/officeDocument/2006/relationships/hyperlink" Target="http://www.cdc.gov/tb/topic/testing/default.htm" TargetMode="External"/><Relationship Id="rId5" Type="http://schemas.openxmlformats.org/officeDocument/2006/relationships/webSettings" Target="webSettings.xml"/><Relationship Id="rId61" Type="http://schemas.openxmlformats.org/officeDocument/2006/relationships/hyperlink" Target="https://www.cdc.gov/coronavirus/2019-ncov/vaccines/stay-up-to-date.html" TargetMode="External"/><Relationship Id="rId19" Type="http://schemas.openxmlformats.org/officeDocument/2006/relationships/hyperlink" Target="http://www.ivytech.edu/financial-aid/contacts.html" TargetMode="External"/><Relationship Id="rId14" Type="http://schemas.openxmlformats.org/officeDocument/2006/relationships/hyperlink" Target="http://www.arcstsa.org" TargetMode="External"/><Relationship Id="rId22" Type="http://schemas.openxmlformats.org/officeDocument/2006/relationships/hyperlink" Target="http://www.ivytech.edu/registrar/3435.html" TargetMode="External"/><Relationship Id="rId27" Type="http://schemas.openxmlformats.org/officeDocument/2006/relationships/hyperlink" Target="https://www.ivytech.edu/prevent-sexual-violence/index.html" TargetMode="External"/><Relationship Id="rId30" Type="http://schemas.openxmlformats.org/officeDocument/2006/relationships/hyperlink" Target="https://www.ivytech.edu/studentcode/index.html" TargetMode="External"/><Relationship Id="rId35" Type="http://schemas.openxmlformats.org/officeDocument/2006/relationships/hyperlink" Target="https://www.ivytech.edu/risk/" TargetMode="External"/><Relationship Id="rId43" Type="http://schemas.openxmlformats.org/officeDocument/2006/relationships/hyperlink" Target="http://www.ivytech.edu/apply-now/" TargetMode="External"/><Relationship Id="rId48" Type="http://schemas.openxmlformats.org/officeDocument/2006/relationships/hyperlink" Target="mailto:Hbarry3@ivytech.edu" TargetMode="External"/><Relationship Id="rId56" Type="http://schemas.openxmlformats.org/officeDocument/2006/relationships/hyperlink" Target="https://www.ivytech.edu/studentcode/" TargetMode="External"/><Relationship Id="rId64" Type="http://schemas.openxmlformats.org/officeDocument/2006/relationships/hyperlink" Target="http://www.cdc.gov/tb/publications/factsheets/pdf/xpertmtb-rifassayfactsheet_final.pdf" TargetMode="External"/><Relationship Id="rId69" Type="http://schemas.openxmlformats.org/officeDocument/2006/relationships/fontTable" Target="fontTable.xml"/><Relationship Id="rId8" Type="http://schemas.openxmlformats.org/officeDocument/2006/relationships/image" Target="media/image1.emf"/><Relationship Id="rId51" Type="http://schemas.openxmlformats.org/officeDocument/2006/relationships/hyperlink" Target="mailto:mbinford@ivytech.edu" TargetMode="External"/><Relationship Id="rId3" Type="http://schemas.openxmlformats.org/officeDocument/2006/relationships/styles" Target="styles.xml"/><Relationship Id="rId12" Type="http://schemas.openxmlformats.org/officeDocument/2006/relationships/hyperlink" Target="http://www.caahep.org/" TargetMode="External"/><Relationship Id="rId17" Type="http://schemas.openxmlformats.org/officeDocument/2006/relationships/hyperlink" Target="https://www.ivytech.edu/career-development/" TargetMode="External"/><Relationship Id="rId25" Type="http://schemas.openxmlformats.org/officeDocument/2006/relationships/hyperlink" Target="http://www.usip.org/events/introduction-conflict-analysis" TargetMode="External"/><Relationship Id="rId33" Type="http://schemas.openxmlformats.org/officeDocument/2006/relationships/hyperlink" Target="https://my.ivytech.edu/policy?id=kb_article_view&amp;sys_kb_id=05afdce51b10a554e5dfa603604bcb87" TargetMode="External"/><Relationship Id="rId38" Type="http://schemas.openxmlformats.org/officeDocument/2006/relationships/header" Target="header2.xml"/><Relationship Id="rId46" Type="http://schemas.openxmlformats.org/officeDocument/2006/relationships/hyperlink" Target="mailto:jhardimon@ivytech.edu" TargetMode="External"/><Relationship Id="rId59" Type="http://schemas.openxmlformats.org/officeDocument/2006/relationships/hyperlink" Target="https://www.cdc.gov/flu/prevent/vaccinations.htm" TargetMode="External"/><Relationship Id="rId67" Type="http://schemas.openxmlformats.org/officeDocument/2006/relationships/hyperlink" Target="http://www.cdc.gov/tb/topic/testing/default.htm" TargetMode="External"/><Relationship Id="rId20" Type="http://schemas.openxmlformats.org/officeDocument/2006/relationships/hyperlink" Target="https://www.ivytech.edu/tuition/" TargetMode="External"/><Relationship Id="rId41" Type="http://schemas.openxmlformats.org/officeDocument/2006/relationships/header" Target="header3.xml"/><Relationship Id="rId54" Type="http://schemas.openxmlformats.org/officeDocument/2006/relationships/hyperlink" Target="http://www.ivytech.edu/policies" TargetMode="External"/><Relationship Id="rId62" Type="http://schemas.openxmlformats.org/officeDocument/2006/relationships/hyperlink" Target="http://www.cdc.gov/" TargetMode="External"/><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ivytech.edu/studenthandbook/index.html" TargetMode="External"/><Relationship Id="rId23" Type="http://schemas.openxmlformats.org/officeDocument/2006/relationships/hyperlink" Target="https://www.ivytech.edu/studenthandbook/" TargetMode="External"/><Relationship Id="rId28" Type="http://schemas.openxmlformats.org/officeDocument/2006/relationships/hyperlink" Target="https://www.ivytech.edu/prevent-sexual-violence/index.html" TargetMode="External"/><Relationship Id="rId36" Type="http://schemas.openxmlformats.org/officeDocument/2006/relationships/hyperlink" Target="http://www.ivytech.edu/tuition/" TargetMode="External"/><Relationship Id="rId49" Type="http://schemas.openxmlformats.org/officeDocument/2006/relationships/hyperlink" Target="https://www.ivytech.edu/surgical-technology/" TargetMode="External"/><Relationship Id="rId57" Type="http://schemas.openxmlformats.org/officeDocument/2006/relationships/footer" Target="footer4.xml"/><Relationship Id="rId10" Type="http://schemas.openxmlformats.org/officeDocument/2006/relationships/hyperlink" Target="https://www.bls.gov/ooh/healthcare/surgical-technologists.htm)." TargetMode="External"/><Relationship Id="rId31" Type="http://schemas.openxmlformats.org/officeDocument/2006/relationships/hyperlink" Target="https://www.ivytech.edu/studentcode/index.html" TargetMode="External"/><Relationship Id="rId44" Type="http://schemas.openxmlformats.org/officeDocument/2006/relationships/hyperlink" Target="http://www.ivytech.edu/about/campuses/southwest.html" TargetMode="External"/><Relationship Id="rId52" Type="http://schemas.openxmlformats.org/officeDocument/2006/relationships/hyperlink" Target="http://www.ivytech.edu/surgical-technology/index.html" TargetMode="External"/><Relationship Id="rId60" Type="http://schemas.openxmlformats.org/officeDocument/2006/relationships/hyperlink" Target="https://www.cdc.gov/coronavirus/2019-ncov/vaccines/stay-up-to-date.html" TargetMode="External"/><Relationship Id="rId65" Type="http://schemas.openxmlformats.org/officeDocument/2006/relationships/hyperlink" Target="http://www.cdc.gov/tb/publications/factsheets/pdf/xpertmtb-rifassayfactsheet_final.pdf" TargetMode="External"/><Relationship Id="rId4" Type="http://schemas.openxmlformats.org/officeDocument/2006/relationships/settings" Target="settings.xml"/><Relationship Id="rId9" Type="http://schemas.openxmlformats.org/officeDocument/2006/relationships/hyperlink" Target="https://docs.google.com/document/d/1_tEgc3NcKFTkromsQBpvOHFzzWZiJgRHhrU1nwsAR4g/preview" TargetMode="External"/><Relationship Id="rId13" Type="http://schemas.openxmlformats.org/officeDocument/2006/relationships/hyperlink" Target="http://www.caahep.org" TargetMode="External"/><Relationship Id="rId18" Type="http://schemas.openxmlformats.org/officeDocument/2006/relationships/hyperlink" Target="http://www.ivytech.edu/dss/" TargetMode="External"/><Relationship Id="rId39" Type="http://schemas.openxmlformats.org/officeDocument/2006/relationships/footer" Target="footer1.xml"/><Relationship Id="rId34" Type="http://schemas.openxmlformats.org/officeDocument/2006/relationships/hyperlink" Target="http://www.in.gov/legislative/iac/T04100/A00010.PDF?" TargetMode="External"/><Relationship Id="rId50" Type="http://schemas.openxmlformats.org/officeDocument/2006/relationships/hyperlink" Target="https://www.ivytech.edu/surgical-technology/" TargetMode="External"/><Relationship Id="rId55" Type="http://schemas.openxmlformats.org/officeDocument/2006/relationships/hyperlink" Target="http://www.ivytech.edu/files/%20Change-of-Info.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1C2451-99B2-40F1-A977-011977357A41}">
  <ds:schemaRefs>
    <ds:schemaRef ds:uri="http://schemas.openxmlformats.org/officeDocument/2006/bibliography"/>
  </ds:schemaRefs>
</ds:datastoreItem>
</file>

<file path=docMetadata/LabelInfo.xml><?xml version="1.0" encoding="utf-8"?>
<clbl:labelList xmlns:clbl="http://schemas.microsoft.com/office/2020/mipLabelMetadata">
  <clbl:label id="{3ef7cc24-ad65-4bd7-a6bc-34f32e43989a}" enabled="0" method="" siteId="{3ef7cc24-ad65-4bd7-a6bc-34f32e43989a}"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80</Pages>
  <Words>28351</Words>
  <Characters>161604</Characters>
  <Application>Microsoft Office Word</Application>
  <DocSecurity>0</DocSecurity>
  <Lines>1346</Lines>
  <Paragraphs>379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L Keen</dc:creator>
  <cp:keywords/>
  <dc:description/>
  <cp:lastModifiedBy>Erika Mihalek</cp:lastModifiedBy>
  <cp:revision>2</cp:revision>
  <cp:lastPrinted>2026-06-09T20:33:00Z</cp:lastPrinted>
  <dcterms:created xsi:type="dcterms:W3CDTF">2026-06-30T18:30:00Z</dcterms:created>
  <dcterms:modified xsi:type="dcterms:W3CDTF">2026-06-30T18:30:00Z</dcterms:modified>
</cp:coreProperties>
</file>