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9FD1" w14:textId="77777777" w:rsidR="0099517E" w:rsidRPr="00CA1A4E" w:rsidRDefault="004E2068" w:rsidP="000D3497">
      <w:pPr>
        <w:spacing w:after="0" w:line="240" w:lineRule="auto"/>
        <w:jc w:val="center"/>
        <w:rPr>
          <w:rFonts w:eastAsia="Arial" w:cs="Times New Roman"/>
          <w:color w:val="000000"/>
          <w:sz w:val="52"/>
          <w:szCs w:val="24"/>
        </w:rPr>
      </w:pPr>
      <w:r w:rsidRPr="00CA1A4E">
        <w:rPr>
          <w:rFonts w:eastAsia="Arial" w:cs="Times New Roman"/>
          <w:b/>
          <w:color w:val="000000"/>
          <w:sz w:val="52"/>
          <w:szCs w:val="24"/>
        </w:rPr>
        <w:t>IVY TECH COMMUNITY COLLEGE</w:t>
      </w:r>
    </w:p>
    <w:p w14:paraId="11479FD2" w14:textId="16CE69C0" w:rsidR="0099517E" w:rsidRPr="00CA1A4E" w:rsidRDefault="00CA1A4E" w:rsidP="000D3497">
      <w:pPr>
        <w:spacing w:after="0" w:line="240" w:lineRule="auto"/>
        <w:jc w:val="center"/>
        <w:rPr>
          <w:rFonts w:eastAsia="Arial" w:cs="Times New Roman"/>
          <w:b/>
          <w:color w:val="000000"/>
          <w:sz w:val="52"/>
          <w:szCs w:val="24"/>
        </w:rPr>
      </w:pPr>
      <w:r>
        <w:rPr>
          <w:rFonts w:eastAsia="Arial" w:cs="Times New Roman"/>
          <w:b/>
          <w:color w:val="000000"/>
          <w:sz w:val="52"/>
          <w:szCs w:val="24"/>
        </w:rPr>
        <w:t>LAFAYETTE</w:t>
      </w:r>
    </w:p>
    <w:p w14:paraId="11479FD3" w14:textId="77777777" w:rsidR="0099517E" w:rsidRPr="00CA1A4E" w:rsidRDefault="004E2068" w:rsidP="000D3497">
      <w:pPr>
        <w:spacing w:after="0" w:line="240" w:lineRule="auto"/>
        <w:jc w:val="center"/>
        <w:rPr>
          <w:rFonts w:eastAsia="Arial" w:cs="Times New Roman"/>
          <w:color w:val="000000"/>
          <w:sz w:val="52"/>
          <w:szCs w:val="24"/>
        </w:rPr>
      </w:pPr>
      <w:r w:rsidRPr="00CA1A4E">
        <w:rPr>
          <w:rFonts w:eastAsia="Arial" w:cs="Times New Roman"/>
          <w:b/>
          <w:color w:val="000000"/>
          <w:sz w:val="52"/>
          <w:szCs w:val="24"/>
        </w:rPr>
        <w:t>SCHOOL OF HEALTH SCIENCES</w:t>
      </w:r>
    </w:p>
    <w:p w14:paraId="11479FD4" w14:textId="77777777" w:rsidR="0099517E" w:rsidRPr="00CA1A4E" w:rsidRDefault="0099517E" w:rsidP="000D3497">
      <w:pPr>
        <w:spacing w:after="0" w:line="240" w:lineRule="auto"/>
        <w:jc w:val="center"/>
        <w:rPr>
          <w:rFonts w:eastAsia="Arial" w:cs="Times New Roman"/>
          <w:szCs w:val="24"/>
        </w:rPr>
      </w:pPr>
    </w:p>
    <w:p w14:paraId="11479FD5" w14:textId="77777777" w:rsidR="0099517E" w:rsidRPr="00CA1A4E" w:rsidRDefault="0099517E" w:rsidP="000D3497">
      <w:pPr>
        <w:spacing w:after="0" w:line="240" w:lineRule="auto"/>
        <w:jc w:val="center"/>
        <w:rPr>
          <w:rFonts w:eastAsia="Arial" w:cs="Times New Roman"/>
          <w:szCs w:val="24"/>
        </w:rPr>
      </w:pPr>
    </w:p>
    <w:p w14:paraId="11479FD6" w14:textId="77777777" w:rsidR="0099517E" w:rsidRPr="00CA1A4E" w:rsidRDefault="0099517E" w:rsidP="000D3497">
      <w:pPr>
        <w:spacing w:after="0" w:line="240" w:lineRule="auto"/>
        <w:jc w:val="center"/>
        <w:rPr>
          <w:rFonts w:eastAsia="Arial" w:cs="Times New Roman"/>
          <w:szCs w:val="24"/>
        </w:rPr>
      </w:pPr>
    </w:p>
    <w:p w14:paraId="11479FD7" w14:textId="77777777" w:rsidR="0099517E" w:rsidRPr="00CA1A4E" w:rsidRDefault="004E2068" w:rsidP="000D3497">
      <w:pPr>
        <w:spacing w:after="0" w:line="240" w:lineRule="auto"/>
        <w:jc w:val="center"/>
        <w:rPr>
          <w:rFonts w:eastAsia="Arial" w:cs="Times New Roman"/>
          <w:szCs w:val="24"/>
        </w:rPr>
      </w:pPr>
      <w:r w:rsidRPr="00CA1A4E">
        <w:rPr>
          <w:rFonts w:eastAsia="Arial" w:cs="Times New Roman"/>
          <w:noProof/>
          <w:szCs w:val="24"/>
        </w:rPr>
        <w:drawing>
          <wp:inline distT="0" distB="0" distL="0" distR="0" wp14:anchorId="1147A276" wp14:editId="1147A277">
            <wp:extent cx="2749177" cy="402740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749177" cy="4027407"/>
                    </a:xfrm>
                    <a:prstGeom prst="rect">
                      <a:avLst/>
                    </a:prstGeom>
                    <a:ln/>
                  </pic:spPr>
                </pic:pic>
              </a:graphicData>
            </a:graphic>
          </wp:inline>
        </w:drawing>
      </w:r>
    </w:p>
    <w:p w14:paraId="11479FD8" w14:textId="77777777" w:rsidR="0099517E" w:rsidRPr="00CA1A4E" w:rsidRDefault="0099517E" w:rsidP="000D3497">
      <w:pPr>
        <w:spacing w:after="0" w:line="240" w:lineRule="auto"/>
        <w:jc w:val="center"/>
        <w:rPr>
          <w:rFonts w:eastAsia="Arial" w:cs="Times New Roman"/>
          <w:szCs w:val="24"/>
        </w:rPr>
      </w:pPr>
    </w:p>
    <w:p w14:paraId="11479FD9" w14:textId="609838FC" w:rsidR="0099517E" w:rsidRPr="00CA1A4E" w:rsidRDefault="0048519E" w:rsidP="000D3497">
      <w:pPr>
        <w:spacing w:after="0" w:line="240" w:lineRule="auto"/>
        <w:jc w:val="center"/>
        <w:rPr>
          <w:rFonts w:eastAsia="Arial" w:cs="Times New Roman"/>
          <w:color w:val="000000"/>
          <w:sz w:val="52"/>
          <w:szCs w:val="24"/>
        </w:rPr>
      </w:pPr>
      <w:r w:rsidRPr="00CA1A4E">
        <w:rPr>
          <w:rFonts w:eastAsia="Arial" w:cs="Times New Roman"/>
          <w:b/>
          <w:color w:val="000000"/>
          <w:sz w:val="52"/>
          <w:szCs w:val="24"/>
        </w:rPr>
        <w:t xml:space="preserve">SURGICAL TECHNOLOGY </w:t>
      </w:r>
      <w:r w:rsidR="004E2068" w:rsidRPr="00CA1A4E">
        <w:rPr>
          <w:rFonts w:eastAsia="Arial" w:cs="Times New Roman"/>
          <w:b/>
          <w:color w:val="000000"/>
          <w:sz w:val="52"/>
          <w:szCs w:val="24"/>
        </w:rPr>
        <w:t>PROGRAM</w:t>
      </w:r>
    </w:p>
    <w:p w14:paraId="11479FDA" w14:textId="77777777" w:rsidR="0099517E" w:rsidRPr="00CA1A4E" w:rsidRDefault="004E2068" w:rsidP="000D3497">
      <w:pPr>
        <w:spacing w:after="0" w:line="240" w:lineRule="auto"/>
        <w:jc w:val="center"/>
        <w:rPr>
          <w:rFonts w:eastAsia="Arial" w:cs="Times New Roman"/>
          <w:color w:val="000000"/>
          <w:sz w:val="52"/>
          <w:szCs w:val="24"/>
        </w:rPr>
      </w:pPr>
      <w:r w:rsidRPr="00CA1A4E">
        <w:rPr>
          <w:rFonts w:eastAsia="Arial" w:cs="Times New Roman"/>
          <w:b/>
          <w:color w:val="000000"/>
          <w:sz w:val="52"/>
          <w:szCs w:val="24"/>
        </w:rPr>
        <w:t>STUDENT HANDBOOK</w:t>
      </w:r>
    </w:p>
    <w:p w14:paraId="11479FDB" w14:textId="77777777" w:rsidR="0099517E" w:rsidRPr="00CA1A4E" w:rsidRDefault="004E2068" w:rsidP="000D3497">
      <w:pPr>
        <w:spacing w:after="0" w:line="240" w:lineRule="auto"/>
        <w:jc w:val="center"/>
        <w:rPr>
          <w:rFonts w:eastAsia="Arial" w:cs="Times New Roman"/>
          <w:color w:val="000000"/>
          <w:sz w:val="52"/>
          <w:szCs w:val="24"/>
        </w:rPr>
      </w:pPr>
      <w:r w:rsidRPr="00CA1A4E">
        <w:rPr>
          <w:rFonts w:eastAsia="Arial" w:cs="Times New Roman"/>
          <w:b/>
          <w:color w:val="000000"/>
          <w:sz w:val="52"/>
          <w:szCs w:val="24"/>
        </w:rPr>
        <w:t>ACADEMIC YEAR</w:t>
      </w:r>
    </w:p>
    <w:p w14:paraId="11479FDC" w14:textId="00CF022F" w:rsidR="0099517E" w:rsidRPr="00CA1A4E" w:rsidRDefault="0048519E" w:rsidP="000D3497">
      <w:pPr>
        <w:spacing w:after="0" w:line="240" w:lineRule="auto"/>
        <w:jc w:val="center"/>
        <w:rPr>
          <w:rFonts w:eastAsia="Arial" w:cs="Times New Roman"/>
          <w:sz w:val="52"/>
          <w:szCs w:val="24"/>
        </w:rPr>
      </w:pPr>
      <w:r w:rsidRPr="00CA1A4E">
        <w:rPr>
          <w:rFonts w:eastAsia="Arial" w:cs="Times New Roman"/>
          <w:b/>
          <w:color w:val="000000"/>
          <w:sz w:val="52"/>
          <w:szCs w:val="24"/>
        </w:rPr>
        <w:t>202</w:t>
      </w:r>
      <w:r w:rsidR="006F5268">
        <w:rPr>
          <w:rFonts w:eastAsia="Arial" w:cs="Times New Roman"/>
          <w:b/>
          <w:color w:val="000000"/>
          <w:sz w:val="52"/>
          <w:szCs w:val="24"/>
        </w:rPr>
        <w:t>5</w:t>
      </w:r>
      <w:r w:rsidR="00F03701">
        <w:rPr>
          <w:rFonts w:eastAsia="Arial" w:cs="Times New Roman"/>
          <w:b/>
          <w:color w:val="000000"/>
          <w:sz w:val="52"/>
          <w:szCs w:val="24"/>
        </w:rPr>
        <w:t>-</w:t>
      </w:r>
      <w:r w:rsidRPr="00CA1A4E">
        <w:rPr>
          <w:rFonts w:eastAsia="Arial" w:cs="Times New Roman"/>
          <w:b/>
          <w:color w:val="000000"/>
          <w:sz w:val="52"/>
          <w:szCs w:val="24"/>
        </w:rPr>
        <w:t>202</w:t>
      </w:r>
      <w:r w:rsidR="006F5268">
        <w:rPr>
          <w:rFonts w:eastAsia="Arial" w:cs="Times New Roman"/>
          <w:b/>
          <w:color w:val="000000"/>
          <w:sz w:val="52"/>
          <w:szCs w:val="24"/>
        </w:rPr>
        <w:t>6</w:t>
      </w:r>
    </w:p>
    <w:p w14:paraId="4647CA9E" w14:textId="2C4B53F2" w:rsidR="002F7711" w:rsidRPr="00CA1A4E" w:rsidRDefault="002F7711" w:rsidP="000D3497">
      <w:pPr>
        <w:spacing w:after="0" w:line="240" w:lineRule="auto"/>
        <w:rPr>
          <w:rFonts w:cs="Times New Roman"/>
          <w:szCs w:val="24"/>
        </w:rPr>
      </w:pPr>
    </w:p>
    <w:p w14:paraId="11479FDD" w14:textId="215EA0B4" w:rsidR="0099517E" w:rsidRPr="00CA1A4E" w:rsidRDefault="004E2068" w:rsidP="000D3497">
      <w:pPr>
        <w:spacing w:after="0" w:line="240" w:lineRule="auto"/>
        <w:jc w:val="center"/>
        <w:rPr>
          <w:rFonts w:cs="Times New Roman"/>
          <w:szCs w:val="24"/>
        </w:rPr>
      </w:pPr>
      <w:r w:rsidRPr="00CA1A4E">
        <w:rPr>
          <w:rFonts w:cs="Times New Roman"/>
          <w:b/>
          <w:szCs w:val="24"/>
        </w:rPr>
        <w:t>IVY TECH COMMUNITY COLLEGE</w:t>
      </w:r>
    </w:p>
    <w:p w14:paraId="11479FDE" w14:textId="77777777" w:rsidR="0099517E" w:rsidRPr="00CA1A4E" w:rsidRDefault="004E2068" w:rsidP="000D3497">
      <w:pPr>
        <w:spacing w:after="0" w:line="240" w:lineRule="auto"/>
        <w:jc w:val="center"/>
        <w:rPr>
          <w:rFonts w:cs="Times New Roman"/>
          <w:szCs w:val="24"/>
        </w:rPr>
      </w:pPr>
      <w:r w:rsidRPr="00CA1A4E">
        <w:rPr>
          <w:rFonts w:cs="Times New Roman"/>
          <w:b/>
          <w:szCs w:val="24"/>
        </w:rPr>
        <w:t>SCHOOL OF HEALTH SCIENCES</w:t>
      </w:r>
    </w:p>
    <w:p w14:paraId="11479FDF" w14:textId="335427AF" w:rsidR="0099517E" w:rsidRPr="00CA1A4E" w:rsidRDefault="0048519E" w:rsidP="000D3497">
      <w:pPr>
        <w:spacing w:after="0" w:line="240" w:lineRule="auto"/>
        <w:jc w:val="center"/>
        <w:rPr>
          <w:rFonts w:cs="Times New Roman"/>
          <w:szCs w:val="24"/>
        </w:rPr>
      </w:pPr>
      <w:r w:rsidRPr="00CA1A4E">
        <w:rPr>
          <w:rFonts w:cs="Times New Roman"/>
          <w:b/>
          <w:szCs w:val="24"/>
        </w:rPr>
        <w:t xml:space="preserve">SURGICAL TECHNOLOGY </w:t>
      </w:r>
      <w:r w:rsidR="004E2068" w:rsidRPr="00CA1A4E">
        <w:rPr>
          <w:rFonts w:cs="Times New Roman"/>
          <w:b/>
          <w:szCs w:val="24"/>
        </w:rPr>
        <w:t>PROGRAM</w:t>
      </w:r>
    </w:p>
    <w:p w14:paraId="11479FE0" w14:textId="77777777" w:rsidR="0099517E" w:rsidRPr="00CA1A4E" w:rsidRDefault="004E2068" w:rsidP="000D3497">
      <w:pPr>
        <w:spacing w:after="0" w:line="240" w:lineRule="auto"/>
        <w:jc w:val="center"/>
        <w:rPr>
          <w:rFonts w:cs="Times New Roman"/>
          <w:b/>
          <w:szCs w:val="24"/>
        </w:rPr>
      </w:pPr>
      <w:r w:rsidRPr="00CA1A4E">
        <w:rPr>
          <w:rFonts w:cs="Times New Roman"/>
          <w:b/>
          <w:szCs w:val="24"/>
        </w:rPr>
        <w:t>STUDENT HANDBOOK</w:t>
      </w:r>
    </w:p>
    <w:p w14:paraId="11479FE1" w14:textId="77777777" w:rsidR="0099517E" w:rsidRPr="00CA1A4E" w:rsidRDefault="0099517E" w:rsidP="000D3497">
      <w:pPr>
        <w:spacing w:after="0" w:line="240" w:lineRule="auto"/>
        <w:jc w:val="center"/>
        <w:rPr>
          <w:rFonts w:cs="Times New Roman"/>
          <w:b/>
          <w:szCs w:val="24"/>
        </w:rPr>
      </w:pPr>
    </w:p>
    <w:p w14:paraId="11479FE2" w14:textId="77777777" w:rsidR="0099517E" w:rsidRPr="00CA1A4E" w:rsidRDefault="0099517E" w:rsidP="000D3497">
      <w:pPr>
        <w:spacing w:after="0" w:line="240" w:lineRule="auto"/>
        <w:jc w:val="center"/>
        <w:rPr>
          <w:rFonts w:cs="Times New Roman"/>
          <w:szCs w:val="24"/>
        </w:rPr>
      </w:pPr>
    </w:p>
    <w:p w14:paraId="11479FE3" w14:textId="77777777" w:rsidR="0099517E" w:rsidRPr="00193371" w:rsidRDefault="004E2068" w:rsidP="000D3497">
      <w:pPr>
        <w:pStyle w:val="Heading1"/>
        <w:spacing w:before="0" w:after="0" w:afterAutospacing="0"/>
      </w:pPr>
      <w:bookmarkStart w:id="0" w:name="_Toc170113009"/>
      <w:r w:rsidRPr="00193371">
        <w:t>Non-Discrimination and Equal Opportunity Policy</w:t>
      </w:r>
      <w:bookmarkEnd w:id="0"/>
    </w:p>
    <w:p w14:paraId="11479FE5" w14:textId="77777777" w:rsidR="0099517E" w:rsidRPr="00193371" w:rsidRDefault="0099517E" w:rsidP="000D3497">
      <w:pPr>
        <w:spacing w:after="0" w:line="240" w:lineRule="auto"/>
        <w:rPr>
          <w:rFonts w:cs="Times New Roman"/>
          <w:szCs w:val="24"/>
        </w:rPr>
      </w:pPr>
    </w:p>
    <w:p w14:paraId="11479FE6" w14:textId="3E0EF339" w:rsidR="0099517E" w:rsidRPr="00CA1A4E" w:rsidRDefault="00D74E70" w:rsidP="000D3497">
      <w:pPr>
        <w:spacing w:after="0" w:line="240" w:lineRule="auto"/>
        <w:rPr>
          <w:rFonts w:cs="Times New Roman"/>
          <w:szCs w:val="24"/>
          <w:bdr w:val="none" w:sz="0" w:space="0" w:color="auto" w:frame="1"/>
          <w:shd w:val="clear" w:color="auto" w:fill="FFFFFF"/>
        </w:rPr>
      </w:pPr>
      <w:r w:rsidRPr="00193371">
        <w:rPr>
          <w:rFonts w:cs="Times New Roman"/>
          <w:szCs w:val="24"/>
          <w:shd w:val="clear" w:color="auto" w:fill="FFFFFF"/>
        </w:rPr>
        <w:t>I</w:t>
      </w:r>
      <w:r w:rsidR="00D652D8" w:rsidRPr="00193371">
        <w:rPr>
          <w:rFonts w:cs="Times New Roman"/>
          <w:szCs w:val="24"/>
          <w:shd w:val="clear" w:color="auto" w:fill="FFFFFF"/>
        </w:rPr>
        <w:t>vy Tech Community College provides open admission, degree credit programs, courses and community service offerings, and student support services for </w:t>
      </w:r>
      <w:r w:rsidR="00D652D8" w:rsidRPr="00193371">
        <w:rPr>
          <w:rFonts w:cs="Times New Roman"/>
          <w:szCs w:val="24"/>
          <w:bdr w:val="none" w:sz="0" w:space="0" w:color="auto" w:frame="1"/>
          <w:shd w:val="clear" w:color="auto" w:fill="FFFFFF"/>
        </w:rPr>
        <w:t xml:space="preserve">all protected classes – race, religion, color, sex, ethnicity, national origin, physical and mental disability, age, marital status, sexual orientation, gender identity, gender expression, </w:t>
      </w:r>
      <w:r w:rsidR="00F03701" w:rsidRPr="00193371">
        <w:rPr>
          <w:rFonts w:cs="Times New Roman"/>
          <w:szCs w:val="24"/>
          <w:bdr w:val="none" w:sz="0" w:space="0" w:color="auto" w:frame="1"/>
          <w:shd w:val="clear" w:color="auto" w:fill="FFFFFF"/>
        </w:rPr>
        <w:t>veteran,</w:t>
      </w:r>
      <w:r w:rsidR="00D652D8" w:rsidRPr="00193371">
        <w:rPr>
          <w:rFonts w:cs="Times New Roman"/>
          <w:szCs w:val="24"/>
          <w:bdr w:val="none" w:sz="0" w:space="0" w:color="auto" w:frame="1"/>
          <w:shd w:val="clear" w:color="auto" w:fill="FFFFFF"/>
        </w:rPr>
        <w:t xml:space="preserve"> or military status.  </w:t>
      </w:r>
      <w:r w:rsidR="00D652D8" w:rsidRPr="00193371">
        <w:rPr>
          <w:rFonts w:cs="Times New Roman"/>
          <w:szCs w:val="24"/>
          <w:shd w:val="clear" w:color="auto" w:fill="FFFFFF"/>
        </w:rPr>
        <w:t xml:space="preserve"> The College also provides opportunities to students on the same non-discriminatory opportunity basis. Persons who believe they may have been discriminated against should contact the campus affirmative action officer, Human Resources Administrator, or Vice Chancellor for Student Affairs. Ivy Tech Community College of Indiana is an accredited, equal opportunity/ affirmative action institution.  </w:t>
      </w:r>
      <w:r w:rsidR="00D652D8" w:rsidRPr="00193371">
        <w:rPr>
          <w:rFonts w:cs="Times New Roman"/>
          <w:szCs w:val="24"/>
          <w:bdr w:val="none" w:sz="0" w:space="0" w:color="auto" w:frame="1"/>
          <w:shd w:val="clear" w:color="auto" w:fill="FFFFFF"/>
        </w:rPr>
        <w:t>For more information review the Student Equal Opportunity, Harassment, and Non-discrimination Policy and Procedures at </w:t>
      </w:r>
      <w:hyperlink r:id="rId13" w:tgtFrame="_blank" w:history="1">
        <w:r w:rsidR="00D652D8" w:rsidRPr="00193371">
          <w:rPr>
            <w:rFonts w:cs="Times New Roman"/>
            <w:szCs w:val="24"/>
            <w:u w:val="single"/>
            <w:bdr w:val="none" w:sz="0" w:space="0" w:color="auto" w:frame="1"/>
            <w:shd w:val="clear" w:color="auto" w:fill="FFFFFF"/>
          </w:rPr>
          <w:t>https://docs.google.com/document/d/1_tEgc3NcKFTkromsQBpvOHFzzWZiJgRHhrU1nwsAR4g/preview</w:t>
        </w:r>
      </w:hyperlink>
      <w:r w:rsidR="007F022F" w:rsidRPr="00193371">
        <w:rPr>
          <w:rFonts w:cs="Times New Roman"/>
          <w:szCs w:val="24"/>
          <w:u w:val="single"/>
          <w:bdr w:val="none" w:sz="0" w:space="0" w:color="auto" w:frame="1"/>
          <w:shd w:val="clear" w:color="auto" w:fill="FFFFFF"/>
        </w:rPr>
        <w:t>.</w:t>
      </w:r>
    </w:p>
    <w:p w14:paraId="643D6A16" w14:textId="77777777" w:rsidR="00BC08C8" w:rsidRPr="00CA1A4E" w:rsidRDefault="00BC08C8" w:rsidP="000D3497">
      <w:pPr>
        <w:spacing w:after="0" w:line="240" w:lineRule="auto"/>
        <w:rPr>
          <w:rFonts w:cs="Times New Roman"/>
          <w:szCs w:val="24"/>
        </w:rPr>
      </w:pPr>
    </w:p>
    <w:p w14:paraId="11479FE7" w14:textId="77777777" w:rsidR="0099517E" w:rsidRPr="00CA1A4E" w:rsidRDefault="004E2068" w:rsidP="000D3497">
      <w:pPr>
        <w:pStyle w:val="Heading1"/>
        <w:spacing w:before="0" w:after="0" w:afterAutospacing="0"/>
      </w:pPr>
      <w:bookmarkStart w:id="1" w:name="_Toc170113010"/>
      <w:r w:rsidRPr="00CA1A4E">
        <w:t>Booklet Disclaimer</w:t>
      </w:r>
      <w:bookmarkEnd w:id="1"/>
    </w:p>
    <w:p w14:paraId="11479FE8" w14:textId="647FF08D" w:rsidR="0099517E" w:rsidRPr="00CA1A4E" w:rsidRDefault="004E2068" w:rsidP="000D3497">
      <w:pPr>
        <w:spacing w:after="0" w:line="240" w:lineRule="auto"/>
        <w:rPr>
          <w:rFonts w:cs="Times New Roman"/>
          <w:szCs w:val="24"/>
        </w:rPr>
      </w:pPr>
      <w:r w:rsidRPr="00CA1A4E">
        <w:rPr>
          <w:rFonts w:cs="Times New Roman"/>
          <w:szCs w:val="24"/>
        </w:rPr>
        <w:t xml:space="preserve">This </w:t>
      </w:r>
      <w:r w:rsidR="0048519E" w:rsidRPr="00CA1A4E">
        <w:rPr>
          <w:rFonts w:cs="Times New Roman"/>
          <w:szCs w:val="24"/>
        </w:rPr>
        <w:t>Surgical Technology</w:t>
      </w:r>
      <w:r w:rsidRPr="00CA1A4E">
        <w:rPr>
          <w:rFonts w:cs="Times New Roman"/>
          <w:szCs w:val="24"/>
        </w:rPr>
        <w:t xml:space="preserve"> </w:t>
      </w:r>
      <w:r w:rsidR="0048519E" w:rsidRPr="00CA1A4E">
        <w:rPr>
          <w:rFonts w:cs="Times New Roman"/>
          <w:szCs w:val="24"/>
        </w:rPr>
        <w:t>202</w:t>
      </w:r>
      <w:r w:rsidR="00E36365">
        <w:rPr>
          <w:rFonts w:cs="Times New Roman"/>
          <w:szCs w:val="24"/>
        </w:rPr>
        <w:t>5</w:t>
      </w:r>
      <w:r w:rsidR="00F03701">
        <w:rPr>
          <w:rFonts w:cs="Times New Roman"/>
          <w:szCs w:val="24"/>
        </w:rPr>
        <w:t>-</w:t>
      </w:r>
      <w:r w:rsidR="0048519E" w:rsidRPr="00CA1A4E">
        <w:rPr>
          <w:rFonts w:cs="Times New Roman"/>
          <w:szCs w:val="24"/>
        </w:rPr>
        <w:t>202</w:t>
      </w:r>
      <w:r w:rsidR="00E36365">
        <w:rPr>
          <w:rFonts w:cs="Times New Roman"/>
          <w:szCs w:val="24"/>
        </w:rPr>
        <w:t>6</w:t>
      </w:r>
      <w:r w:rsidRPr="00CA1A4E">
        <w:rPr>
          <w:rFonts w:cs="Times New Roman"/>
          <w:szCs w:val="24"/>
        </w:rPr>
        <w:t xml:space="preserve"> handbook is intended to supply accurate information to the reader. The </w:t>
      </w:r>
      <w:r w:rsidR="00833555" w:rsidRPr="00CA1A4E">
        <w:rPr>
          <w:rFonts w:cs="Times New Roman"/>
          <w:szCs w:val="24"/>
        </w:rPr>
        <w:t>e</w:t>
      </w:r>
      <w:r w:rsidRPr="00CA1A4E">
        <w:rPr>
          <w:rFonts w:cs="Times New Roman"/>
          <w:szCs w:val="24"/>
        </w:rPr>
        <w:t>mbedded links take the reader directly to the Ivy Tech policy for further clarification.  The College reserves the right to change the Program and course requirements; however, every effort will be made to inform students of any program changes. This handbook and its provisions are not in any way a contract.</w:t>
      </w:r>
    </w:p>
    <w:p w14:paraId="11479FE9" w14:textId="77777777" w:rsidR="0099517E" w:rsidRPr="00CA1A4E" w:rsidRDefault="0099517E" w:rsidP="000D3497">
      <w:pPr>
        <w:spacing w:after="0" w:line="240" w:lineRule="auto"/>
        <w:jc w:val="right"/>
        <w:rPr>
          <w:rFonts w:cs="Times New Roman"/>
          <w:szCs w:val="24"/>
        </w:rPr>
      </w:pPr>
    </w:p>
    <w:p w14:paraId="11479FEA" w14:textId="77777777" w:rsidR="0099517E" w:rsidRPr="00CA1A4E" w:rsidRDefault="004E2068" w:rsidP="000D3497">
      <w:pPr>
        <w:spacing w:after="0" w:line="240" w:lineRule="auto"/>
        <w:rPr>
          <w:rFonts w:cs="Times New Roman"/>
          <w:szCs w:val="24"/>
        </w:rPr>
      </w:pPr>
      <w:r w:rsidRPr="00CA1A4E">
        <w:rPr>
          <w:rFonts w:cs="Times New Roman"/>
          <w:szCs w:val="24"/>
        </w:rPr>
        <w:br w:type="page"/>
      </w:r>
    </w:p>
    <w:p w14:paraId="11479FEB" w14:textId="77777777" w:rsidR="0099517E" w:rsidRPr="00CA1A4E" w:rsidRDefault="004E2068" w:rsidP="000D3497">
      <w:pPr>
        <w:spacing w:after="0" w:line="240" w:lineRule="auto"/>
        <w:jc w:val="center"/>
        <w:rPr>
          <w:rFonts w:cs="Times New Roman"/>
          <w:b/>
          <w:szCs w:val="24"/>
        </w:rPr>
      </w:pPr>
      <w:bookmarkStart w:id="2" w:name="_Hlk161834597"/>
      <w:r w:rsidRPr="00CA1A4E">
        <w:rPr>
          <w:rFonts w:cs="Times New Roman"/>
          <w:b/>
          <w:szCs w:val="24"/>
        </w:rPr>
        <w:lastRenderedPageBreak/>
        <w:t>Table of Contents</w:t>
      </w:r>
    </w:p>
    <w:p w14:paraId="11479FEC" w14:textId="77777777" w:rsidR="0099517E" w:rsidRPr="00CA1A4E" w:rsidRDefault="0099517E" w:rsidP="000D3497">
      <w:pPr>
        <w:spacing w:after="0" w:line="240" w:lineRule="auto"/>
        <w:jc w:val="center"/>
        <w:rPr>
          <w:rFonts w:cs="Times New Roman"/>
          <w:b/>
          <w:szCs w:val="24"/>
        </w:rPr>
      </w:pPr>
    </w:p>
    <w:bookmarkEnd w:id="2" w:displacedByCustomXml="next"/>
    <w:sdt>
      <w:sdtPr>
        <w:rPr>
          <w:rFonts w:eastAsia="Calibri" w:cs="Calibri"/>
          <w:b w:val="0"/>
          <w:color w:val="auto"/>
          <w:sz w:val="24"/>
          <w:szCs w:val="23"/>
        </w:rPr>
        <w:id w:val="412438128"/>
        <w:docPartObj>
          <w:docPartGallery w:val="Table of Contents"/>
          <w:docPartUnique/>
        </w:docPartObj>
      </w:sdtPr>
      <w:sdtEndPr>
        <w:rPr>
          <w:bCs/>
          <w:noProof/>
        </w:rPr>
      </w:sdtEndPr>
      <w:sdtContent>
        <w:p w14:paraId="21EDEAF0" w14:textId="5376B6AB" w:rsidR="00BC08C8" w:rsidRPr="00CA1A4E" w:rsidRDefault="00BC08C8" w:rsidP="000D3497">
          <w:pPr>
            <w:pStyle w:val="TOCHeading"/>
            <w:spacing w:before="0" w:after="0" w:afterAutospacing="0"/>
          </w:pPr>
          <w:r w:rsidRPr="00CA1A4E">
            <w:t>Contents</w:t>
          </w:r>
        </w:p>
        <w:p w14:paraId="40944F15" w14:textId="5B5FC68C" w:rsidR="00E20A12" w:rsidRDefault="00BC08C8">
          <w:pPr>
            <w:pStyle w:val="TOC1"/>
            <w:rPr>
              <w:rFonts w:asciiTheme="minorHAnsi" w:eastAsiaTheme="minorEastAsia" w:hAnsiTheme="minorHAnsi" w:cstheme="minorBidi"/>
              <w:noProof/>
              <w:kern w:val="2"/>
              <w:szCs w:val="24"/>
              <w14:ligatures w14:val="standardContextual"/>
            </w:rPr>
          </w:pPr>
          <w:r w:rsidRPr="00CA1A4E">
            <w:rPr>
              <w:rFonts w:cs="Times New Roman"/>
            </w:rPr>
            <w:fldChar w:fldCharType="begin"/>
          </w:r>
          <w:r w:rsidRPr="00CA1A4E">
            <w:rPr>
              <w:rFonts w:cs="Times New Roman"/>
            </w:rPr>
            <w:instrText xml:space="preserve"> TOC \o "1-3" \h \z \u </w:instrText>
          </w:r>
          <w:r w:rsidRPr="00CA1A4E">
            <w:rPr>
              <w:rFonts w:cs="Times New Roman"/>
            </w:rPr>
            <w:fldChar w:fldCharType="separate"/>
          </w:r>
          <w:hyperlink w:anchor="_Toc170113009" w:history="1">
            <w:r w:rsidR="00E20A12" w:rsidRPr="00CA3060">
              <w:rPr>
                <w:rStyle w:val="Hyperlink"/>
                <w:noProof/>
              </w:rPr>
              <w:t>Non-Discrimination and Equal Opportunity Policy</w:t>
            </w:r>
            <w:r w:rsidR="00E20A12">
              <w:rPr>
                <w:noProof/>
                <w:webHidden/>
              </w:rPr>
              <w:tab/>
            </w:r>
            <w:r w:rsidR="00E20A12">
              <w:rPr>
                <w:noProof/>
                <w:webHidden/>
              </w:rPr>
              <w:fldChar w:fldCharType="begin"/>
            </w:r>
            <w:r w:rsidR="00E20A12">
              <w:rPr>
                <w:noProof/>
                <w:webHidden/>
              </w:rPr>
              <w:instrText xml:space="preserve"> PAGEREF _Toc170113009 \h </w:instrText>
            </w:r>
            <w:r w:rsidR="00E20A12">
              <w:rPr>
                <w:noProof/>
                <w:webHidden/>
              </w:rPr>
            </w:r>
            <w:r w:rsidR="00E20A12">
              <w:rPr>
                <w:noProof/>
                <w:webHidden/>
              </w:rPr>
              <w:fldChar w:fldCharType="separate"/>
            </w:r>
            <w:r w:rsidR="00E20A12">
              <w:rPr>
                <w:noProof/>
                <w:webHidden/>
              </w:rPr>
              <w:t>2</w:t>
            </w:r>
            <w:r w:rsidR="00E20A12">
              <w:rPr>
                <w:noProof/>
                <w:webHidden/>
              </w:rPr>
              <w:fldChar w:fldCharType="end"/>
            </w:r>
          </w:hyperlink>
        </w:p>
        <w:p w14:paraId="14AAAE6D" w14:textId="0159A04F" w:rsidR="00E20A12" w:rsidRDefault="00E20A12">
          <w:pPr>
            <w:pStyle w:val="TOC1"/>
            <w:rPr>
              <w:rFonts w:asciiTheme="minorHAnsi" w:eastAsiaTheme="minorEastAsia" w:hAnsiTheme="minorHAnsi" w:cstheme="minorBidi"/>
              <w:noProof/>
              <w:kern w:val="2"/>
              <w:szCs w:val="24"/>
              <w14:ligatures w14:val="standardContextual"/>
            </w:rPr>
          </w:pPr>
          <w:hyperlink w:anchor="_Toc170113010" w:history="1">
            <w:r w:rsidRPr="00CA3060">
              <w:rPr>
                <w:rStyle w:val="Hyperlink"/>
                <w:noProof/>
              </w:rPr>
              <w:t>Booklet Disclaimer</w:t>
            </w:r>
            <w:r>
              <w:rPr>
                <w:noProof/>
                <w:webHidden/>
              </w:rPr>
              <w:tab/>
            </w:r>
            <w:r>
              <w:rPr>
                <w:noProof/>
                <w:webHidden/>
              </w:rPr>
              <w:fldChar w:fldCharType="begin"/>
            </w:r>
            <w:r>
              <w:rPr>
                <w:noProof/>
                <w:webHidden/>
              </w:rPr>
              <w:instrText xml:space="preserve"> PAGEREF _Toc170113010 \h </w:instrText>
            </w:r>
            <w:r>
              <w:rPr>
                <w:noProof/>
                <w:webHidden/>
              </w:rPr>
            </w:r>
            <w:r>
              <w:rPr>
                <w:noProof/>
                <w:webHidden/>
              </w:rPr>
              <w:fldChar w:fldCharType="separate"/>
            </w:r>
            <w:r>
              <w:rPr>
                <w:noProof/>
                <w:webHidden/>
              </w:rPr>
              <w:t>2</w:t>
            </w:r>
            <w:r>
              <w:rPr>
                <w:noProof/>
                <w:webHidden/>
              </w:rPr>
              <w:fldChar w:fldCharType="end"/>
            </w:r>
          </w:hyperlink>
        </w:p>
        <w:p w14:paraId="72F23E3F" w14:textId="30673EFF"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11" w:history="1">
            <w:r w:rsidRPr="00E20A12">
              <w:rPr>
                <w:rStyle w:val="Hyperlink"/>
                <w:noProof/>
              </w:rPr>
              <w:t>Introduction to Surgical Technology</w:t>
            </w:r>
            <w:r w:rsidRPr="00E20A12">
              <w:rPr>
                <w:noProof/>
                <w:webHidden/>
              </w:rPr>
              <w:tab/>
            </w:r>
            <w:r w:rsidRPr="00E20A12">
              <w:rPr>
                <w:noProof/>
                <w:webHidden/>
              </w:rPr>
              <w:fldChar w:fldCharType="begin"/>
            </w:r>
            <w:r w:rsidRPr="00E20A12">
              <w:rPr>
                <w:noProof/>
                <w:webHidden/>
              </w:rPr>
              <w:instrText xml:space="preserve"> PAGEREF _Toc170113011 \h </w:instrText>
            </w:r>
            <w:r w:rsidRPr="00E20A12">
              <w:rPr>
                <w:noProof/>
                <w:webHidden/>
              </w:rPr>
            </w:r>
            <w:r w:rsidRPr="00E20A12">
              <w:rPr>
                <w:noProof/>
                <w:webHidden/>
              </w:rPr>
              <w:fldChar w:fldCharType="separate"/>
            </w:r>
            <w:r w:rsidRPr="00E20A12">
              <w:rPr>
                <w:noProof/>
                <w:webHidden/>
              </w:rPr>
              <w:t>7</w:t>
            </w:r>
            <w:r w:rsidRPr="00E20A12">
              <w:rPr>
                <w:noProof/>
                <w:webHidden/>
              </w:rPr>
              <w:fldChar w:fldCharType="end"/>
            </w:r>
          </w:hyperlink>
        </w:p>
        <w:p w14:paraId="524AEEFF" w14:textId="502B3EF2"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12" w:history="1">
            <w:r w:rsidRPr="00E20A12">
              <w:rPr>
                <w:rStyle w:val="Hyperlink"/>
                <w:rFonts w:eastAsiaTheme="majorEastAsia" w:cs="Times New Roman"/>
                <w:noProof/>
              </w:rPr>
              <w:t>Roles of the Surgical Technologist</w:t>
            </w:r>
            <w:r w:rsidRPr="00E20A12">
              <w:rPr>
                <w:noProof/>
                <w:webHidden/>
              </w:rPr>
              <w:tab/>
            </w:r>
            <w:r w:rsidRPr="00E20A12">
              <w:rPr>
                <w:noProof/>
                <w:webHidden/>
              </w:rPr>
              <w:fldChar w:fldCharType="begin"/>
            </w:r>
            <w:r w:rsidRPr="00E20A12">
              <w:rPr>
                <w:noProof/>
                <w:webHidden/>
              </w:rPr>
              <w:instrText xml:space="preserve"> PAGEREF _Toc170113012 \h </w:instrText>
            </w:r>
            <w:r w:rsidRPr="00E20A12">
              <w:rPr>
                <w:noProof/>
                <w:webHidden/>
              </w:rPr>
            </w:r>
            <w:r w:rsidRPr="00E20A12">
              <w:rPr>
                <w:noProof/>
                <w:webHidden/>
              </w:rPr>
              <w:fldChar w:fldCharType="separate"/>
            </w:r>
            <w:r w:rsidRPr="00E20A12">
              <w:rPr>
                <w:noProof/>
                <w:webHidden/>
              </w:rPr>
              <w:t>8</w:t>
            </w:r>
            <w:r w:rsidRPr="00E20A12">
              <w:rPr>
                <w:noProof/>
                <w:webHidden/>
              </w:rPr>
              <w:fldChar w:fldCharType="end"/>
            </w:r>
          </w:hyperlink>
        </w:p>
        <w:p w14:paraId="1FBF8D12" w14:textId="015502D8"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13" w:history="1">
            <w:r w:rsidRPr="00E20A12">
              <w:rPr>
                <w:rStyle w:val="Hyperlink"/>
                <w:noProof/>
              </w:rPr>
              <w:t>Accrediting Organizations</w:t>
            </w:r>
            <w:r w:rsidRPr="00E20A12">
              <w:rPr>
                <w:noProof/>
                <w:webHidden/>
              </w:rPr>
              <w:tab/>
            </w:r>
            <w:r w:rsidRPr="00E20A12">
              <w:rPr>
                <w:noProof/>
                <w:webHidden/>
              </w:rPr>
              <w:fldChar w:fldCharType="begin"/>
            </w:r>
            <w:r w:rsidRPr="00E20A12">
              <w:rPr>
                <w:noProof/>
                <w:webHidden/>
              </w:rPr>
              <w:instrText xml:space="preserve"> PAGEREF _Toc170113013 \h </w:instrText>
            </w:r>
            <w:r w:rsidRPr="00E20A12">
              <w:rPr>
                <w:noProof/>
                <w:webHidden/>
              </w:rPr>
            </w:r>
            <w:r w:rsidRPr="00E20A12">
              <w:rPr>
                <w:noProof/>
                <w:webHidden/>
              </w:rPr>
              <w:fldChar w:fldCharType="separate"/>
            </w:r>
            <w:r w:rsidRPr="00E20A12">
              <w:rPr>
                <w:noProof/>
                <w:webHidden/>
              </w:rPr>
              <w:t>9</w:t>
            </w:r>
            <w:r w:rsidRPr="00E20A12">
              <w:rPr>
                <w:noProof/>
                <w:webHidden/>
              </w:rPr>
              <w:fldChar w:fldCharType="end"/>
            </w:r>
          </w:hyperlink>
        </w:p>
        <w:p w14:paraId="1293BC9D" w14:textId="2DBAD688"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14" w:history="1">
            <w:r w:rsidRPr="00E20A12">
              <w:rPr>
                <w:rStyle w:val="Hyperlink"/>
                <w:noProof/>
              </w:rPr>
              <w:t>Ivy Tech Student Handbook</w:t>
            </w:r>
            <w:r w:rsidRPr="00E20A12">
              <w:rPr>
                <w:noProof/>
                <w:webHidden/>
              </w:rPr>
              <w:tab/>
            </w:r>
            <w:r w:rsidRPr="00E20A12">
              <w:rPr>
                <w:noProof/>
                <w:webHidden/>
              </w:rPr>
              <w:fldChar w:fldCharType="begin"/>
            </w:r>
            <w:r w:rsidRPr="00E20A12">
              <w:rPr>
                <w:noProof/>
                <w:webHidden/>
              </w:rPr>
              <w:instrText xml:space="preserve"> PAGEREF _Toc170113014 \h </w:instrText>
            </w:r>
            <w:r w:rsidRPr="00E20A12">
              <w:rPr>
                <w:noProof/>
                <w:webHidden/>
              </w:rPr>
            </w:r>
            <w:r w:rsidRPr="00E20A12">
              <w:rPr>
                <w:noProof/>
                <w:webHidden/>
              </w:rPr>
              <w:fldChar w:fldCharType="separate"/>
            </w:r>
            <w:r w:rsidRPr="00E20A12">
              <w:rPr>
                <w:noProof/>
                <w:webHidden/>
              </w:rPr>
              <w:t>10</w:t>
            </w:r>
            <w:r w:rsidRPr="00E20A12">
              <w:rPr>
                <w:noProof/>
                <w:webHidden/>
              </w:rPr>
              <w:fldChar w:fldCharType="end"/>
            </w:r>
          </w:hyperlink>
        </w:p>
        <w:p w14:paraId="48B79B0B" w14:textId="0D8E6790"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15" w:history="1">
            <w:r w:rsidRPr="00E20A12">
              <w:rPr>
                <w:rStyle w:val="Hyperlink"/>
                <w:noProof/>
              </w:rPr>
              <w:t>School of Health Sciences Mission Statement</w:t>
            </w:r>
            <w:r w:rsidRPr="00E20A12">
              <w:rPr>
                <w:noProof/>
                <w:webHidden/>
              </w:rPr>
              <w:tab/>
            </w:r>
            <w:r w:rsidRPr="00E20A12">
              <w:rPr>
                <w:noProof/>
                <w:webHidden/>
              </w:rPr>
              <w:fldChar w:fldCharType="begin"/>
            </w:r>
            <w:r w:rsidRPr="00E20A12">
              <w:rPr>
                <w:noProof/>
                <w:webHidden/>
              </w:rPr>
              <w:instrText xml:space="preserve"> PAGEREF _Toc170113015 \h </w:instrText>
            </w:r>
            <w:r w:rsidRPr="00E20A12">
              <w:rPr>
                <w:noProof/>
                <w:webHidden/>
              </w:rPr>
            </w:r>
            <w:r w:rsidRPr="00E20A12">
              <w:rPr>
                <w:noProof/>
                <w:webHidden/>
              </w:rPr>
              <w:fldChar w:fldCharType="separate"/>
            </w:r>
            <w:r w:rsidRPr="00E20A12">
              <w:rPr>
                <w:noProof/>
                <w:webHidden/>
              </w:rPr>
              <w:t>10</w:t>
            </w:r>
            <w:r w:rsidRPr="00E20A12">
              <w:rPr>
                <w:noProof/>
                <w:webHidden/>
              </w:rPr>
              <w:fldChar w:fldCharType="end"/>
            </w:r>
          </w:hyperlink>
        </w:p>
        <w:p w14:paraId="46C3BDD4" w14:textId="22572C88"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16" w:history="1">
            <w:r w:rsidRPr="00E20A12">
              <w:rPr>
                <w:rStyle w:val="Hyperlink"/>
                <w:noProof/>
              </w:rPr>
              <w:t>School of Health Sciences Vision Statement</w:t>
            </w:r>
            <w:r w:rsidRPr="00E20A12">
              <w:rPr>
                <w:noProof/>
                <w:webHidden/>
              </w:rPr>
              <w:tab/>
            </w:r>
            <w:r w:rsidRPr="00E20A12">
              <w:rPr>
                <w:noProof/>
                <w:webHidden/>
              </w:rPr>
              <w:fldChar w:fldCharType="begin"/>
            </w:r>
            <w:r w:rsidRPr="00E20A12">
              <w:rPr>
                <w:noProof/>
                <w:webHidden/>
              </w:rPr>
              <w:instrText xml:space="preserve"> PAGEREF _Toc170113016 \h </w:instrText>
            </w:r>
            <w:r w:rsidRPr="00E20A12">
              <w:rPr>
                <w:noProof/>
                <w:webHidden/>
              </w:rPr>
            </w:r>
            <w:r w:rsidRPr="00E20A12">
              <w:rPr>
                <w:noProof/>
                <w:webHidden/>
              </w:rPr>
              <w:fldChar w:fldCharType="separate"/>
            </w:r>
            <w:r w:rsidRPr="00E20A12">
              <w:rPr>
                <w:noProof/>
                <w:webHidden/>
              </w:rPr>
              <w:t>10</w:t>
            </w:r>
            <w:r w:rsidRPr="00E20A12">
              <w:rPr>
                <w:noProof/>
                <w:webHidden/>
              </w:rPr>
              <w:fldChar w:fldCharType="end"/>
            </w:r>
          </w:hyperlink>
        </w:p>
        <w:p w14:paraId="5E5636C5" w14:textId="1D9F5483"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17" w:history="1">
            <w:r w:rsidRPr="00E20A12">
              <w:rPr>
                <w:rStyle w:val="Hyperlink"/>
                <w:noProof/>
              </w:rPr>
              <w:t>Program Philosophy – Surgical Technology</w:t>
            </w:r>
            <w:r w:rsidRPr="00E20A12">
              <w:rPr>
                <w:noProof/>
                <w:webHidden/>
              </w:rPr>
              <w:tab/>
            </w:r>
            <w:r w:rsidRPr="00E20A12">
              <w:rPr>
                <w:noProof/>
                <w:webHidden/>
              </w:rPr>
              <w:fldChar w:fldCharType="begin"/>
            </w:r>
            <w:r w:rsidRPr="00E20A12">
              <w:rPr>
                <w:noProof/>
                <w:webHidden/>
              </w:rPr>
              <w:instrText xml:space="preserve"> PAGEREF _Toc170113017 \h </w:instrText>
            </w:r>
            <w:r w:rsidRPr="00E20A12">
              <w:rPr>
                <w:noProof/>
                <w:webHidden/>
              </w:rPr>
            </w:r>
            <w:r w:rsidRPr="00E20A12">
              <w:rPr>
                <w:noProof/>
                <w:webHidden/>
              </w:rPr>
              <w:fldChar w:fldCharType="separate"/>
            </w:r>
            <w:r w:rsidRPr="00E20A12">
              <w:rPr>
                <w:noProof/>
                <w:webHidden/>
              </w:rPr>
              <w:t>10</w:t>
            </w:r>
            <w:r w:rsidRPr="00E20A12">
              <w:rPr>
                <w:noProof/>
                <w:webHidden/>
              </w:rPr>
              <w:fldChar w:fldCharType="end"/>
            </w:r>
          </w:hyperlink>
        </w:p>
        <w:p w14:paraId="2C800BB8" w14:textId="6F55C820"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18" w:history="1">
            <w:r w:rsidRPr="00E20A12">
              <w:rPr>
                <w:rStyle w:val="Hyperlink"/>
                <w:rFonts w:eastAsia="Times New Roman"/>
                <w:noProof/>
              </w:rPr>
              <w:t>Online Application Process</w:t>
            </w:r>
            <w:r w:rsidRPr="00E20A12">
              <w:rPr>
                <w:noProof/>
                <w:webHidden/>
              </w:rPr>
              <w:tab/>
            </w:r>
            <w:r w:rsidRPr="00E20A12">
              <w:rPr>
                <w:noProof/>
                <w:webHidden/>
              </w:rPr>
              <w:fldChar w:fldCharType="begin"/>
            </w:r>
            <w:r w:rsidRPr="00E20A12">
              <w:rPr>
                <w:noProof/>
                <w:webHidden/>
              </w:rPr>
              <w:instrText xml:space="preserve"> PAGEREF _Toc170113018 \h </w:instrText>
            </w:r>
            <w:r w:rsidRPr="00E20A12">
              <w:rPr>
                <w:noProof/>
                <w:webHidden/>
              </w:rPr>
            </w:r>
            <w:r w:rsidRPr="00E20A12">
              <w:rPr>
                <w:noProof/>
                <w:webHidden/>
              </w:rPr>
              <w:fldChar w:fldCharType="separate"/>
            </w:r>
            <w:r w:rsidRPr="00E20A12">
              <w:rPr>
                <w:noProof/>
                <w:webHidden/>
              </w:rPr>
              <w:t>10</w:t>
            </w:r>
            <w:r w:rsidRPr="00E20A12">
              <w:rPr>
                <w:noProof/>
                <w:webHidden/>
              </w:rPr>
              <w:fldChar w:fldCharType="end"/>
            </w:r>
          </w:hyperlink>
        </w:p>
        <w:p w14:paraId="474E57C0" w14:textId="39EDE498"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19" w:history="1">
            <w:r w:rsidRPr="00E20A12">
              <w:rPr>
                <w:rStyle w:val="Hyperlink"/>
                <w:noProof/>
              </w:rPr>
              <w:t>College General Education Outcomes</w:t>
            </w:r>
            <w:r w:rsidRPr="00E20A12">
              <w:rPr>
                <w:noProof/>
                <w:webHidden/>
              </w:rPr>
              <w:tab/>
            </w:r>
            <w:r w:rsidRPr="00E20A12">
              <w:rPr>
                <w:noProof/>
                <w:webHidden/>
              </w:rPr>
              <w:fldChar w:fldCharType="begin"/>
            </w:r>
            <w:r w:rsidRPr="00E20A12">
              <w:rPr>
                <w:noProof/>
                <w:webHidden/>
              </w:rPr>
              <w:instrText xml:space="preserve"> PAGEREF _Toc170113019 \h </w:instrText>
            </w:r>
            <w:r w:rsidRPr="00E20A12">
              <w:rPr>
                <w:noProof/>
                <w:webHidden/>
              </w:rPr>
            </w:r>
            <w:r w:rsidRPr="00E20A12">
              <w:rPr>
                <w:noProof/>
                <w:webHidden/>
              </w:rPr>
              <w:fldChar w:fldCharType="separate"/>
            </w:r>
            <w:r w:rsidRPr="00E20A12">
              <w:rPr>
                <w:noProof/>
                <w:webHidden/>
              </w:rPr>
              <w:t>11</w:t>
            </w:r>
            <w:r w:rsidRPr="00E20A12">
              <w:rPr>
                <w:noProof/>
                <w:webHidden/>
              </w:rPr>
              <w:fldChar w:fldCharType="end"/>
            </w:r>
          </w:hyperlink>
        </w:p>
        <w:p w14:paraId="23894CA6" w14:textId="3E120FCD"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20" w:history="1">
            <w:r w:rsidRPr="00E20A12">
              <w:rPr>
                <w:rStyle w:val="Hyperlink"/>
                <w:rFonts w:cs="Times New Roman"/>
                <w:noProof/>
              </w:rPr>
              <w:t>General Education Outcomes</w:t>
            </w:r>
            <w:r w:rsidRPr="00E20A12">
              <w:rPr>
                <w:noProof/>
                <w:webHidden/>
              </w:rPr>
              <w:tab/>
            </w:r>
            <w:r w:rsidRPr="00E20A12">
              <w:rPr>
                <w:noProof/>
                <w:webHidden/>
              </w:rPr>
              <w:fldChar w:fldCharType="begin"/>
            </w:r>
            <w:r w:rsidRPr="00E20A12">
              <w:rPr>
                <w:noProof/>
                <w:webHidden/>
              </w:rPr>
              <w:instrText xml:space="preserve"> PAGEREF _Toc170113020 \h </w:instrText>
            </w:r>
            <w:r w:rsidRPr="00E20A12">
              <w:rPr>
                <w:noProof/>
                <w:webHidden/>
              </w:rPr>
            </w:r>
            <w:r w:rsidRPr="00E20A12">
              <w:rPr>
                <w:noProof/>
                <w:webHidden/>
              </w:rPr>
              <w:fldChar w:fldCharType="separate"/>
            </w:r>
            <w:r w:rsidRPr="00E20A12">
              <w:rPr>
                <w:noProof/>
                <w:webHidden/>
              </w:rPr>
              <w:t>11</w:t>
            </w:r>
            <w:r w:rsidRPr="00E20A12">
              <w:rPr>
                <w:noProof/>
                <w:webHidden/>
              </w:rPr>
              <w:fldChar w:fldCharType="end"/>
            </w:r>
          </w:hyperlink>
        </w:p>
        <w:p w14:paraId="654E455C" w14:textId="2F9AA82D"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21" w:history="1">
            <w:r w:rsidRPr="00E20A12">
              <w:rPr>
                <w:rStyle w:val="Hyperlink"/>
                <w:rFonts w:cs="Times New Roman"/>
                <w:noProof/>
              </w:rPr>
              <w:t>Terminal Program Objectives – Surgical Technology</w:t>
            </w:r>
            <w:r w:rsidRPr="00E20A12">
              <w:rPr>
                <w:noProof/>
                <w:webHidden/>
              </w:rPr>
              <w:tab/>
            </w:r>
            <w:r w:rsidRPr="00E20A12">
              <w:rPr>
                <w:noProof/>
                <w:webHidden/>
              </w:rPr>
              <w:fldChar w:fldCharType="begin"/>
            </w:r>
            <w:r w:rsidRPr="00E20A12">
              <w:rPr>
                <w:noProof/>
                <w:webHidden/>
              </w:rPr>
              <w:instrText xml:space="preserve"> PAGEREF _Toc170113021 \h </w:instrText>
            </w:r>
            <w:r w:rsidRPr="00E20A12">
              <w:rPr>
                <w:noProof/>
                <w:webHidden/>
              </w:rPr>
            </w:r>
            <w:r w:rsidRPr="00E20A12">
              <w:rPr>
                <w:noProof/>
                <w:webHidden/>
              </w:rPr>
              <w:fldChar w:fldCharType="separate"/>
            </w:r>
            <w:r w:rsidRPr="00E20A12">
              <w:rPr>
                <w:noProof/>
                <w:webHidden/>
              </w:rPr>
              <w:t>11</w:t>
            </w:r>
            <w:r w:rsidRPr="00E20A12">
              <w:rPr>
                <w:noProof/>
                <w:webHidden/>
              </w:rPr>
              <w:fldChar w:fldCharType="end"/>
            </w:r>
          </w:hyperlink>
        </w:p>
        <w:p w14:paraId="06C7B816" w14:textId="5A6D5B03"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22" w:history="1">
            <w:r w:rsidRPr="00E20A12">
              <w:rPr>
                <w:rStyle w:val="Hyperlink"/>
                <w:rFonts w:cs="Times New Roman"/>
                <w:noProof/>
              </w:rPr>
              <w:t>Licensure/Certification Identification Requirement</w:t>
            </w:r>
            <w:r w:rsidRPr="00E20A12">
              <w:rPr>
                <w:noProof/>
                <w:webHidden/>
              </w:rPr>
              <w:tab/>
            </w:r>
            <w:r w:rsidRPr="00E20A12">
              <w:rPr>
                <w:noProof/>
                <w:webHidden/>
              </w:rPr>
              <w:fldChar w:fldCharType="begin"/>
            </w:r>
            <w:r w:rsidRPr="00E20A12">
              <w:rPr>
                <w:noProof/>
                <w:webHidden/>
              </w:rPr>
              <w:instrText xml:space="preserve"> PAGEREF _Toc170113022 \h </w:instrText>
            </w:r>
            <w:r w:rsidRPr="00E20A12">
              <w:rPr>
                <w:noProof/>
                <w:webHidden/>
              </w:rPr>
            </w:r>
            <w:r w:rsidRPr="00E20A12">
              <w:rPr>
                <w:noProof/>
                <w:webHidden/>
              </w:rPr>
              <w:fldChar w:fldCharType="separate"/>
            </w:r>
            <w:r w:rsidRPr="00E20A12">
              <w:rPr>
                <w:noProof/>
                <w:webHidden/>
              </w:rPr>
              <w:t>12</w:t>
            </w:r>
            <w:r w:rsidRPr="00E20A12">
              <w:rPr>
                <w:noProof/>
                <w:webHidden/>
              </w:rPr>
              <w:fldChar w:fldCharType="end"/>
            </w:r>
          </w:hyperlink>
        </w:p>
        <w:p w14:paraId="36EDD96B" w14:textId="59EC15F6"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23" w:history="1">
            <w:r w:rsidRPr="00E20A12">
              <w:rPr>
                <w:rStyle w:val="Hyperlink"/>
                <w:noProof/>
              </w:rPr>
              <w:t>Facilities</w:t>
            </w:r>
            <w:r w:rsidRPr="00E20A12">
              <w:rPr>
                <w:noProof/>
                <w:webHidden/>
              </w:rPr>
              <w:tab/>
            </w:r>
            <w:r w:rsidRPr="00E20A12">
              <w:rPr>
                <w:noProof/>
                <w:webHidden/>
              </w:rPr>
              <w:fldChar w:fldCharType="begin"/>
            </w:r>
            <w:r w:rsidRPr="00E20A12">
              <w:rPr>
                <w:noProof/>
                <w:webHidden/>
              </w:rPr>
              <w:instrText xml:space="preserve"> PAGEREF _Toc170113023 \h </w:instrText>
            </w:r>
            <w:r w:rsidRPr="00E20A12">
              <w:rPr>
                <w:noProof/>
                <w:webHidden/>
              </w:rPr>
            </w:r>
            <w:r w:rsidRPr="00E20A12">
              <w:rPr>
                <w:noProof/>
                <w:webHidden/>
              </w:rPr>
              <w:fldChar w:fldCharType="separate"/>
            </w:r>
            <w:r w:rsidRPr="00E20A12">
              <w:rPr>
                <w:noProof/>
                <w:webHidden/>
              </w:rPr>
              <w:t>12</w:t>
            </w:r>
            <w:r w:rsidRPr="00E20A12">
              <w:rPr>
                <w:noProof/>
                <w:webHidden/>
              </w:rPr>
              <w:fldChar w:fldCharType="end"/>
            </w:r>
          </w:hyperlink>
        </w:p>
        <w:p w14:paraId="5DBAA4E7" w14:textId="63510C8A"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24" w:history="1">
            <w:r w:rsidRPr="00E20A12">
              <w:rPr>
                <w:rStyle w:val="Hyperlink"/>
                <w:rFonts w:cs="Times New Roman"/>
                <w:noProof/>
              </w:rPr>
              <w:t>Teaching Facilities</w:t>
            </w:r>
            <w:r w:rsidRPr="00E20A12">
              <w:rPr>
                <w:noProof/>
                <w:webHidden/>
              </w:rPr>
              <w:tab/>
            </w:r>
            <w:r w:rsidRPr="00E20A12">
              <w:rPr>
                <w:noProof/>
                <w:webHidden/>
              </w:rPr>
              <w:fldChar w:fldCharType="begin"/>
            </w:r>
            <w:r w:rsidRPr="00E20A12">
              <w:rPr>
                <w:noProof/>
                <w:webHidden/>
              </w:rPr>
              <w:instrText xml:space="preserve"> PAGEREF _Toc170113024 \h </w:instrText>
            </w:r>
            <w:r w:rsidRPr="00E20A12">
              <w:rPr>
                <w:noProof/>
                <w:webHidden/>
              </w:rPr>
            </w:r>
            <w:r w:rsidRPr="00E20A12">
              <w:rPr>
                <w:noProof/>
                <w:webHidden/>
              </w:rPr>
              <w:fldChar w:fldCharType="separate"/>
            </w:r>
            <w:r w:rsidRPr="00E20A12">
              <w:rPr>
                <w:noProof/>
                <w:webHidden/>
              </w:rPr>
              <w:t>12</w:t>
            </w:r>
            <w:r w:rsidRPr="00E20A12">
              <w:rPr>
                <w:noProof/>
                <w:webHidden/>
              </w:rPr>
              <w:fldChar w:fldCharType="end"/>
            </w:r>
          </w:hyperlink>
        </w:p>
        <w:p w14:paraId="5C551340" w14:textId="5FFC0C91"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25" w:history="1">
            <w:r w:rsidRPr="00E20A12">
              <w:rPr>
                <w:rStyle w:val="Hyperlink"/>
                <w:rFonts w:cs="Times New Roman"/>
                <w:noProof/>
              </w:rPr>
              <w:t>Clinical/Externship Facilities</w:t>
            </w:r>
            <w:r w:rsidRPr="00E20A12">
              <w:rPr>
                <w:noProof/>
                <w:webHidden/>
              </w:rPr>
              <w:tab/>
            </w:r>
            <w:r w:rsidRPr="00E20A12">
              <w:rPr>
                <w:noProof/>
                <w:webHidden/>
              </w:rPr>
              <w:fldChar w:fldCharType="begin"/>
            </w:r>
            <w:r w:rsidRPr="00E20A12">
              <w:rPr>
                <w:noProof/>
                <w:webHidden/>
              </w:rPr>
              <w:instrText xml:space="preserve"> PAGEREF _Toc170113025 \h </w:instrText>
            </w:r>
            <w:r w:rsidRPr="00E20A12">
              <w:rPr>
                <w:noProof/>
                <w:webHidden/>
              </w:rPr>
            </w:r>
            <w:r w:rsidRPr="00E20A12">
              <w:rPr>
                <w:noProof/>
                <w:webHidden/>
              </w:rPr>
              <w:fldChar w:fldCharType="separate"/>
            </w:r>
            <w:r w:rsidRPr="00E20A12">
              <w:rPr>
                <w:noProof/>
                <w:webHidden/>
              </w:rPr>
              <w:t>12</w:t>
            </w:r>
            <w:r w:rsidRPr="00E20A12">
              <w:rPr>
                <w:noProof/>
                <w:webHidden/>
              </w:rPr>
              <w:fldChar w:fldCharType="end"/>
            </w:r>
          </w:hyperlink>
        </w:p>
        <w:p w14:paraId="46D05637" w14:textId="134E186C"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26" w:history="1">
            <w:r w:rsidRPr="00E20A12">
              <w:rPr>
                <w:rStyle w:val="Hyperlink"/>
                <w:noProof/>
              </w:rPr>
              <w:t>Student Support Services</w:t>
            </w:r>
            <w:r w:rsidRPr="00E20A12">
              <w:rPr>
                <w:noProof/>
                <w:webHidden/>
              </w:rPr>
              <w:tab/>
            </w:r>
            <w:r w:rsidRPr="00E20A12">
              <w:rPr>
                <w:noProof/>
                <w:webHidden/>
              </w:rPr>
              <w:fldChar w:fldCharType="begin"/>
            </w:r>
            <w:r w:rsidRPr="00E20A12">
              <w:rPr>
                <w:noProof/>
                <w:webHidden/>
              </w:rPr>
              <w:instrText xml:space="preserve"> PAGEREF _Toc170113026 \h </w:instrText>
            </w:r>
            <w:r w:rsidRPr="00E20A12">
              <w:rPr>
                <w:noProof/>
                <w:webHidden/>
              </w:rPr>
            </w:r>
            <w:r w:rsidRPr="00E20A12">
              <w:rPr>
                <w:noProof/>
                <w:webHidden/>
              </w:rPr>
              <w:fldChar w:fldCharType="separate"/>
            </w:r>
            <w:r w:rsidRPr="00E20A12">
              <w:rPr>
                <w:noProof/>
                <w:webHidden/>
              </w:rPr>
              <w:t>12</w:t>
            </w:r>
            <w:r w:rsidRPr="00E20A12">
              <w:rPr>
                <w:noProof/>
                <w:webHidden/>
              </w:rPr>
              <w:fldChar w:fldCharType="end"/>
            </w:r>
          </w:hyperlink>
        </w:p>
        <w:p w14:paraId="41885F43" w14:textId="21C2A67D"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27" w:history="1">
            <w:r w:rsidRPr="00E20A12">
              <w:rPr>
                <w:rStyle w:val="Hyperlink"/>
                <w:rFonts w:cs="Times New Roman"/>
                <w:noProof/>
              </w:rPr>
              <w:t>Advising</w:t>
            </w:r>
            <w:r w:rsidRPr="00E20A12">
              <w:rPr>
                <w:noProof/>
                <w:webHidden/>
              </w:rPr>
              <w:tab/>
            </w:r>
            <w:r w:rsidRPr="00E20A12">
              <w:rPr>
                <w:noProof/>
                <w:webHidden/>
              </w:rPr>
              <w:fldChar w:fldCharType="begin"/>
            </w:r>
            <w:r w:rsidRPr="00E20A12">
              <w:rPr>
                <w:noProof/>
                <w:webHidden/>
              </w:rPr>
              <w:instrText xml:space="preserve"> PAGEREF _Toc170113027 \h </w:instrText>
            </w:r>
            <w:r w:rsidRPr="00E20A12">
              <w:rPr>
                <w:noProof/>
                <w:webHidden/>
              </w:rPr>
            </w:r>
            <w:r w:rsidRPr="00E20A12">
              <w:rPr>
                <w:noProof/>
                <w:webHidden/>
              </w:rPr>
              <w:fldChar w:fldCharType="separate"/>
            </w:r>
            <w:r w:rsidRPr="00E20A12">
              <w:rPr>
                <w:noProof/>
                <w:webHidden/>
              </w:rPr>
              <w:t>12</w:t>
            </w:r>
            <w:r w:rsidRPr="00E20A12">
              <w:rPr>
                <w:noProof/>
                <w:webHidden/>
              </w:rPr>
              <w:fldChar w:fldCharType="end"/>
            </w:r>
          </w:hyperlink>
        </w:p>
        <w:p w14:paraId="27BB5AAB" w14:textId="465419AB"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28" w:history="1">
            <w:r w:rsidRPr="00E20A12">
              <w:rPr>
                <w:rStyle w:val="Hyperlink"/>
                <w:rFonts w:cs="Times New Roman"/>
                <w:noProof/>
              </w:rPr>
              <w:t>Health Services</w:t>
            </w:r>
            <w:r w:rsidRPr="00E20A12">
              <w:rPr>
                <w:noProof/>
                <w:webHidden/>
              </w:rPr>
              <w:tab/>
            </w:r>
            <w:r w:rsidRPr="00E20A12">
              <w:rPr>
                <w:noProof/>
                <w:webHidden/>
              </w:rPr>
              <w:fldChar w:fldCharType="begin"/>
            </w:r>
            <w:r w:rsidRPr="00E20A12">
              <w:rPr>
                <w:noProof/>
                <w:webHidden/>
              </w:rPr>
              <w:instrText xml:space="preserve"> PAGEREF _Toc170113028 \h </w:instrText>
            </w:r>
            <w:r w:rsidRPr="00E20A12">
              <w:rPr>
                <w:noProof/>
                <w:webHidden/>
              </w:rPr>
            </w:r>
            <w:r w:rsidRPr="00E20A12">
              <w:rPr>
                <w:noProof/>
                <w:webHidden/>
              </w:rPr>
              <w:fldChar w:fldCharType="separate"/>
            </w:r>
            <w:r w:rsidRPr="00E20A12">
              <w:rPr>
                <w:noProof/>
                <w:webHidden/>
              </w:rPr>
              <w:t>13</w:t>
            </w:r>
            <w:r w:rsidRPr="00E20A12">
              <w:rPr>
                <w:noProof/>
                <w:webHidden/>
              </w:rPr>
              <w:fldChar w:fldCharType="end"/>
            </w:r>
          </w:hyperlink>
        </w:p>
        <w:p w14:paraId="599216FB" w14:textId="62A992C8"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29" w:history="1">
            <w:r w:rsidRPr="00E20A12">
              <w:rPr>
                <w:rStyle w:val="Hyperlink"/>
                <w:rFonts w:cs="Times New Roman"/>
                <w:noProof/>
              </w:rPr>
              <w:t>Ivy + Career Link</w:t>
            </w:r>
            <w:r w:rsidRPr="00E20A12">
              <w:rPr>
                <w:noProof/>
                <w:webHidden/>
              </w:rPr>
              <w:tab/>
            </w:r>
            <w:r w:rsidRPr="00E20A12">
              <w:rPr>
                <w:noProof/>
                <w:webHidden/>
              </w:rPr>
              <w:fldChar w:fldCharType="begin"/>
            </w:r>
            <w:r w:rsidRPr="00E20A12">
              <w:rPr>
                <w:noProof/>
                <w:webHidden/>
              </w:rPr>
              <w:instrText xml:space="preserve"> PAGEREF _Toc170113029 \h </w:instrText>
            </w:r>
            <w:r w:rsidRPr="00E20A12">
              <w:rPr>
                <w:noProof/>
                <w:webHidden/>
              </w:rPr>
            </w:r>
            <w:r w:rsidRPr="00E20A12">
              <w:rPr>
                <w:noProof/>
                <w:webHidden/>
              </w:rPr>
              <w:fldChar w:fldCharType="separate"/>
            </w:r>
            <w:r w:rsidRPr="00E20A12">
              <w:rPr>
                <w:noProof/>
                <w:webHidden/>
              </w:rPr>
              <w:t>13</w:t>
            </w:r>
            <w:r w:rsidRPr="00E20A12">
              <w:rPr>
                <w:noProof/>
                <w:webHidden/>
              </w:rPr>
              <w:fldChar w:fldCharType="end"/>
            </w:r>
          </w:hyperlink>
        </w:p>
        <w:p w14:paraId="54887240" w14:textId="1E58AE61"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30" w:history="1">
            <w:r w:rsidRPr="00E20A12">
              <w:rPr>
                <w:rStyle w:val="Hyperlink"/>
                <w:rFonts w:cs="Times New Roman"/>
                <w:noProof/>
              </w:rPr>
              <w:t>Housing</w:t>
            </w:r>
            <w:r w:rsidRPr="00E20A12">
              <w:rPr>
                <w:noProof/>
                <w:webHidden/>
              </w:rPr>
              <w:tab/>
            </w:r>
            <w:r w:rsidRPr="00E20A12">
              <w:rPr>
                <w:noProof/>
                <w:webHidden/>
              </w:rPr>
              <w:fldChar w:fldCharType="begin"/>
            </w:r>
            <w:r w:rsidRPr="00E20A12">
              <w:rPr>
                <w:noProof/>
                <w:webHidden/>
              </w:rPr>
              <w:instrText xml:space="preserve"> PAGEREF _Toc170113030 \h </w:instrText>
            </w:r>
            <w:r w:rsidRPr="00E20A12">
              <w:rPr>
                <w:noProof/>
                <w:webHidden/>
              </w:rPr>
            </w:r>
            <w:r w:rsidRPr="00E20A12">
              <w:rPr>
                <w:noProof/>
                <w:webHidden/>
              </w:rPr>
              <w:fldChar w:fldCharType="separate"/>
            </w:r>
            <w:r w:rsidRPr="00E20A12">
              <w:rPr>
                <w:noProof/>
                <w:webHidden/>
              </w:rPr>
              <w:t>13</w:t>
            </w:r>
            <w:r w:rsidRPr="00E20A12">
              <w:rPr>
                <w:noProof/>
                <w:webHidden/>
              </w:rPr>
              <w:fldChar w:fldCharType="end"/>
            </w:r>
          </w:hyperlink>
        </w:p>
        <w:p w14:paraId="1193DDA4" w14:textId="56DC7851"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31" w:history="1">
            <w:r w:rsidRPr="00E20A12">
              <w:rPr>
                <w:rStyle w:val="Hyperlink"/>
                <w:rFonts w:cs="Times New Roman"/>
                <w:noProof/>
              </w:rPr>
              <w:t>Transportation</w:t>
            </w:r>
            <w:r w:rsidRPr="00E20A12">
              <w:rPr>
                <w:noProof/>
                <w:webHidden/>
              </w:rPr>
              <w:tab/>
            </w:r>
            <w:r w:rsidRPr="00E20A12">
              <w:rPr>
                <w:noProof/>
                <w:webHidden/>
              </w:rPr>
              <w:fldChar w:fldCharType="begin"/>
            </w:r>
            <w:r w:rsidRPr="00E20A12">
              <w:rPr>
                <w:noProof/>
                <w:webHidden/>
              </w:rPr>
              <w:instrText xml:space="preserve"> PAGEREF _Toc170113031 \h </w:instrText>
            </w:r>
            <w:r w:rsidRPr="00E20A12">
              <w:rPr>
                <w:noProof/>
                <w:webHidden/>
              </w:rPr>
            </w:r>
            <w:r w:rsidRPr="00E20A12">
              <w:rPr>
                <w:noProof/>
                <w:webHidden/>
              </w:rPr>
              <w:fldChar w:fldCharType="separate"/>
            </w:r>
            <w:r w:rsidRPr="00E20A12">
              <w:rPr>
                <w:noProof/>
                <w:webHidden/>
              </w:rPr>
              <w:t>13</w:t>
            </w:r>
            <w:r w:rsidRPr="00E20A12">
              <w:rPr>
                <w:noProof/>
                <w:webHidden/>
              </w:rPr>
              <w:fldChar w:fldCharType="end"/>
            </w:r>
          </w:hyperlink>
        </w:p>
        <w:p w14:paraId="70AA8EA1" w14:textId="1503FFFC"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32" w:history="1">
            <w:r w:rsidRPr="00E20A12">
              <w:rPr>
                <w:rStyle w:val="Hyperlink"/>
                <w:rFonts w:cs="Times New Roman"/>
                <w:noProof/>
              </w:rPr>
              <w:t>Disability Support Services (DSS)</w:t>
            </w:r>
            <w:r w:rsidRPr="00E20A12">
              <w:rPr>
                <w:noProof/>
                <w:webHidden/>
              </w:rPr>
              <w:tab/>
            </w:r>
            <w:r w:rsidRPr="00E20A12">
              <w:rPr>
                <w:noProof/>
                <w:webHidden/>
              </w:rPr>
              <w:fldChar w:fldCharType="begin"/>
            </w:r>
            <w:r w:rsidRPr="00E20A12">
              <w:rPr>
                <w:noProof/>
                <w:webHidden/>
              </w:rPr>
              <w:instrText xml:space="preserve"> PAGEREF _Toc170113032 \h </w:instrText>
            </w:r>
            <w:r w:rsidRPr="00E20A12">
              <w:rPr>
                <w:noProof/>
                <w:webHidden/>
              </w:rPr>
            </w:r>
            <w:r w:rsidRPr="00E20A12">
              <w:rPr>
                <w:noProof/>
                <w:webHidden/>
              </w:rPr>
              <w:fldChar w:fldCharType="separate"/>
            </w:r>
            <w:r w:rsidRPr="00E20A12">
              <w:rPr>
                <w:noProof/>
                <w:webHidden/>
              </w:rPr>
              <w:t>14</w:t>
            </w:r>
            <w:r w:rsidRPr="00E20A12">
              <w:rPr>
                <w:noProof/>
                <w:webHidden/>
              </w:rPr>
              <w:fldChar w:fldCharType="end"/>
            </w:r>
          </w:hyperlink>
        </w:p>
        <w:p w14:paraId="5A2E9D37" w14:textId="1AF3340E"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33" w:history="1">
            <w:r w:rsidRPr="00E20A12">
              <w:rPr>
                <w:rStyle w:val="Hyperlink"/>
                <w:noProof/>
              </w:rPr>
              <w:t>Financial Information</w:t>
            </w:r>
            <w:r w:rsidRPr="00E20A12">
              <w:rPr>
                <w:noProof/>
                <w:webHidden/>
              </w:rPr>
              <w:tab/>
            </w:r>
            <w:r w:rsidRPr="00E20A12">
              <w:rPr>
                <w:noProof/>
                <w:webHidden/>
              </w:rPr>
              <w:fldChar w:fldCharType="begin"/>
            </w:r>
            <w:r w:rsidRPr="00E20A12">
              <w:rPr>
                <w:noProof/>
                <w:webHidden/>
              </w:rPr>
              <w:instrText xml:space="preserve"> PAGEREF _Toc170113033 \h </w:instrText>
            </w:r>
            <w:r w:rsidRPr="00E20A12">
              <w:rPr>
                <w:noProof/>
                <w:webHidden/>
              </w:rPr>
            </w:r>
            <w:r w:rsidRPr="00E20A12">
              <w:rPr>
                <w:noProof/>
                <w:webHidden/>
              </w:rPr>
              <w:fldChar w:fldCharType="separate"/>
            </w:r>
            <w:r w:rsidRPr="00E20A12">
              <w:rPr>
                <w:noProof/>
                <w:webHidden/>
              </w:rPr>
              <w:t>14</w:t>
            </w:r>
            <w:r w:rsidRPr="00E20A12">
              <w:rPr>
                <w:noProof/>
                <w:webHidden/>
              </w:rPr>
              <w:fldChar w:fldCharType="end"/>
            </w:r>
          </w:hyperlink>
        </w:p>
        <w:p w14:paraId="49522205" w14:textId="43BC1D53"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34" w:history="1">
            <w:r w:rsidRPr="00E20A12">
              <w:rPr>
                <w:rStyle w:val="Hyperlink"/>
                <w:rFonts w:cs="Times New Roman"/>
                <w:noProof/>
              </w:rPr>
              <w:t>Tuition and Fees</w:t>
            </w:r>
            <w:r w:rsidRPr="00E20A12">
              <w:rPr>
                <w:noProof/>
                <w:webHidden/>
              </w:rPr>
              <w:tab/>
            </w:r>
            <w:r w:rsidRPr="00E20A12">
              <w:rPr>
                <w:noProof/>
                <w:webHidden/>
              </w:rPr>
              <w:fldChar w:fldCharType="begin"/>
            </w:r>
            <w:r w:rsidRPr="00E20A12">
              <w:rPr>
                <w:noProof/>
                <w:webHidden/>
              </w:rPr>
              <w:instrText xml:space="preserve"> PAGEREF _Toc170113034 \h </w:instrText>
            </w:r>
            <w:r w:rsidRPr="00E20A12">
              <w:rPr>
                <w:noProof/>
                <w:webHidden/>
              </w:rPr>
            </w:r>
            <w:r w:rsidRPr="00E20A12">
              <w:rPr>
                <w:noProof/>
                <w:webHidden/>
              </w:rPr>
              <w:fldChar w:fldCharType="separate"/>
            </w:r>
            <w:r w:rsidRPr="00E20A12">
              <w:rPr>
                <w:noProof/>
                <w:webHidden/>
              </w:rPr>
              <w:t>14</w:t>
            </w:r>
            <w:r w:rsidRPr="00E20A12">
              <w:rPr>
                <w:noProof/>
                <w:webHidden/>
              </w:rPr>
              <w:fldChar w:fldCharType="end"/>
            </w:r>
          </w:hyperlink>
        </w:p>
        <w:p w14:paraId="6EEFE7E4" w14:textId="68071391"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35" w:history="1">
            <w:r w:rsidRPr="00E20A12">
              <w:rPr>
                <w:rStyle w:val="Hyperlink"/>
                <w:rFonts w:cs="Times New Roman"/>
                <w:noProof/>
              </w:rPr>
              <w:t>Financial Aid</w:t>
            </w:r>
            <w:r w:rsidRPr="00E20A12">
              <w:rPr>
                <w:noProof/>
                <w:webHidden/>
              </w:rPr>
              <w:tab/>
            </w:r>
            <w:r w:rsidRPr="00E20A12">
              <w:rPr>
                <w:noProof/>
                <w:webHidden/>
              </w:rPr>
              <w:fldChar w:fldCharType="begin"/>
            </w:r>
            <w:r w:rsidRPr="00E20A12">
              <w:rPr>
                <w:noProof/>
                <w:webHidden/>
              </w:rPr>
              <w:instrText xml:space="preserve"> PAGEREF _Toc170113035 \h </w:instrText>
            </w:r>
            <w:r w:rsidRPr="00E20A12">
              <w:rPr>
                <w:noProof/>
                <w:webHidden/>
              </w:rPr>
            </w:r>
            <w:r w:rsidRPr="00E20A12">
              <w:rPr>
                <w:noProof/>
                <w:webHidden/>
              </w:rPr>
              <w:fldChar w:fldCharType="separate"/>
            </w:r>
            <w:r w:rsidRPr="00E20A12">
              <w:rPr>
                <w:noProof/>
                <w:webHidden/>
              </w:rPr>
              <w:t>14</w:t>
            </w:r>
            <w:r w:rsidRPr="00E20A12">
              <w:rPr>
                <w:noProof/>
                <w:webHidden/>
              </w:rPr>
              <w:fldChar w:fldCharType="end"/>
            </w:r>
          </w:hyperlink>
        </w:p>
        <w:p w14:paraId="049FFA03" w14:textId="66AB5AD0"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36" w:history="1">
            <w:r w:rsidRPr="00E20A12">
              <w:rPr>
                <w:rStyle w:val="Hyperlink"/>
                <w:rFonts w:cs="Times New Roman"/>
                <w:noProof/>
              </w:rPr>
              <w:t>Financial Obligation</w:t>
            </w:r>
            <w:r w:rsidRPr="00E20A12">
              <w:rPr>
                <w:noProof/>
                <w:webHidden/>
              </w:rPr>
              <w:tab/>
            </w:r>
            <w:r w:rsidRPr="00E20A12">
              <w:rPr>
                <w:noProof/>
                <w:webHidden/>
              </w:rPr>
              <w:fldChar w:fldCharType="begin"/>
            </w:r>
            <w:r w:rsidRPr="00E20A12">
              <w:rPr>
                <w:noProof/>
                <w:webHidden/>
              </w:rPr>
              <w:instrText xml:space="preserve"> PAGEREF _Toc170113036 \h </w:instrText>
            </w:r>
            <w:r w:rsidRPr="00E20A12">
              <w:rPr>
                <w:noProof/>
                <w:webHidden/>
              </w:rPr>
            </w:r>
            <w:r w:rsidRPr="00E20A12">
              <w:rPr>
                <w:noProof/>
                <w:webHidden/>
              </w:rPr>
              <w:fldChar w:fldCharType="separate"/>
            </w:r>
            <w:r w:rsidRPr="00E20A12">
              <w:rPr>
                <w:noProof/>
                <w:webHidden/>
              </w:rPr>
              <w:t>15</w:t>
            </w:r>
            <w:r w:rsidRPr="00E20A12">
              <w:rPr>
                <w:noProof/>
                <w:webHidden/>
              </w:rPr>
              <w:fldChar w:fldCharType="end"/>
            </w:r>
          </w:hyperlink>
        </w:p>
        <w:p w14:paraId="0846F306" w14:textId="6ED3371C"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37" w:history="1">
            <w:r w:rsidRPr="00E20A12">
              <w:rPr>
                <w:rStyle w:val="Hyperlink"/>
                <w:rFonts w:cs="Times New Roman"/>
                <w:noProof/>
              </w:rPr>
              <w:t>Liability Statement</w:t>
            </w:r>
            <w:r w:rsidRPr="00E20A12">
              <w:rPr>
                <w:noProof/>
                <w:webHidden/>
              </w:rPr>
              <w:tab/>
            </w:r>
            <w:r w:rsidRPr="00E20A12">
              <w:rPr>
                <w:noProof/>
                <w:webHidden/>
              </w:rPr>
              <w:fldChar w:fldCharType="begin"/>
            </w:r>
            <w:r w:rsidRPr="00E20A12">
              <w:rPr>
                <w:noProof/>
                <w:webHidden/>
              </w:rPr>
              <w:instrText xml:space="preserve"> PAGEREF _Toc170113037 \h </w:instrText>
            </w:r>
            <w:r w:rsidRPr="00E20A12">
              <w:rPr>
                <w:noProof/>
                <w:webHidden/>
              </w:rPr>
            </w:r>
            <w:r w:rsidRPr="00E20A12">
              <w:rPr>
                <w:noProof/>
                <w:webHidden/>
              </w:rPr>
              <w:fldChar w:fldCharType="separate"/>
            </w:r>
            <w:r w:rsidRPr="00E20A12">
              <w:rPr>
                <w:noProof/>
                <w:webHidden/>
              </w:rPr>
              <w:t>15</w:t>
            </w:r>
            <w:r w:rsidRPr="00E20A12">
              <w:rPr>
                <w:noProof/>
                <w:webHidden/>
              </w:rPr>
              <w:fldChar w:fldCharType="end"/>
            </w:r>
          </w:hyperlink>
        </w:p>
        <w:p w14:paraId="24E5EDEB" w14:textId="38A55CDD"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38" w:history="1">
            <w:r w:rsidRPr="00E20A12">
              <w:rPr>
                <w:rStyle w:val="Hyperlink"/>
                <w:noProof/>
              </w:rPr>
              <w:t>Student Accident Insurance</w:t>
            </w:r>
            <w:r w:rsidRPr="00E20A12">
              <w:rPr>
                <w:noProof/>
                <w:webHidden/>
              </w:rPr>
              <w:tab/>
            </w:r>
            <w:r w:rsidRPr="00E20A12">
              <w:rPr>
                <w:noProof/>
                <w:webHidden/>
              </w:rPr>
              <w:fldChar w:fldCharType="begin"/>
            </w:r>
            <w:r w:rsidRPr="00E20A12">
              <w:rPr>
                <w:noProof/>
                <w:webHidden/>
              </w:rPr>
              <w:instrText xml:space="preserve"> PAGEREF _Toc170113038 \h </w:instrText>
            </w:r>
            <w:r w:rsidRPr="00E20A12">
              <w:rPr>
                <w:noProof/>
                <w:webHidden/>
              </w:rPr>
            </w:r>
            <w:r w:rsidRPr="00E20A12">
              <w:rPr>
                <w:noProof/>
                <w:webHidden/>
              </w:rPr>
              <w:fldChar w:fldCharType="separate"/>
            </w:r>
            <w:r w:rsidRPr="00E20A12">
              <w:rPr>
                <w:noProof/>
                <w:webHidden/>
              </w:rPr>
              <w:t>15</w:t>
            </w:r>
            <w:r w:rsidRPr="00E20A12">
              <w:rPr>
                <w:noProof/>
                <w:webHidden/>
              </w:rPr>
              <w:fldChar w:fldCharType="end"/>
            </w:r>
          </w:hyperlink>
        </w:p>
        <w:p w14:paraId="23E527D0" w14:textId="567E7F80"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39" w:history="1">
            <w:r w:rsidRPr="00E20A12">
              <w:rPr>
                <w:rStyle w:val="Hyperlink"/>
                <w:noProof/>
              </w:rPr>
              <w:t>Withdrawals and Refunds</w:t>
            </w:r>
            <w:r w:rsidRPr="00E20A12">
              <w:rPr>
                <w:noProof/>
                <w:webHidden/>
              </w:rPr>
              <w:tab/>
            </w:r>
            <w:r w:rsidRPr="00E20A12">
              <w:rPr>
                <w:noProof/>
                <w:webHidden/>
              </w:rPr>
              <w:fldChar w:fldCharType="begin"/>
            </w:r>
            <w:r w:rsidRPr="00E20A12">
              <w:rPr>
                <w:noProof/>
                <w:webHidden/>
              </w:rPr>
              <w:instrText xml:space="preserve"> PAGEREF _Toc170113039 \h </w:instrText>
            </w:r>
            <w:r w:rsidRPr="00E20A12">
              <w:rPr>
                <w:noProof/>
                <w:webHidden/>
              </w:rPr>
            </w:r>
            <w:r w:rsidRPr="00E20A12">
              <w:rPr>
                <w:noProof/>
                <w:webHidden/>
              </w:rPr>
              <w:fldChar w:fldCharType="separate"/>
            </w:r>
            <w:r w:rsidRPr="00E20A12">
              <w:rPr>
                <w:noProof/>
                <w:webHidden/>
              </w:rPr>
              <w:t>16</w:t>
            </w:r>
            <w:r w:rsidRPr="00E20A12">
              <w:rPr>
                <w:noProof/>
                <w:webHidden/>
              </w:rPr>
              <w:fldChar w:fldCharType="end"/>
            </w:r>
          </w:hyperlink>
        </w:p>
        <w:p w14:paraId="29352F6E" w14:textId="65D909DC"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40" w:history="1">
            <w:r w:rsidRPr="00E20A12">
              <w:rPr>
                <w:rStyle w:val="Hyperlink"/>
                <w:rFonts w:cs="Times New Roman"/>
                <w:noProof/>
              </w:rPr>
              <w:t>Withdrawal Policy</w:t>
            </w:r>
            <w:r w:rsidRPr="00E20A12">
              <w:rPr>
                <w:noProof/>
                <w:webHidden/>
              </w:rPr>
              <w:tab/>
            </w:r>
            <w:r w:rsidRPr="00E20A12">
              <w:rPr>
                <w:noProof/>
                <w:webHidden/>
              </w:rPr>
              <w:fldChar w:fldCharType="begin"/>
            </w:r>
            <w:r w:rsidRPr="00E20A12">
              <w:rPr>
                <w:noProof/>
                <w:webHidden/>
              </w:rPr>
              <w:instrText xml:space="preserve"> PAGEREF _Toc170113040 \h </w:instrText>
            </w:r>
            <w:r w:rsidRPr="00E20A12">
              <w:rPr>
                <w:noProof/>
                <w:webHidden/>
              </w:rPr>
            </w:r>
            <w:r w:rsidRPr="00E20A12">
              <w:rPr>
                <w:noProof/>
                <w:webHidden/>
              </w:rPr>
              <w:fldChar w:fldCharType="separate"/>
            </w:r>
            <w:r w:rsidRPr="00E20A12">
              <w:rPr>
                <w:noProof/>
                <w:webHidden/>
              </w:rPr>
              <w:t>16</w:t>
            </w:r>
            <w:r w:rsidRPr="00E20A12">
              <w:rPr>
                <w:noProof/>
                <w:webHidden/>
              </w:rPr>
              <w:fldChar w:fldCharType="end"/>
            </w:r>
          </w:hyperlink>
        </w:p>
        <w:p w14:paraId="786952C5" w14:textId="56C3A099"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41" w:history="1">
            <w:r w:rsidRPr="00E20A12">
              <w:rPr>
                <w:rStyle w:val="Hyperlink"/>
                <w:rFonts w:cs="Times New Roman"/>
                <w:noProof/>
              </w:rPr>
              <w:t>Refund policy</w:t>
            </w:r>
            <w:r w:rsidRPr="00E20A12">
              <w:rPr>
                <w:noProof/>
                <w:webHidden/>
              </w:rPr>
              <w:tab/>
            </w:r>
            <w:r w:rsidRPr="00E20A12">
              <w:rPr>
                <w:noProof/>
                <w:webHidden/>
              </w:rPr>
              <w:fldChar w:fldCharType="begin"/>
            </w:r>
            <w:r w:rsidRPr="00E20A12">
              <w:rPr>
                <w:noProof/>
                <w:webHidden/>
              </w:rPr>
              <w:instrText xml:space="preserve"> PAGEREF _Toc170113041 \h </w:instrText>
            </w:r>
            <w:r w:rsidRPr="00E20A12">
              <w:rPr>
                <w:noProof/>
                <w:webHidden/>
              </w:rPr>
            </w:r>
            <w:r w:rsidRPr="00E20A12">
              <w:rPr>
                <w:noProof/>
                <w:webHidden/>
              </w:rPr>
              <w:fldChar w:fldCharType="separate"/>
            </w:r>
            <w:r w:rsidRPr="00E20A12">
              <w:rPr>
                <w:noProof/>
                <w:webHidden/>
              </w:rPr>
              <w:t>16</w:t>
            </w:r>
            <w:r w:rsidRPr="00E20A12">
              <w:rPr>
                <w:noProof/>
                <w:webHidden/>
              </w:rPr>
              <w:fldChar w:fldCharType="end"/>
            </w:r>
          </w:hyperlink>
        </w:p>
        <w:p w14:paraId="7B99382A" w14:textId="49F283AB"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42" w:history="1">
            <w:r w:rsidRPr="00E20A12">
              <w:rPr>
                <w:rStyle w:val="Hyperlink"/>
                <w:noProof/>
              </w:rPr>
              <w:t>Progression/Readmission/Stop Outs</w:t>
            </w:r>
            <w:r w:rsidRPr="00E20A12">
              <w:rPr>
                <w:noProof/>
                <w:webHidden/>
              </w:rPr>
              <w:tab/>
            </w:r>
            <w:r w:rsidRPr="00E20A12">
              <w:rPr>
                <w:noProof/>
                <w:webHidden/>
              </w:rPr>
              <w:fldChar w:fldCharType="begin"/>
            </w:r>
            <w:r w:rsidRPr="00E20A12">
              <w:rPr>
                <w:noProof/>
                <w:webHidden/>
              </w:rPr>
              <w:instrText xml:space="preserve"> PAGEREF _Toc170113042 \h </w:instrText>
            </w:r>
            <w:r w:rsidRPr="00E20A12">
              <w:rPr>
                <w:noProof/>
                <w:webHidden/>
              </w:rPr>
            </w:r>
            <w:r w:rsidRPr="00E20A12">
              <w:rPr>
                <w:noProof/>
                <w:webHidden/>
              </w:rPr>
              <w:fldChar w:fldCharType="separate"/>
            </w:r>
            <w:r w:rsidRPr="00E20A12">
              <w:rPr>
                <w:noProof/>
                <w:webHidden/>
              </w:rPr>
              <w:t>16</w:t>
            </w:r>
            <w:r w:rsidRPr="00E20A12">
              <w:rPr>
                <w:noProof/>
                <w:webHidden/>
              </w:rPr>
              <w:fldChar w:fldCharType="end"/>
            </w:r>
          </w:hyperlink>
        </w:p>
        <w:p w14:paraId="400C92FA" w14:textId="2CE0CA0E"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43" w:history="1">
            <w:r w:rsidRPr="00E20A12">
              <w:rPr>
                <w:rStyle w:val="Hyperlink"/>
                <w:rFonts w:cs="Times New Roman"/>
                <w:noProof/>
              </w:rPr>
              <w:t>College Progression and Readmission Policy</w:t>
            </w:r>
            <w:r w:rsidRPr="00E20A12">
              <w:rPr>
                <w:noProof/>
                <w:webHidden/>
              </w:rPr>
              <w:tab/>
            </w:r>
            <w:r w:rsidRPr="00E20A12">
              <w:rPr>
                <w:noProof/>
                <w:webHidden/>
              </w:rPr>
              <w:fldChar w:fldCharType="begin"/>
            </w:r>
            <w:r w:rsidRPr="00E20A12">
              <w:rPr>
                <w:noProof/>
                <w:webHidden/>
              </w:rPr>
              <w:instrText xml:space="preserve"> PAGEREF _Toc170113043 \h </w:instrText>
            </w:r>
            <w:r w:rsidRPr="00E20A12">
              <w:rPr>
                <w:noProof/>
                <w:webHidden/>
              </w:rPr>
            </w:r>
            <w:r w:rsidRPr="00E20A12">
              <w:rPr>
                <w:noProof/>
                <w:webHidden/>
              </w:rPr>
              <w:fldChar w:fldCharType="separate"/>
            </w:r>
            <w:r w:rsidRPr="00E20A12">
              <w:rPr>
                <w:noProof/>
                <w:webHidden/>
              </w:rPr>
              <w:t>16</w:t>
            </w:r>
            <w:r w:rsidRPr="00E20A12">
              <w:rPr>
                <w:noProof/>
                <w:webHidden/>
              </w:rPr>
              <w:fldChar w:fldCharType="end"/>
            </w:r>
          </w:hyperlink>
        </w:p>
        <w:p w14:paraId="3D6F5411" w14:textId="68F24C7C"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44" w:history="1">
            <w:r w:rsidRPr="00E20A12">
              <w:rPr>
                <w:rStyle w:val="Hyperlink"/>
                <w:rFonts w:cs="Times New Roman"/>
                <w:noProof/>
              </w:rPr>
              <w:t>Progression in the Surgical Technology Program</w:t>
            </w:r>
            <w:r w:rsidRPr="00E20A12">
              <w:rPr>
                <w:noProof/>
                <w:webHidden/>
              </w:rPr>
              <w:tab/>
            </w:r>
            <w:r w:rsidRPr="00E20A12">
              <w:rPr>
                <w:noProof/>
                <w:webHidden/>
              </w:rPr>
              <w:fldChar w:fldCharType="begin"/>
            </w:r>
            <w:r w:rsidRPr="00E20A12">
              <w:rPr>
                <w:noProof/>
                <w:webHidden/>
              </w:rPr>
              <w:instrText xml:space="preserve"> PAGEREF _Toc170113044 \h </w:instrText>
            </w:r>
            <w:r w:rsidRPr="00E20A12">
              <w:rPr>
                <w:noProof/>
                <w:webHidden/>
              </w:rPr>
            </w:r>
            <w:r w:rsidRPr="00E20A12">
              <w:rPr>
                <w:noProof/>
                <w:webHidden/>
              </w:rPr>
              <w:fldChar w:fldCharType="separate"/>
            </w:r>
            <w:r w:rsidRPr="00E20A12">
              <w:rPr>
                <w:noProof/>
                <w:webHidden/>
              </w:rPr>
              <w:t>16</w:t>
            </w:r>
            <w:r w:rsidRPr="00E20A12">
              <w:rPr>
                <w:noProof/>
                <w:webHidden/>
              </w:rPr>
              <w:fldChar w:fldCharType="end"/>
            </w:r>
          </w:hyperlink>
        </w:p>
        <w:p w14:paraId="72F8E272" w14:textId="235EF5D0"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45" w:history="1">
            <w:r w:rsidRPr="00E20A12">
              <w:rPr>
                <w:rStyle w:val="Hyperlink"/>
                <w:rFonts w:cs="Times New Roman"/>
                <w:noProof/>
              </w:rPr>
              <w:t>Stop Outs</w:t>
            </w:r>
            <w:r w:rsidRPr="00E20A12">
              <w:rPr>
                <w:noProof/>
                <w:webHidden/>
              </w:rPr>
              <w:tab/>
            </w:r>
            <w:r w:rsidRPr="00E20A12">
              <w:rPr>
                <w:noProof/>
                <w:webHidden/>
              </w:rPr>
              <w:fldChar w:fldCharType="begin"/>
            </w:r>
            <w:r w:rsidRPr="00E20A12">
              <w:rPr>
                <w:noProof/>
                <w:webHidden/>
              </w:rPr>
              <w:instrText xml:space="preserve"> PAGEREF _Toc170113045 \h </w:instrText>
            </w:r>
            <w:r w:rsidRPr="00E20A12">
              <w:rPr>
                <w:noProof/>
                <w:webHidden/>
              </w:rPr>
            </w:r>
            <w:r w:rsidRPr="00E20A12">
              <w:rPr>
                <w:noProof/>
                <w:webHidden/>
              </w:rPr>
              <w:fldChar w:fldCharType="separate"/>
            </w:r>
            <w:r w:rsidRPr="00E20A12">
              <w:rPr>
                <w:noProof/>
                <w:webHidden/>
              </w:rPr>
              <w:t>17</w:t>
            </w:r>
            <w:r w:rsidRPr="00E20A12">
              <w:rPr>
                <w:noProof/>
                <w:webHidden/>
              </w:rPr>
              <w:fldChar w:fldCharType="end"/>
            </w:r>
          </w:hyperlink>
        </w:p>
        <w:p w14:paraId="51141A30" w14:textId="4157F61F"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46" w:history="1">
            <w:r w:rsidRPr="00E20A12">
              <w:rPr>
                <w:rStyle w:val="Hyperlink"/>
                <w:rFonts w:cs="Times New Roman"/>
                <w:noProof/>
                <w:bdr w:val="none" w:sz="0" w:space="0" w:color="auto" w:frame="1"/>
              </w:rPr>
              <w:t>Re-enrollment Requirements</w:t>
            </w:r>
            <w:r w:rsidRPr="00E20A12">
              <w:rPr>
                <w:noProof/>
                <w:webHidden/>
              </w:rPr>
              <w:tab/>
            </w:r>
            <w:r w:rsidRPr="00E20A12">
              <w:rPr>
                <w:noProof/>
                <w:webHidden/>
              </w:rPr>
              <w:fldChar w:fldCharType="begin"/>
            </w:r>
            <w:r w:rsidRPr="00E20A12">
              <w:rPr>
                <w:noProof/>
                <w:webHidden/>
              </w:rPr>
              <w:instrText xml:space="preserve"> PAGEREF _Toc170113046 \h </w:instrText>
            </w:r>
            <w:r w:rsidRPr="00E20A12">
              <w:rPr>
                <w:noProof/>
                <w:webHidden/>
              </w:rPr>
            </w:r>
            <w:r w:rsidRPr="00E20A12">
              <w:rPr>
                <w:noProof/>
                <w:webHidden/>
              </w:rPr>
              <w:fldChar w:fldCharType="separate"/>
            </w:r>
            <w:r w:rsidRPr="00E20A12">
              <w:rPr>
                <w:noProof/>
                <w:webHidden/>
              </w:rPr>
              <w:t>17</w:t>
            </w:r>
            <w:r w:rsidRPr="00E20A12">
              <w:rPr>
                <w:noProof/>
                <w:webHidden/>
              </w:rPr>
              <w:fldChar w:fldCharType="end"/>
            </w:r>
          </w:hyperlink>
        </w:p>
        <w:p w14:paraId="0B3D7723" w14:textId="32A61030"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47" w:history="1">
            <w:r w:rsidRPr="00E20A12">
              <w:rPr>
                <w:rStyle w:val="Hyperlink"/>
                <w:rFonts w:cs="Times New Roman"/>
                <w:noProof/>
              </w:rPr>
              <w:t>Credit for Prior Learning</w:t>
            </w:r>
            <w:r w:rsidRPr="00E20A12">
              <w:rPr>
                <w:noProof/>
                <w:webHidden/>
              </w:rPr>
              <w:tab/>
            </w:r>
            <w:r w:rsidRPr="00E20A12">
              <w:rPr>
                <w:noProof/>
                <w:webHidden/>
              </w:rPr>
              <w:fldChar w:fldCharType="begin"/>
            </w:r>
            <w:r w:rsidRPr="00E20A12">
              <w:rPr>
                <w:noProof/>
                <w:webHidden/>
              </w:rPr>
              <w:instrText xml:space="preserve"> PAGEREF _Toc170113047 \h </w:instrText>
            </w:r>
            <w:r w:rsidRPr="00E20A12">
              <w:rPr>
                <w:noProof/>
                <w:webHidden/>
              </w:rPr>
            </w:r>
            <w:r w:rsidRPr="00E20A12">
              <w:rPr>
                <w:noProof/>
                <w:webHidden/>
              </w:rPr>
              <w:fldChar w:fldCharType="separate"/>
            </w:r>
            <w:r w:rsidRPr="00E20A12">
              <w:rPr>
                <w:noProof/>
                <w:webHidden/>
              </w:rPr>
              <w:t>17</w:t>
            </w:r>
            <w:r w:rsidRPr="00E20A12">
              <w:rPr>
                <w:noProof/>
                <w:webHidden/>
              </w:rPr>
              <w:fldChar w:fldCharType="end"/>
            </w:r>
          </w:hyperlink>
        </w:p>
        <w:p w14:paraId="50102912" w14:textId="72552D1A"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48" w:history="1">
            <w:r w:rsidRPr="00E20A12">
              <w:rPr>
                <w:rStyle w:val="Hyperlink"/>
                <w:rFonts w:cs="Times New Roman"/>
                <w:noProof/>
              </w:rPr>
              <w:t>Transferring</w:t>
            </w:r>
            <w:r w:rsidRPr="00E20A12">
              <w:rPr>
                <w:noProof/>
                <w:webHidden/>
              </w:rPr>
              <w:tab/>
            </w:r>
            <w:r w:rsidRPr="00E20A12">
              <w:rPr>
                <w:noProof/>
                <w:webHidden/>
              </w:rPr>
              <w:fldChar w:fldCharType="begin"/>
            </w:r>
            <w:r w:rsidRPr="00E20A12">
              <w:rPr>
                <w:noProof/>
                <w:webHidden/>
              </w:rPr>
              <w:instrText xml:space="preserve"> PAGEREF _Toc170113048 \h </w:instrText>
            </w:r>
            <w:r w:rsidRPr="00E20A12">
              <w:rPr>
                <w:noProof/>
                <w:webHidden/>
              </w:rPr>
            </w:r>
            <w:r w:rsidRPr="00E20A12">
              <w:rPr>
                <w:noProof/>
                <w:webHidden/>
              </w:rPr>
              <w:fldChar w:fldCharType="separate"/>
            </w:r>
            <w:r w:rsidRPr="00E20A12">
              <w:rPr>
                <w:noProof/>
                <w:webHidden/>
              </w:rPr>
              <w:t>17</w:t>
            </w:r>
            <w:r w:rsidRPr="00E20A12">
              <w:rPr>
                <w:noProof/>
                <w:webHidden/>
              </w:rPr>
              <w:fldChar w:fldCharType="end"/>
            </w:r>
          </w:hyperlink>
        </w:p>
        <w:p w14:paraId="17046997" w14:textId="6F4E4270"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49" w:history="1">
            <w:r w:rsidRPr="00E20A12">
              <w:rPr>
                <w:rStyle w:val="Hyperlink"/>
                <w:noProof/>
              </w:rPr>
              <w:t>Application for Transfer Within the School of Health Sciences</w:t>
            </w:r>
            <w:r w:rsidRPr="00E20A12">
              <w:rPr>
                <w:noProof/>
                <w:webHidden/>
              </w:rPr>
              <w:tab/>
            </w:r>
            <w:r w:rsidRPr="00E20A12">
              <w:rPr>
                <w:noProof/>
                <w:webHidden/>
              </w:rPr>
              <w:fldChar w:fldCharType="begin"/>
            </w:r>
            <w:r w:rsidRPr="00E20A12">
              <w:rPr>
                <w:noProof/>
                <w:webHidden/>
              </w:rPr>
              <w:instrText xml:space="preserve"> PAGEREF _Toc170113049 \h </w:instrText>
            </w:r>
            <w:r w:rsidRPr="00E20A12">
              <w:rPr>
                <w:noProof/>
                <w:webHidden/>
              </w:rPr>
            </w:r>
            <w:r w:rsidRPr="00E20A12">
              <w:rPr>
                <w:noProof/>
                <w:webHidden/>
              </w:rPr>
              <w:fldChar w:fldCharType="separate"/>
            </w:r>
            <w:r w:rsidRPr="00E20A12">
              <w:rPr>
                <w:noProof/>
                <w:webHidden/>
              </w:rPr>
              <w:t>18</w:t>
            </w:r>
            <w:r w:rsidRPr="00E20A12">
              <w:rPr>
                <w:noProof/>
                <w:webHidden/>
              </w:rPr>
              <w:fldChar w:fldCharType="end"/>
            </w:r>
          </w:hyperlink>
        </w:p>
        <w:p w14:paraId="1F53755D" w14:textId="08317D9C"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50" w:history="1">
            <w:r w:rsidRPr="00E20A12">
              <w:rPr>
                <w:rStyle w:val="Hyperlink"/>
                <w:noProof/>
              </w:rPr>
              <w:t>Graduation</w:t>
            </w:r>
            <w:r w:rsidRPr="00E20A12">
              <w:rPr>
                <w:noProof/>
                <w:webHidden/>
              </w:rPr>
              <w:tab/>
            </w:r>
            <w:r w:rsidRPr="00E20A12">
              <w:rPr>
                <w:noProof/>
                <w:webHidden/>
              </w:rPr>
              <w:fldChar w:fldCharType="begin"/>
            </w:r>
            <w:r w:rsidRPr="00E20A12">
              <w:rPr>
                <w:noProof/>
                <w:webHidden/>
              </w:rPr>
              <w:instrText xml:space="preserve"> PAGEREF _Toc170113050 \h </w:instrText>
            </w:r>
            <w:r w:rsidRPr="00E20A12">
              <w:rPr>
                <w:noProof/>
                <w:webHidden/>
              </w:rPr>
            </w:r>
            <w:r w:rsidRPr="00E20A12">
              <w:rPr>
                <w:noProof/>
                <w:webHidden/>
              </w:rPr>
              <w:fldChar w:fldCharType="separate"/>
            </w:r>
            <w:r w:rsidRPr="00E20A12">
              <w:rPr>
                <w:noProof/>
                <w:webHidden/>
              </w:rPr>
              <w:t>18</w:t>
            </w:r>
            <w:r w:rsidRPr="00E20A12">
              <w:rPr>
                <w:noProof/>
                <w:webHidden/>
              </w:rPr>
              <w:fldChar w:fldCharType="end"/>
            </w:r>
          </w:hyperlink>
        </w:p>
        <w:p w14:paraId="5FCA2A67" w14:textId="4A81980C"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51" w:history="1">
            <w:r w:rsidRPr="00E20A12">
              <w:rPr>
                <w:rStyle w:val="Hyperlink"/>
                <w:noProof/>
              </w:rPr>
              <w:t>Attendance</w:t>
            </w:r>
            <w:r w:rsidRPr="00E20A12">
              <w:rPr>
                <w:noProof/>
                <w:webHidden/>
              </w:rPr>
              <w:tab/>
            </w:r>
            <w:r w:rsidRPr="00E20A12">
              <w:rPr>
                <w:noProof/>
                <w:webHidden/>
              </w:rPr>
              <w:fldChar w:fldCharType="begin"/>
            </w:r>
            <w:r w:rsidRPr="00E20A12">
              <w:rPr>
                <w:noProof/>
                <w:webHidden/>
              </w:rPr>
              <w:instrText xml:space="preserve"> PAGEREF _Toc170113051 \h </w:instrText>
            </w:r>
            <w:r w:rsidRPr="00E20A12">
              <w:rPr>
                <w:noProof/>
                <w:webHidden/>
              </w:rPr>
            </w:r>
            <w:r w:rsidRPr="00E20A12">
              <w:rPr>
                <w:noProof/>
                <w:webHidden/>
              </w:rPr>
              <w:fldChar w:fldCharType="separate"/>
            </w:r>
            <w:r w:rsidRPr="00E20A12">
              <w:rPr>
                <w:noProof/>
                <w:webHidden/>
              </w:rPr>
              <w:t>18</w:t>
            </w:r>
            <w:r w:rsidRPr="00E20A12">
              <w:rPr>
                <w:noProof/>
                <w:webHidden/>
              </w:rPr>
              <w:fldChar w:fldCharType="end"/>
            </w:r>
          </w:hyperlink>
        </w:p>
        <w:p w14:paraId="69C9A568" w14:textId="26631F77"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52" w:history="1">
            <w:r w:rsidRPr="00E20A12">
              <w:rPr>
                <w:rStyle w:val="Hyperlink"/>
                <w:rFonts w:cs="Times New Roman"/>
                <w:noProof/>
              </w:rPr>
              <w:t>College Policy</w:t>
            </w:r>
            <w:r w:rsidRPr="00E20A12">
              <w:rPr>
                <w:noProof/>
                <w:webHidden/>
              </w:rPr>
              <w:tab/>
            </w:r>
            <w:r w:rsidRPr="00E20A12">
              <w:rPr>
                <w:noProof/>
                <w:webHidden/>
              </w:rPr>
              <w:fldChar w:fldCharType="begin"/>
            </w:r>
            <w:r w:rsidRPr="00E20A12">
              <w:rPr>
                <w:noProof/>
                <w:webHidden/>
              </w:rPr>
              <w:instrText xml:space="preserve"> PAGEREF _Toc170113052 \h </w:instrText>
            </w:r>
            <w:r w:rsidRPr="00E20A12">
              <w:rPr>
                <w:noProof/>
                <w:webHidden/>
              </w:rPr>
            </w:r>
            <w:r w:rsidRPr="00E20A12">
              <w:rPr>
                <w:noProof/>
                <w:webHidden/>
              </w:rPr>
              <w:fldChar w:fldCharType="separate"/>
            </w:r>
            <w:r w:rsidRPr="00E20A12">
              <w:rPr>
                <w:noProof/>
                <w:webHidden/>
              </w:rPr>
              <w:t>18</w:t>
            </w:r>
            <w:r w:rsidRPr="00E20A12">
              <w:rPr>
                <w:noProof/>
                <w:webHidden/>
              </w:rPr>
              <w:fldChar w:fldCharType="end"/>
            </w:r>
          </w:hyperlink>
        </w:p>
        <w:p w14:paraId="77DB6783" w14:textId="1C3B15AD"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53" w:history="1">
            <w:r w:rsidRPr="00E20A12">
              <w:rPr>
                <w:rStyle w:val="Hyperlink"/>
                <w:rFonts w:eastAsiaTheme="minorHAnsi" w:cs="Times New Roman"/>
                <w:noProof/>
              </w:rPr>
              <w:t>Absence from Lecture Courses</w:t>
            </w:r>
            <w:r w:rsidRPr="00E20A12">
              <w:rPr>
                <w:noProof/>
                <w:webHidden/>
              </w:rPr>
              <w:tab/>
            </w:r>
            <w:r w:rsidRPr="00E20A12">
              <w:rPr>
                <w:noProof/>
                <w:webHidden/>
              </w:rPr>
              <w:fldChar w:fldCharType="begin"/>
            </w:r>
            <w:r w:rsidRPr="00E20A12">
              <w:rPr>
                <w:noProof/>
                <w:webHidden/>
              </w:rPr>
              <w:instrText xml:space="preserve"> PAGEREF _Toc170113053 \h </w:instrText>
            </w:r>
            <w:r w:rsidRPr="00E20A12">
              <w:rPr>
                <w:noProof/>
                <w:webHidden/>
              </w:rPr>
            </w:r>
            <w:r w:rsidRPr="00E20A12">
              <w:rPr>
                <w:noProof/>
                <w:webHidden/>
              </w:rPr>
              <w:fldChar w:fldCharType="separate"/>
            </w:r>
            <w:r w:rsidRPr="00E20A12">
              <w:rPr>
                <w:noProof/>
                <w:webHidden/>
              </w:rPr>
              <w:t>19</w:t>
            </w:r>
            <w:r w:rsidRPr="00E20A12">
              <w:rPr>
                <w:noProof/>
                <w:webHidden/>
              </w:rPr>
              <w:fldChar w:fldCharType="end"/>
            </w:r>
          </w:hyperlink>
        </w:p>
        <w:p w14:paraId="371EF989" w14:textId="7BFB0456"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54" w:history="1">
            <w:r w:rsidRPr="00E20A12">
              <w:rPr>
                <w:rStyle w:val="Hyperlink"/>
                <w:rFonts w:eastAsiaTheme="minorHAnsi" w:cs="Times New Roman"/>
                <w:noProof/>
              </w:rPr>
              <w:t>Absence from Lab Courses</w:t>
            </w:r>
            <w:r w:rsidRPr="00E20A12">
              <w:rPr>
                <w:noProof/>
                <w:webHidden/>
              </w:rPr>
              <w:tab/>
            </w:r>
            <w:r w:rsidRPr="00E20A12">
              <w:rPr>
                <w:noProof/>
                <w:webHidden/>
              </w:rPr>
              <w:fldChar w:fldCharType="begin"/>
            </w:r>
            <w:r w:rsidRPr="00E20A12">
              <w:rPr>
                <w:noProof/>
                <w:webHidden/>
              </w:rPr>
              <w:instrText xml:space="preserve"> PAGEREF _Toc170113054 \h </w:instrText>
            </w:r>
            <w:r w:rsidRPr="00E20A12">
              <w:rPr>
                <w:noProof/>
                <w:webHidden/>
              </w:rPr>
            </w:r>
            <w:r w:rsidRPr="00E20A12">
              <w:rPr>
                <w:noProof/>
                <w:webHidden/>
              </w:rPr>
              <w:fldChar w:fldCharType="separate"/>
            </w:r>
            <w:r w:rsidRPr="00E20A12">
              <w:rPr>
                <w:noProof/>
                <w:webHidden/>
              </w:rPr>
              <w:t>19</w:t>
            </w:r>
            <w:r w:rsidRPr="00E20A12">
              <w:rPr>
                <w:noProof/>
                <w:webHidden/>
              </w:rPr>
              <w:fldChar w:fldCharType="end"/>
            </w:r>
          </w:hyperlink>
        </w:p>
        <w:p w14:paraId="3A57DACE" w14:textId="4C19617A"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55" w:history="1">
            <w:r w:rsidRPr="00E20A12">
              <w:rPr>
                <w:rStyle w:val="Hyperlink"/>
                <w:rFonts w:eastAsiaTheme="minorHAnsi" w:cs="Times New Roman"/>
                <w:noProof/>
              </w:rPr>
              <w:t>Absence from Clinical Courses</w:t>
            </w:r>
            <w:r w:rsidRPr="00E20A12">
              <w:rPr>
                <w:noProof/>
                <w:webHidden/>
              </w:rPr>
              <w:tab/>
            </w:r>
            <w:r w:rsidRPr="00E20A12">
              <w:rPr>
                <w:noProof/>
                <w:webHidden/>
              </w:rPr>
              <w:fldChar w:fldCharType="begin"/>
            </w:r>
            <w:r w:rsidRPr="00E20A12">
              <w:rPr>
                <w:noProof/>
                <w:webHidden/>
              </w:rPr>
              <w:instrText xml:space="preserve"> PAGEREF _Toc170113055 \h </w:instrText>
            </w:r>
            <w:r w:rsidRPr="00E20A12">
              <w:rPr>
                <w:noProof/>
                <w:webHidden/>
              </w:rPr>
            </w:r>
            <w:r w:rsidRPr="00E20A12">
              <w:rPr>
                <w:noProof/>
                <w:webHidden/>
              </w:rPr>
              <w:fldChar w:fldCharType="separate"/>
            </w:r>
            <w:r w:rsidRPr="00E20A12">
              <w:rPr>
                <w:noProof/>
                <w:webHidden/>
              </w:rPr>
              <w:t>19</w:t>
            </w:r>
            <w:r w:rsidRPr="00E20A12">
              <w:rPr>
                <w:noProof/>
                <w:webHidden/>
              </w:rPr>
              <w:fldChar w:fldCharType="end"/>
            </w:r>
          </w:hyperlink>
        </w:p>
        <w:p w14:paraId="5771E91A" w14:textId="18459BA3"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56" w:history="1">
            <w:r w:rsidRPr="00E20A12">
              <w:rPr>
                <w:rStyle w:val="Hyperlink"/>
                <w:rFonts w:eastAsiaTheme="minorHAnsi" w:cs="Times New Roman"/>
                <w:noProof/>
              </w:rPr>
              <w:t>Bereavement</w:t>
            </w:r>
            <w:r w:rsidRPr="00E20A12">
              <w:rPr>
                <w:noProof/>
                <w:webHidden/>
              </w:rPr>
              <w:tab/>
            </w:r>
            <w:r w:rsidRPr="00E20A12">
              <w:rPr>
                <w:noProof/>
                <w:webHidden/>
              </w:rPr>
              <w:fldChar w:fldCharType="begin"/>
            </w:r>
            <w:r w:rsidRPr="00E20A12">
              <w:rPr>
                <w:noProof/>
                <w:webHidden/>
              </w:rPr>
              <w:instrText xml:space="preserve"> PAGEREF _Toc170113056 \h </w:instrText>
            </w:r>
            <w:r w:rsidRPr="00E20A12">
              <w:rPr>
                <w:noProof/>
                <w:webHidden/>
              </w:rPr>
            </w:r>
            <w:r w:rsidRPr="00E20A12">
              <w:rPr>
                <w:noProof/>
                <w:webHidden/>
              </w:rPr>
              <w:fldChar w:fldCharType="separate"/>
            </w:r>
            <w:r w:rsidRPr="00E20A12">
              <w:rPr>
                <w:noProof/>
                <w:webHidden/>
              </w:rPr>
              <w:t>20</w:t>
            </w:r>
            <w:r w:rsidRPr="00E20A12">
              <w:rPr>
                <w:noProof/>
                <w:webHidden/>
              </w:rPr>
              <w:fldChar w:fldCharType="end"/>
            </w:r>
          </w:hyperlink>
        </w:p>
        <w:p w14:paraId="4808633C" w14:textId="45FECD84"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57" w:history="1">
            <w:r w:rsidRPr="00E20A12">
              <w:rPr>
                <w:rStyle w:val="Hyperlink"/>
                <w:noProof/>
              </w:rPr>
              <w:t>Title IX Statement</w:t>
            </w:r>
            <w:r w:rsidRPr="00E20A12">
              <w:rPr>
                <w:noProof/>
                <w:webHidden/>
              </w:rPr>
              <w:tab/>
            </w:r>
            <w:r w:rsidRPr="00E20A12">
              <w:rPr>
                <w:noProof/>
                <w:webHidden/>
              </w:rPr>
              <w:fldChar w:fldCharType="begin"/>
            </w:r>
            <w:r w:rsidRPr="00E20A12">
              <w:rPr>
                <w:noProof/>
                <w:webHidden/>
              </w:rPr>
              <w:instrText xml:space="preserve"> PAGEREF _Toc170113057 \h </w:instrText>
            </w:r>
            <w:r w:rsidRPr="00E20A12">
              <w:rPr>
                <w:noProof/>
                <w:webHidden/>
              </w:rPr>
            </w:r>
            <w:r w:rsidRPr="00E20A12">
              <w:rPr>
                <w:noProof/>
                <w:webHidden/>
              </w:rPr>
              <w:fldChar w:fldCharType="separate"/>
            </w:r>
            <w:r w:rsidRPr="00E20A12">
              <w:rPr>
                <w:noProof/>
                <w:webHidden/>
              </w:rPr>
              <w:t>20</w:t>
            </w:r>
            <w:r w:rsidRPr="00E20A12">
              <w:rPr>
                <w:noProof/>
                <w:webHidden/>
              </w:rPr>
              <w:fldChar w:fldCharType="end"/>
            </w:r>
          </w:hyperlink>
        </w:p>
        <w:p w14:paraId="04D3D802" w14:textId="2D35687E"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58" w:history="1">
            <w:r w:rsidRPr="00E20A12">
              <w:rPr>
                <w:rStyle w:val="Hyperlink"/>
                <w:rFonts w:cs="Times New Roman"/>
                <w:noProof/>
              </w:rPr>
              <w:t>Sexual Harassment and Assault</w:t>
            </w:r>
            <w:r w:rsidRPr="00E20A12">
              <w:rPr>
                <w:noProof/>
                <w:webHidden/>
              </w:rPr>
              <w:tab/>
            </w:r>
            <w:r w:rsidRPr="00E20A12">
              <w:rPr>
                <w:noProof/>
                <w:webHidden/>
              </w:rPr>
              <w:fldChar w:fldCharType="begin"/>
            </w:r>
            <w:r w:rsidRPr="00E20A12">
              <w:rPr>
                <w:noProof/>
                <w:webHidden/>
              </w:rPr>
              <w:instrText xml:space="preserve"> PAGEREF _Toc170113058 \h </w:instrText>
            </w:r>
            <w:r w:rsidRPr="00E20A12">
              <w:rPr>
                <w:noProof/>
                <w:webHidden/>
              </w:rPr>
            </w:r>
            <w:r w:rsidRPr="00E20A12">
              <w:rPr>
                <w:noProof/>
                <w:webHidden/>
              </w:rPr>
              <w:fldChar w:fldCharType="separate"/>
            </w:r>
            <w:r w:rsidRPr="00E20A12">
              <w:rPr>
                <w:noProof/>
                <w:webHidden/>
              </w:rPr>
              <w:t>20</w:t>
            </w:r>
            <w:r w:rsidRPr="00E20A12">
              <w:rPr>
                <w:noProof/>
                <w:webHidden/>
              </w:rPr>
              <w:fldChar w:fldCharType="end"/>
            </w:r>
          </w:hyperlink>
        </w:p>
        <w:p w14:paraId="4E1264B8" w14:textId="19793769"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59" w:history="1">
            <w:r w:rsidRPr="00E20A12">
              <w:rPr>
                <w:rStyle w:val="Hyperlink"/>
                <w:rFonts w:cs="Times New Roman"/>
                <w:noProof/>
              </w:rPr>
              <w:t>Students Experiencing Pregnancy, Childbirth, or Related Conditions</w:t>
            </w:r>
            <w:r w:rsidRPr="00E20A12">
              <w:rPr>
                <w:noProof/>
                <w:webHidden/>
              </w:rPr>
              <w:tab/>
            </w:r>
            <w:r w:rsidRPr="00E20A12">
              <w:rPr>
                <w:noProof/>
                <w:webHidden/>
              </w:rPr>
              <w:fldChar w:fldCharType="begin"/>
            </w:r>
            <w:r w:rsidRPr="00E20A12">
              <w:rPr>
                <w:noProof/>
                <w:webHidden/>
              </w:rPr>
              <w:instrText xml:space="preserve"> PAGEREF _Toc170113059 \h </w:instrText>
            </w:r>
            <w:r w:rsidRPr="00E20A12">
              <w:rPr>
                <w:noProof/>
                <w:webHidden/>
              </w:rPr>
            </w:r>
            <w:r w:rsidRPr="00E20A12">
              <w:rPr>
                <w:noProof/>
                <w:webHidden/>
              </w:rPr>
              <w:fldChar w:fldCharType="separate"/>
            </w:r>
            <w:r w:rsidRPr="00E20A12">
              <w:rPr>
                <w:noProof/>
                <w:webHidden/>
              </w:rPr>
              <w:t>21</w:t>
            </w:r>
            <w:r w:rsidRPr="00E20A12">
              <w:rPr>
                <w:noProof/>
                <w:webHidden/>
              </w:rPr>
              <w:fldChar w:fldCharType="end"/>
            </w:r>
          </w:hyperlink>
        </w:p>
        <w:p w14:paraId="32AED630" w14:textId="6378E8F5"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60" w:history="1">
            <w:r w:rsidRPr="00E20A12">
              <w:rPr>
                <w:rStyle w:val="Hyperlink"/>
                <w:noProof/>
              </w:rPr>
              <w:t>Student Complaint Procedures</w:t>
            </w:r>
            <w:r w:rsidRPr="00E20A12">
              <w:rPr>
                <w:noProof/>
                <w:webHidden/>
              </w:rPr>
              <w:tab/>
            </w:r>
            <w:r w:rsidRPr="00E20A12">
              <w:rPr>
                <w:noProof/>
                <w:webHidden/>
              </w:rPr>
              <w:fldChar w:fldCharType="begin"/>
            </w:r>
            <w:r w:rsidRPr="00E20A12">
              <w:rPr>
                <w:noProof/>
                <w:webHidden/>
              </w:rPr>
              <w:instrText xml:space="preserve"> PAGEREF _Toc170113060 \h </w:instrText>
            </w:r>
            <w:r w:rsidRPr="00E20A12">
              <w:rPr>
                <w:noProof/>
                <w:webHidden/>
              </w:rPr>
            </w:r>
            <w:r w:rsidRPr="00E20A12">
              <w:rPr>
                <w:noProof/>
                <w:webHidden/>
              </w:rPr>
              <w:fldChar w:fldCharType="separate"/>
            </w:r>
            <w:r w:rsidRPr="00E20A12">
              <w:rPr>
                <w:noProof/>
                <w:webHidden/>
              </w:rPr>
              <w:t>21</w:t>
            </w:r>
            <w:r w:rsidRPr="00E20A12">
              <w:rPr>
                <w:noProof/>
                <w:webHidden/>
              </w:rPr>
              <w:fldChar w:fldCharType="end"/>
            </w:r>
          </w:hyperlink>
        </w:p>
        <w:p w14:paraId="785BC620" w14:textId="1CDFE49D"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61" w:history="1">
            <w:r w:rsidRPr="00E20A12">
              <w:rPr>
                <w:rStyle w:val="Hyperlink"/>
                <w:noProof/>
              </w:rPr>
              <w:t>Student Rights and Responsibilities</w:t>
            </w:r>
            <w:r w:rsidRPr="00E20A12">
              <w:rPr>
                <w:noProof/>
                <w:webHidden/>
              </w:rPr>
              <w:tab/>
            </w:r>
            <w:r w:rsidRPr="00E20A12">
              <w:rPr>
                <w:noProof/>
                <w:webHidden/>
              </w:rPr>
              <w:fldChar w:fldCharType="begin"/>
            </w:r>
            <w:r w:rsidRPr="00E20A12">
              <w:rPr>
                <w:noProof/>
                <w:webHidden/>
              </w:rPr>
              <w:instrText xml:space="preserve"> PAGEREF _Toc170113061 \h </w:instrText>
            </w:r>
            <w:r w:rsidRPr="00E20A12">
              <w:rPr>
                <w:noProof/>
                <w:webHidden/>
              </w:rPr>
            </w:r>
            <w:r w:rsidRPr="00E20A12">
              <w:rPr>
                <w:noProof/>
                <w:webHidden/>
              </w:rPr>
              <w:fldChar w:fldCharType="separate"/>
            </w:r>
            <w:r w:rsidRPr="00E20A12">
              <w:rPr>
                <w:noProof/>
                <w:webHidden/>
              </w:rPr>
              <w:t>22</w:t>
            </w:r>
            <w:r w:rsidRPr="00E20A12">
              <w:rPr>
                <w:noProof/>
                <w:webHidden/>
              </w:rPr>
              <w:fldChar w:fldCharType="end"/>
            </w:r>
          </w:hyperlink>
        </w:p>
        <w:p w14:paraId="73CCBFE5" w14:textId="2CE38250"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62" w:history="1">
            <w:r w:rsidRPr="00E20A12">
              <w:rPr>
                <w:rStyle w:val="Hyperlink"/>
                <w:rFonts w:cs="Times New Roman"/>
                <w:noProof/>
              </w:rPr>
              <w:t>College Rules of Conduct</w:t>
            </w:r>
            <w:r w:rsidRPr="00E20A12">
              <w:rPr>
                <w:noProof/>
                <w:webHidden/>
              </w:rPr>
              <w:tab/>
            </w:r>
            <w:r w:rsidRPr="00E20A12">
              <w:rPr>
                <w:noProof/>
                <w:webHidden/>
              </w:rPr>
              <w:fldChar w:fldCharType="begin"/>
            </w:r>
            <w:r w:rsidRPr="00E20A12">
              <w:rPr>
                <w:noProof/>
                <w:webHidden/>
              </w:rPr>
              <w:instrText xml:space="preserve"> PAGEREF _Toc170113062 \h </w:instrText>
            </w:r>
            <w:r w:rsidRPr="00E20A12">
              <w:rPr>
                <w:noProof/>
                <w:webHidden/>
              </w:rPr>
            </w:r>
            <w:r w:rsidRPr="00E20A12">
              <w:rPr>
                <w:noProof/>
                <w:webHidden/>
              </w:rPr>
              <w:fldChar w:fldCharType="separate"/>
            </w:r>
            <w:r w:rsidRPr="00E20A12">
              <w:rPr>
                <w:noProof/>
                <w:webHidden/>
              </w:rPr>
              <w:t>22</w:t>
            </w:r>
            <w:r w:rsidRPr="00E20A12">
              <w:rPr>
                <w:noProof/>
                <w:webHidden/>
              </w:rPr>
              <w:fldChar w:fldCharType="end"/>
            </w:r>
          </w:hyperlink>
        </w:p>
        <w:p w14:paraId="10EAA137" w14:textId="73548BDB"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63" w:history="1">
            <w:r w:rsidRPr="00E20A12">
              <w:rPr>
                <w:rStyle w:val="Hyperlink"/>
                <w:rFonts w:cs="Times New Roman"/>
                <w:noProof/>
              </w:rPr>
              <w:t>Guidelines for Professional Conduct in Clinical Settings</w:t>
            </w:r>
            <w:r w:rsidRPr="00E20A12">
              <w:rPr>
                <w:noProof/>
                <w:webHidden/>
              </w:rPr>
              <w:tab/>
            </w:r>
            <w:r w:rsidRPr="00E20A12">
              <w:rPr>
                <w:noProof/>
                <w:webHidden/>
              </w:rPr>
              <w:fldChar w:fldCharType="begin"/>
            </w:r>
            <w:r w:rsidRPr="00E20A12">
              <w:rPr>
                <w:noProof/>
                <w:webHidden/>
              </w:rPr>
              <w:instrText xml:space="preserve"> PAGEREF _Toc170113063 \h </w:instrText>
            </w:r>
            <w:r w:rsidRPr="00E20A12">
              <w:rPr>
                <w:noProof/>
                <w:webHidden/>
              </w:rPr>
            </w:r>
            <w:r w:rsidRPr="00E20A12">
              <w:rPr>
                <w:noProof/>
                <w:webHidden/>
              </w:rPr>
              <w:fldChar w:fldCharType="separate"/>
            </w:r>
            <w:r w:rsidRPr="00E20A12">
              <w:rPr>
                <w:noProof/>
                <w:webHidden/>
              </w:rPr>
              <w:t>22</w:t>
            </w:r>
            <w:r w:rsidRPr="00E20A12">
              <w:rPr>
                <w:noProof/>
                <w:webHidden/>
              </w:rPr>
              <w:fldChar w:fldCharType="end"/>
            </w:r>
          </w:hyperlink>
        </w:p>
        <w:p w14:paraId="1437798C" w14:textId="7F2D110E" w:rsidR="00E20A12" w:rsidRPr="00E20A12" w:rsidRDefault="00E20A12">
          <w:pPr>
            <w:pStyle w:val="TOC3"/>
            <w:tabs>
              <w:tab w:val="right" w:leader="dot" w:pos="9350"/>
            </w:tabs>
            <w:rPr>
              <w:rFonts w:asciiTheme="minorHAnsi" w:hAnsiTheme="minorHAnsi" w:cstheme="minorBidi"/>
              <w:noProof/>
              <w:kern w:val="2"/>
              <w:sz w:val="24"/>
              <w:szCs w:val="24"/>
              <w14:ligatures w14:val="standardContextual"/>
            </w:rPr>
          </w:pPr>
          <w:hyperlink w:anchor="_Toc170113064" w:history="1">
            <w:r w:rsidRPr="00E20A12">
              <w:rPr>
                <w:rStyle w:val="Hyperlink"/>
                <w:rFonts w:cs="Times New Roman"/>
                <w:noProof/>
              </w:rPr>
              <w:t>Purpose</w:t>
            </w:r>
            <w:r w:rsidRPr="00E20A12">
              <w:rPr>
                <w:noProof/>
                <w:webHidden/>
              </w:rPr>
              <w:tab/>
            </w:r>
            <w:r w:rsidRPr="00E20A12">
              <w:rPr>
                <w:noProof/>
                <w:webHidden/>
              </w:rPr>
              <w:fldChar w:fldCharType="begin"/>
            </w:r>
            <w:r w:rsidRPr="00E20A12">
              <w:rPr>
                <w:noProof/>
                <w:webHidden/>
              </w:rPr>
              <w:instrText xml:space="preserve"> PAGEREF _Toc170113064 \h </w:instrText>
            </w:r>
            <w:r w:rsidRPr="00E20A12">
              <w:rPr>
                <w:noProof/>
                <w:webHidden/>
              </w:rPr>
            </w:r>
            <w:r w:rsidRPr="00E20A12">
              <w:rPr>
                <w:noProof/>
                <w:webHidden/>
              </w:rPr>
              <w:fldChar w:fldCharType="separate"/>
            </w:r>
            <w:r w:rsidRPr="00E20A12">
              <w:rPr>
                <w:noProof/>
                <w:webHidden/>
              </w:rPr>
              <w:t>22</w:t>
            </w:r>
            <w:r w:rsidRPr="00E20A12">
              <w:rPr>
                <w:noProof/>
                <w:webHidden/>
              </w:rPr>
              <w:fldChar w:fldCharType="end"/>
            </w:r>
          </w:hyperlink>
        </w:p>
        <w:p w14:paraId="2F3EBD09" w14:textId="6A86AA09"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65" w:history="1">
            <w:r w:rsidRPr="00E20A12">
              <w:rPr>
                <w:rStyle w:val="Hyperlink"/>
                <w:rFonts w:cs="Times New Roman"/>
                <w:noProof/>
              </w:rPr>
              <w:t>Group I</w:t>
            </w:r>
            <w:r w:rsidRPr="00E20A12">
              <w:rPr>
                <w:noProof/>
                <w:webHidden/>
              </w:rPr>
              <w:tab/>
            </w:r>
            <w:r w:rsidRPr="00E20A12">
              <w:rPr>
                <w:noProof/>
                <w:webHidden/>
              </w:rPr>
              <w:fldChar w:fldCharType="begin"/>
            </w:r>
            <w:r w:rsidRPr="00E20A12">
              <w:rPr>
                <w:noProof/>
                <w:webHidden/>
              </w:rPr>
              <w:instrText xml:space="preserve"> PAGEREF _Toc170113065 \h </w:instrText>
            </w:r>
            <w:r w:rsidRPr="00E20A12">
              <w:rPr>
                <w:noProof/>
                <w:webHidden/>
              </w:rPr>
            </w:r>
            <w:r w:rsidRPr="00E20A12">
              <w:rPr>
                <w:noProof/>
                <w:webHidden/>
              </w:rPr>
              <w:fldChar w:fldCharType="separate"/>
            </w:r>
            <w:r w:rsidRPr="00E20A12">
              <w:rPr>
                <w:noProof/>
                <w:webHidden/>
              </w:rPr>
              <w:t>23</w:t>
            </w:r>
            <w:r w:rsidRPr="00E20A12">
              <w:rPr>
                <w:noProof/>
                <w:webHidden/>
              </w:rPr>
              <w:fldChar w:fldCharType="end"/>
            </w:r>
          </w:hyperlink>
        </w:p>
        <w:p w14:paraId="14E6DF8F" w14:textId="2E8E202E" w:rsidR="00E20A12" w:rsidRPr="00E20A12" w:rsidRDefault="00E20A12">
          <w:pPr>
            <w:pStyle w:val="TOC3"/>
            <w:tabs>
              <w:tab w:val="right" w:leader="dot" w:pos="9350"/>
            </w:tabs>
            <w:rPr>
              <w:rFonts w:asciiTheme="minorHAnsi" w:hAnsiTheme="minorHAnsi" w:cstheme="minorBidi"/>
              <w:noProof/>
              <w:kern w:val="2"/>
              <w:sz w:val="24"/>
              <w:szCs w:val="24"/>
              <w14:ligatures w14:val="standardContextual"/>
            </w:rPr>
          </w:pPr>
          <w:hyperlink w:anchor="_Toc170113066" w:history="1">
            <w:r w:rsidRPr="00E20A12">
              <w:rPr>
                <w:rStyle w:val="Hyperlink"/>
                <w:rFonts w:cs="Times New Roman"/>
                <w:noProof/>
              </w:rPr>
              <w:t>This Category Addresses Major Compliance Issues and Appropriate Measures for Patient Care in an Educational Setting.</w:t>
            </w:r>
            <w:r w:rsidRPr="00E20A12">
              <w:rPr>
                <w:noProof/>
                <w:webHidden/>
              </w:rPr>
              <w:tab/>
            </w:r>
            <w:r w:rsidRPr="00E20A12">
              <w:rPr>
                <w:noProof/>
                <w:webHidden/>
              </w:rPr>
              <w:fldChar w:fldCharType="begin"/>
            </w:r>
            <w:r w:rsidRPr="00E20A12">
              <w:rPr>
                <w:noProof/>
                <w:webHidden/>
              </w:rPr>
              <w:instrText xml:space="preserve"> PAGEREF _Toc170113066 \h </w:instrText>
            </w:r>
            <w:r w:rsidRPr="00E20A12">
              <w:rPr>
                <w:noProof/>
                <w:webHidden/>
              </w:rPr>
            </w:r>
            <w:r w:rsidRPr="00E20A12">
              <w:rPr>
                <w:noProof/>
                <w:webHidden/>
              </w:rPr>
              <w:fldChar w:fldCharType="separate"/>
            </w:r>
            <w:r w:rsidRPr="00E20A12">
              <w:rPr>
                <w:noProof/>
                <w:webHidden/>
              </w:rPr>
              <w:t>23</w:t>
            </w:r>
            <w:r w:rsidRPr="00E20A12">
              <w:rPr>
                <w:noProof/>
                <w:webHidden/>
              </w:rPr>
              <w:fldChar w:fldCharType="end"/>
            </w:r>
          </w:hyperlink>
        </w:p>
        <w:p w14:paraId="781B29E4" w14:textId="2985E4FA"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67" w:history="1">
            <w:r w:rsidRPr="00E20A12">
              <w:rPr>
                <w:rStyle w:val="Hyperlink"/>
                <w:rFonts w:cs="Times New Roman"/>
                <w:noProof/>
              </w:rPr>
              <w:t>Group II</w:t>
            </w:r>
            <w:r w:rsidRPr="00E20A12">
              <w:rPr>
                <w:noProof/>
                <w:webHidden/>
              </w:rPr>
              <w:tab/>
            </w:r>
            <w:r w:rsidRPr="00E20A12">
              <w:rPr>
                <w:noProof/>
                <w:webHidden/>
              </w:rPr>
              <w:fldChar w:fldCharType="begin"/>
            </w:r>
            <w:r w:rsidRPr="00E20A12">
              <w:rPr>
                <w:noProof/>
                <w:webHidden/>
              </w:rPr>
              <w:instrText xml:space="preserve"> PAGEREF _Toc170113067 \h </w:instrText>
            </w:r>
            <w:r w:rsidRPr="00E20A12">
              <w:rPr>
                <w:noProof/>
                <w:webHidden/>
              </w:rPr>
            </w:r>
            <w:r w:rsidRPr="00E20A12">
              <w:rPr>
                <w:noProof/>
                <w:webHidden/>
              </w:rPr>
              <w:fldChar w:fldCharType="separate"/>
            </w:r>
            <w:r w:rsidRPr="00E20A12">
              <w:rPr>
                <w:noProof/>
                <w:webHidden/>
              </w:rPr>
              <w:t>24</w:t>
            </w:r>
            <w:r w:rsidRPr="00E20A12">
              <w:rPr>
                <w:noProof/>
                <w:webHidden/>
              </w:rPr>
              <w:fldChar w:fldCharType="end"/>
            </w:r>
          </w:hyperlink>
        </w:p>
        <w:p w14:paraId="452311D4" w14:textId="463D618D" w:rsidR="00E20A12" w:rsidRPr="00E20A12" w:rsidRDefault="00E20A12">
          <w:pPr>
            <w:pStyle w:val="TOC3"/>
            <w:tabs>
              <w:tab w:val="right" w:leader="dot" w:pos="9350"/>
            </w:tabs>
            <w:rPr>
              <w:rFonts w:asciiTheme="minorHAnsi" w:hAnsiTheme="minorHAnsi" w:cstheme="minorBidi"/>
              <w:noProof/>
              <w:kern w:val="2"/>
              <w:sz w:val="24"/>
              <w:szCs w:val="24"/>
              <w14:ligatures w14:val="standardContextual"/>
            </w:rPr>
          </w:pPr>
          <w:hyperlink w:anchor="_Toc170113068" w:history="1">
            <w:r w:rsidRPr="00E20A12">
              <w:rPr>
                <w:rStyle w:val="Hyperlink"/>
                <w:rFonts w:cs="Times New Roman"/>
                <w:noProof/>
              </w:rPr>
              <w:t>This Category Relates to General Protocol and Guidelines:</w:t>
            </w:r>
            <w:r w:rsidRPr="00E20A12">
              <w:rPr>
                <w:noProof/>
                <w:webHidden/>
              </w:rPr>
              <w:tab/>
            </w:r>
            <w:r w:rsidRPr="00E20A12">
              <w:rPr>
                <w:noProof/>
                <w:webHidden/>
              </w:rPr>
              <w:fldChar w:fldCharType="begin"/>
            </w:r>
            <w:r w:rsidRPr="00E20A12">
              <w:rPr>
                <w:noProof/>
                <w:webHidden/>
              </w:rPr>
              <w:instrText xml:space="preserve"> PAGEREF _Toc170113068 \h </w:instrText>
            </w:r>
            <w:r w:rsidRPr="00E20A12">
              <w:rPr>
                <w:noProof/>
                <w:webHidden/>
              </w:rPr>
            </w:r>
            <w:r w:rsidRPr="00E20A12">
              <w:rPr>
                <w:noProof/>
                <w:webHidden/>
              </w:rPr>
              <w:fldChar w:fldCharType="separate"/>
            </w:r>
            <w:r w:rsidRPr="00E20A12">
              <w:rPr>
                <w:noProof/>
                <w:webHidden/>
              </w:rPr>
              <w:t>24</w:t>
            </w:r>
            <w:r w:rsidRPr="00E20A12">
              <w:rPr>
                <w:noProof/>
                <w:webHidden/>
              </w:rPr>
              <w:fldChar w:fldCharType="end"/>
            </w:r>
          </w:hyperlink>
        </w:p>
        <w:p w14:paraId="6D6FD18C" w14:textId="79C5A74D"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69" w:history="1">
            <w:r w:rsidRPr="00E20A12">
              <w:rPr>
                <w:rStyle w:val="Hyperlink"/>
                <w:noProof/>
              </w:rPr>
              <w:t>Group III</w:t>
            </w:r>
            <w:r w:rsidRPr="00E20A12">
              <w:rPr>
                <w:noProof/>
                <w:webHidden/>
              </w:rPr>
              <w:tab/>
            </w:r>
            <w:r w:rsidRPr="00E20A12">
              <w:rPr>
                <w:noProof/>
                <w:webHidden/>
              </w:rPr>
              <w:fldChar w:fldCharType="begin"/>
            </w:r>
            <w:r w:rsidRPr="00E20A12">
              <w:rPr>
                <w:noProof/>
                <w:webHidden/>
              </w:rPr>
              <w:instrText xml:space="preserve"> PAGEREF _Toc170113069 \h </w:instrText>
            </w:r>
            <w:r w:rsidRPr="00E20A12">
              <w:rPr>
                <w:noProof/>
                <w:webHidden/>
              </w:rPr>
            </w:r>
            <w:r w:rsidRPr="00E20A12">
              <w:rPr>
                <w:noProof/>
                <w:webHidden/>
              </w:rPr>
              <w:fldChar w:fldCharType="separate"/>
            </w:r>
            <w:r w:rsidRPr="00E20A12">
              <w:rPr>
                <w:noProof/>
                <w:webHidden/>
              </w:rPr>
              <w:t>25</w:t>
            </w:r>
            <w:r w:rsidRPr="00E20A12">
              <w:rPr>
                <w:noProof/>
                <w:webHidden/>
              </w:rPr>
              <w:fldChar w:fldCharType="end"/>
            </w:r>
          </w:hyperlink>
        </w:p>
        <w:p w14:paraId="75C6D866" w14:textId="34FB5688" w:rsidR="00E20A12" w:rsidRPr="00E20A12" w:rsidRDefault="00E20A12">
          <w:pPr>
            <w:pStyle w:val="TOC3"/>
            <w:tabs>
              <w:tab w:val="right" w:leader="dot" w:pos="9350"/>
            </w:tabs>
            <w:rPr>
              <w:rFonts w:asciiTheme="minorHAnsi" w:hAnsiTheme="minorHAnsi" w:cstheme="minorBidi"/>
              <w:noProof/>
              <w:kern w:val="2"/>
              <w:sz w:val="24"/>
              <w:szCs w:val="24"/>
              <w14:ligatures w14:val="standardContextual"/>
            </w:rPr>
          </w:pPr>
          <w:hyperlink w:anchor="_Toc170113070" w:history="1">
            <w:r w:rsidRPr="00E20A12">
              <w:rPr>
                <w:rStyle w:val="Hyperlink"/>
                <w:rFonts w:cs="Times New Roman"/>
                <w:noProof/>
              </w:rPr>
              <w:t>This Category Is Specific To Medication Administration:</w:t>
            </w:r>
            <w:r w:rsidRPr="00E20A12">
              <w:rPr>
                <w:noProof/>
                <w:webHidden/>
              </w:rPr>
              <w:tab/>
            </w:r>
            <w:r w:rsidRPr="00E20A12">
              <w:rPr>
                <w:noProof/>
                <w:webHidden/>
              </w:rPr>
              <w:fldChar w:fldCharType="begin"/>
            </w:r>
            <w:r w:rsidRPr="00E20A12">
              <w:rPr>
                <w:noProof/>
                <w:webHidden/>
              </w:rPr>
              <w:instrText xml:space="preserve"> PAGEREF _Toc170113070 \h </w:instrText>
            </w:r>
            <w:r w:rsidRPr="00E20A12">
              <w:rPr>
                <w:noProof/>
                <w:webHidden/>
              </w:rPr>
            </w:r>
            <w:r w:rsidRPr="00E20A12">
              <w:rPr>
                <w:noProof/>
                <w:webHidden/>
              </w:rPr>
              <w:fldChar w:fldCharType="separate"/>
            </w:r>
            <w:r w:rsidRPr="00E20A12">
              <w:rPr>
                <w:noProof/>
                <w:webHidden/>
              </w:rPr>
              <w:t>25</w:t>
            </w:r>
            <w:r w:rsidRPr="00E20A12">
              <w:rPr>
                <w:noProof/>
                <w:webHidden/>
              </w:rPr>
              <w:fldChar w:fldCharType="end"/>
            </w:r>
          </w:hyperlink>
        </w:p>
        <w:p w14:paraId="6868BAA9" w14:textId="02CBFEED"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71" w:history="1">
            <w:r w:rsidRPr="00E20A12">
              <w:rPr>
                <w:rStyle w:val="Hyperlink"/>
                <w:noProof/>
              </w:rPr>
              <w:t>Social Networking Guidelines</w:t>
            </w:r>
            <w:r w:rsidRPr="00E20A12">
              <w:rPr>
                <w:noProof/>
                <w:webHidden/>
              </w:rPr>
              <w:tab/>
            </w:r>
            <w:r w:rsidRPr="00E20A12">
              <w:rPr>
                <w:noProof/>
                <w:webHidden/>
              </w:rPr>
              <w:fldChar w:fldCharType="begin"/>
            </w:r>
            <w:r w:rsidRPr="00E20A12">
              <w:rPr>
                <w:noProof/>
                <w:webHidden/>
              </w:rPr>
              <w:instrText xml:space="preserve"> PAGEREF _Toc170113071 \h </w:instrText>
            </w:r>
            <w:r w:rsidRPr="00E20A12">
              <w:rPr>
                <w:noProof/>
                <w:webHidden/>
              </w:rPr>
            </w:r>
            <w:r w:rsidRPr="00E20A12">
              <w:rPr>
                <w:noProof/>
                <w:webHidden/>
              </w:rPr>
              <w:fldChar w:fldCharType="separate"/>
            </w:r>
            <w:r w:rsidRPr="00E20A12">
              <w:rPr>
                <w:noProof/>
                <w:webHidden/>
              </w:rPr>
              <w:t>26</w:t>
            </w:r>
            <w:r w:rsidRPr="00E20A12">
              <w:rPr>
                <w:noProof/>
                <w:webHidden/>
              </w:rPr>
              <w:fldChar w:fldCharType="end"/>
            </w:r>
          </w:hyperlink>
        </w:p>
        <w:p w14:paraId="14CDDE1B" w14:textId="6FD5AD36"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72" w:history="1">
            <w:r w:rsidRPr="00E20A12">
              <w:rPr>
                <w:rStyle w:val="Hyperlink"/>
                <w:noProof/>
              </w:rPr>
              <w:t>Professional Attire - Surgical Technology</w:t>
            </w:r>
            <w:r w:rsidRPr="00E20A12">
              <w:rPr>
                <w:noProof/>
                <w:webHidden/>
              </w:rPr>
              <w:tab/>
            </w:r>
            <w:r w:rsidRPr="00E20A12">
              <w:rPr>
                <w:noProof/>
                <w:webHidden/>
              </w:rPr>
              <w:fldChar w:fldCharType="begin"/>
            </w:r>
            <w:r w:rsidRPr="00E20A12">
              <w:rPr>
                <w:noProof/>
                <w:webHidden/>
              </w:rPr>
              <w:instrText xml:space="preserve"> PAGEREF _Toc170113072 \h </w:instrText>
            </w:r>
            <w:r w:rsidRPr="00E20A12">
              <w:rPr>
                <w:noProof/>
                <w:webHidden/>
              </w:rPr>
            </w:r>
            <w:r w:rsidRPr="00E20A12">
              <w:rPr>
                <w:noProof/>
                <w:webHidden/>
              </w:rPr>
              <w:fldChar w:fldCharType="separate"/>
            </w:r>
            <w:r w:rsidRPr="00E20A12">
              <w:rPr>
                <w:noProof/>
                <w:webHidden/>
              </w:rPr>
              <w:t>26</w:t>
            </w:r>
            <w:r w:rsidRPr="00E20A12">
              <w:rPr>
                <w:noProof/>
                <w:webHidden/>
              </w:rPr>
              <w:fldChar w:fldCharType="end"/>
            </w:r>
          </w:hyperlink>
        </w:p>
        <w:p w14:paraId="38CE7D30" w14:textId="14482562"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73" w:history="1">
            <w:r w:rsidRPr="00E20A12">
              <w:rPr>
                <w:rStyle w:val="Hyperlink"/>
                <w:noProof/>
              </w:rPr>
              <w:t>Academic Honesty Statement</w:t>
            </w:r>
            <w:r w:rsidRPr="00E20A12">
              <w:rPr>
                <w:noProof/>
                <w:webHidden/>
              </w:rPr>
              <w:tab/>
            </w:r>
            <w:r w:rsidRPr="00E20A12">
              <w:rPr>
                <w:noProof/>
                <w:webHidden/>
              </w:rPr>
              <w:fldChar w:fldCharType="begin"/>
            </w:r>
            <w:r w:rsidRPr="00E20A12">
              <w:rPr>
                <w:noProof/>
                <w:webHidden/>
              </w:rPr>
              <w:instrText xml:space="preserve"> PAGEREF _Toc170113073 \h </w:instrText>
            </w:r>
            <w:r w:rsidRPr="00E20A12">
              <w:rPr>
                <w:noProof/>
                <w:webHidden/>
              </w:rPr>
            </w:r>
            <w:r w:rsidRPr="00E20A12">
              <w:rPr>
                <w:noProof/>
                <w:webHidden/>
              </w:rPr>
              <w:fldChar w:fldCharType="separate"/>
            </w:r>
            <w:r w:rsidRPr="00E20A12">
              <w:rPr>
                <w:noProof/>
                <w:webHidden/>
              </w:rPr>
              <w:t>27</w:t>
            </w:r>
            <w:r w:rsidRPr="00E20A12">
              <w:rPr>
                <w:noProof/>
                <w:webHidden/>
              </w:rPr>
              <w:fldChar w:fldCharType="end"/>
            </w:r>
          </w:hyperlink>
        </w:p>
        <w:p w14:paraId="64A569EF" w14:textId="486FC7CE"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74" w:history="1">
            <w:r w:rsidRPr="00E20A12">
              <w:rPr>
                <w:rStyle w:val="Hyperlink"/>
                <w:noProof/>
              </w:rPr>
              <w:t>Evaluation of Student Learning Surgical Technology</w:t>
            </w:r>
            <w:r w:rsidRPr="00E20A12">
              <w:rPr>
                <w:noProof/>
                <w:webHidden/>
              </w:rPr>
              <w:tab/>
            </w:r>
            <w:r w:rsidRPr="00E20A12">
              <w:rPr>
                <w:noProof/>
                <w:webHidden/>
              </w:rPr>
              <w:fldChar w:fldCharType="begin"/>
            </w:r>
            <w:r w:rsidRPr="00E20A12">
              <w:rPr>
                <w:noProof/>
                <w:webHidden/>
              </w:rPr>
              <w:instrText xml:space="preserve"> PAGEREF _Toc170113074 \h </w:instrText>
            </w:r>
            <w:r w:rsidRPr="00E20A12">
              <w:rPr>
                <w:noProof/>
                <w:webHidden/>
              </w:rPr>
            </w:r>
            <w:r w:rsidRPr="00E20A12">
              <w:rPr>
                <w:noProof/>
                <w:webHidden/>
              </w:rPr>
              <w:fldChar w:fldCharType="separate"/>
            </w:r>
            <w:r w:rsidRPr="00E20A12">
              <w:rPr>
                <w:noProof/>
                <w:webHidden/>
              </w:rPr>
              <w:t>27</w:t>
            </w:r>
            <w:r w:rsidRPr="00E20A12">
              <w:rPr>
                <w:noProof/>
                <w:webHidden/>
              </w:rPr>
              <w:fldChar w:fldCharType="end"/>
            </w:r>
          </w:hyperlink>
        </w:p>
        <w:p w14:paraId="38DDEB50" w14:textId="17D75BD9"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75" w:history="1">
            <w:r w:rsidRPr="00E20A12">
              <w:rPr>
                <w:rStyle w:val="Hyperlink"/>
                <w:rFonts w:cs="Times New Roman"/>
                <w:noProof/>
              </w:rPr>
              <w:t>Grading Practices- Surgical Technology</w:t>
            </w:r>
            <w:r w:rsidRPr="00E20A12">
              <w:rPr>
                <w:noProof/>
                <w:webHidden/>
              </w:rPr>
              <w:tab/>
            </w:r>
            <w:r w:rsidRPr="00E20A12">
              <w:rPr>
                <w:noProof/>
                <w:webHidden/>
              </w:rPr>
              <w:fldChar w:fldCharType="begin"/>
            </w:r>
            <w:r w:rsidRPr="00E20A12">
              <w:rPr>
                <w:noProof/>
                <w:webHidden/>
              </w:rPr>
              <w:instrText xml:space="preserve"> PAGEREF _Toc170113075 \h </w:instrText>
            </w:r>
            <w:r w:rsidRPr="00E20A12">
              <w:rPr>
                <w:noProof/>
                <w:webHidden/>
              </w:rPr>
            </w:r>
            <w:r w:rsidRPr="00E20A12">
              <w:rPr>
                <w:noProof/>
                <w:webHidden/>
              </w:rPr>
              <w:fldChar w:fldCharType="separate"/>
            </w:r>
            <w:r w:rsidRPr="00E20A12">
              <w:rPr>
                <w:noProof/>
                <w:webHidden/>
              </w:rPr>
              <w:t>27</w:t>
            </w:r>
            <w:r w:rsidRPr="00E20A12">
              <w:rPr>
                <w:noProof/>
                <w:webHidden/>
              </w:rPr>
              <w:fldChar w:fldCharType="end"/>
            </w:r>
          </w:hyperlink>
        </w:p>
        <w:p w14:paraId="34992EB6" w14:textId="428B63E6"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76" w:history="1">
            <w:r w:rsidRPr="00E20A12">
              <w:rPr>
                <w:rStyle w:val="Hyperlink"/>
                <w:rFonts w:cs="Times New Roman"/>
                <w:noProof/>
              </w:rPr>
              <w:t>Methods of Evaluation in Courses</w:t>
            </w:r>
            <w:r w:rsidRPr="00E20A12">
              <w:rPr>
                <w:noProof/>
                <w:webHidden/>
              </w:rPr>
              <w:tab/>
            </w:r>
            <w:r w:rsidRPr="00E20A12">
              <w:rPr>
                <w:noProof/>
                <w:webHidden/>
              </w:rPr>
              <w:fldChar w:fldCharType="begin"/>
            </w:r>
            <w:r w:rsidRPr="00E20A12">
              <w:rPr>
                <w:noProof/>
                <w:webHidden/>
              </w:rPr>
              <w:instrText xml:space="preserve"> PAGEREF _Toc170113076 \h </w:instrText>
            </w:r>
            <w:r w:rsidRPr="00E20A12">
              <w:rPr>
                <w:noProof/>
                <w:webHidden/>
              </w:rPr>
            </w:r>
            <w:r w:rsidRPr="00E20A12">
              <w:rPr>
                <w:noProof/>
                <w:webHidden/>
              </w:rPr>
              <w:fldChar w:fldCharType="separate"/>
            </w:r>
            <w:r w:rsidRPr="00E20A12">
              <w:rPr>
                <w:noProof/>
                <w:webHidden/>
              </w:rPr>
              <w:t>28</w:t>
            </w:r>
            <w:r w:rsidRPr="00E20A12">
              <w:rPr>
                <w:noProof/>
                <w:webHidden/>
              </w:rPr>
              <w:fldChar w:fldCharType="end"/>
            </w:r>
          </w:hyperlink>
        </w:p>
        <w:p w14:paraId="73A1BD01" w14:textId="0BAC4335"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77" w:history="1">
            <w:r w:rsidRPr="00E20A12">
              <w:rPr>
                <w:rStyle w:val="Hyperlink"/>
                <w:rFonts w:cs="Times New Roman"/>
                <w:noProof/>
              </w:rPr>
              <w:t>Technical Outcomes Assessment</w:t>
            </w:r>
            <w:r w:rsidRPr="00E20A12">
              <w:rPr>
                <w:noProof/>
                <w:webHidden/>
              </w:rPr>
              <w:tab/>
            </w:r>
            <w:r w:rsidRPr="00E20A12">
              <w:rPr>
                <w:noProof/>
                <w:webHidden/>
              </w:rPr>
              <w:fldChar w:fldCharType="begin"/>
            </w:r>
            <w:r w:rsidRPr="00E20A12">
              <w:rPr>
                <w:noProof/>
                <w:webHidden/>
              </w:rPr>
              <w:instrText xml:space="preserve"> PAGEREF _Toc170113077 \h </w:instrText>
            </w:r>
            <w:r w:rsidRPr="00E20A12">
              <w:rPr>
                <w:noProof/>
                <w:webHidden/>
              </w:rPr>
            </w:r>
            <w:r w:rsidRPr="00E20A12">
              <w:rPr>
                <w:noProof/>
                <w:webHidden/>
              </w:rPr>
              <w:fldChar w:fldCharType="separate"/>
            </w:r>
            <w:r w:rsidRPr="00E20A12">
              <w:rPr>
                <w:noProof/>
                <w:webHidden/>
              </w:rPr>
              <w:t>28</w:t>
            </w:r>
            <w:r w:rsidRPr="00E20A12">
              <w:rPr>
                <w:noProof/>
                <w:webHidden/>
              </w:rPr>
              <w:fldChar w:fldCharType="end"/>
            </w:r>
          </w:hyperlink>
        </w:p>
        <w:p w14:paraId="1EDCB4BE" w14:textId="68B7223F"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78" w:history="1">
            <w:r w:rsidRPr="00E20A12">
              <w:rPr>
                <w:rStyle w:val="Hyperlink"/>
                <w:rFonts w:cs="Times New Roman"/>
                <w:noProof/>
              </w:rPr>
              <w:t>Certification/Licensure</w:t>
            </w:r>
            <w:r w:rsidRPr="00E20A12">
              <w:rPr>
                <w:noProof/>
                <w:webHidden/>
              </w:rPr>
              <w:tab/>
            </w:r>
            <w:r w:rsidRPr="00E20A12">
              <w:rPr>
                <w:noProof/>
                <w:webHidden/>
              </w:rPr>
              <w:fldChar w:fldCharType="begin"/>
            </w:r>
            <w:r w:rsidRPr="00E20A12">
              <w:rPr>
                <w:noProof/>
                <w:webHidden/>
              </w:rPr>
              <w:instrText xml:space="preserve"> PAGEREF _Toc170113078 \h </w:instrText>
            </w:r>
            <w:r w:rsidRPr="00E20A12">
              <w:rPr>
                <w:noProof/>
                <w:webHidden/>
              </w:rPr>
            </w:r>
            <w:r w:rsidRPr="00E20A12">
              <w:rPr>
                <w:noProof/>
                <w:webHidden/>
              </w:rPr>
              <w:fldChar w:fldCharType="separate"/>
            </w:r>
            <w:r w:rsidRPr="00E20A12">
              <w:rPr>
                <w:noProof/>
                <w:webHidden/>
              </w:rPr>
              <w:t>29</w:t>
            </w:r>
            <w:r w:rsidRPr="00E20A12">
              <w:rPr>
                <w:noProof/>
                <w:webHidden/>
              </w:rPr>
              <w:fldChar w:fldCharType="end"/>
            </w:r>
          </w:hyperlink>
        </w:p>
        <w:p w14:paraId="140EADB9" w14:textId="3CF07A9E"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79" w:history="1">
            <w:r w:rsidRPr="00E20A12">
              <w:rPr>
                <w:rStyle w:val="Hyperlink"/>
                <w:noProof/>
              </w:rPr>
              <w:t>Student Requirements Associated with Clinical Affiliation Agreements</w:t>
            </w:r>
            <w:r w:rsidRPr="00E20A12">
              <w:rPr>
                <w:noProof/>
                <w:webHidden/>
              </w:rPr>
              <w:tab/>
            </w:r>
            <w:r w:rsidRPr="00E20A12">
              <w:rPr>
                <w:noProof/>
                <w:webHidden/>
              </w:rPr>
              <w:fldChar w:fldCharType="begin"/>
            </w:r>
            <w:r w:rsidRPr="00E20A12">
              <w:rPr>
                <w:noProof/>
                <w:webHidden/>
              </w:rPr>
              <w:instrText xml:space="preserve"> PAGEREF _Toc170113079 \h </w:instrText>
            </w:r>
            <w:r w:rsidRPr="00E20A12">
              <w:rPr>
                <w:noProof/>
                <w:webHidden/>
              </w:rPr>
            </w:r>
            <w:r w:rsidRPr="00E20A12">
              <w:rPr>
                <w:noProof/>
                <w:webHidden/>
              </w:rPr>
              <w:fldChar w:fldCharType="separate"/>
            </w:r>
            <w:r w:rsidRPr="00E20A12">
              <w:rPr>
                <w:noProof/>
                <w:webHidden/>
              </w:rPr>
              <w:t>29</w:t>
            </w:r>
            <w:r w:rsidRPr="00E20A12">
              <w:rPr>
                <w:noProof/>
                <w:webHidden/>
              </w:rPr>
              <w:fldChar w:fldCharType="end"/>
            </w:r>
          </w:hyperlink>
        </w:p>
        <w:p w14:paraId="122B5DBD" w14:textId="1B8E463D"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80" w:history="1">
            <w:r w:rsidRPr="00E20A12">
              <w:rPr>
                <w:rStyle w:val="Hyperlink"/>
                <w:noProof/>
              </w:rPr>
              <w:t>Criminal Background and Drug Screening</w:t>
            </w:r>
            <w:r w:rsidRPr="00E20A12">
              <w:rPr>
                <w:noProof/>
                <w:webHidden/>
              </w:rPr>
              <w:tab/>
            </w:r>
            <w:r w:rsidRPr="00E20A12">
              <w:rPr>
                <w:noProof/>
                <w:webHidden/>
              </w:rPr>
              <w:fldChar w:fldCharType="begin"/>
            </w:r>
            <w:r w:rsidRPr="00E20A12">
              <w:rPr>
                <w:noProof/>
                <w:webHidden/>
              </w:rPr>
              <w:instrText xml:space="preserve"> PAGEREF _Toc170113080 \h </w:instrText>
            </w:r>
            <w:r w:rsidRPr="00E20A12">
              <w:rPr>
                <w:noProof/>
                <w:webHidden/>
              </w:rPr>
            </w:r>
            <w:r w:rsidRPr="00E20A12">
              <w:rPr>
                <w:noProof/>
                <w:webHidden/>
              </w:rPr>
              <w:fldChar w:fldCharType="separate"/>
            </w:r>
            <w:r w:rsidRPr="00E20A12">
              <w:rPr>
                <w:noProof/>
                <w:webHidden/>
              </w:rPr>
              <w:t>29</w:t>
            </w:r>
            <w:r w:rsidRPr="00E20A12">
              <w:rPr>
                <w:noProof/>
                <w:webHidden/>
              </w:rPr>
              <w:fldChar w:fldCharType="end"/>
            </w:r>
          </w:hyperlink>
        </w:p>
        <w:p w14:paraId="24B7D2BC" w14:textId="649B889A"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81" w:history="1">
            <w:r w:rsidRPr="00E20A12">
              <w:rPr>
                <w:rStyle w:val="Hyperlink"/>
                <w:noProof/>
              </w:rPr>
              <w:t>Reasonable Suspicion Drug and Alcohol Policy and Testing Guidelines:</w:t>
            </w:r>
            <w:r w:rsidRPr="00E20A12">
              <w:rPr>
                <w:noProof/>
                <w:webHidden/>
              </w:rPr>
              <w:tab/>
            </w:r>
            <w:r w:rsidRPr="00E20A12">
              <w:rPr>
                <w:noProof/>
                <w:webHidden/>
              </w:rPr>
              <w:fldChar w:fldCharType="begin"/>
            </w:r>
            <w:r w:rsidRPr="00E20A12">
              <w:rPr>
                <w:noProof/>
                <w:webHidden/>
              </w:rPr>
              <w:instrText xml:space="preserve"> PAGEREF _Toc170113081 \h </w:instrText>
            </w:r>
            <w:r w:rsidRPr="00E20A12">
              <w:rPr>
                <w:noProof/>
                <w:webHidden/>
              </w:rPr>
            </w:r>
            <w:r w:rsidRPr="00E20A12">
              <w:rPr>
                <w:noProof/>
                <w:webHidden/>
              </w:rPr>
              <w:fldChar w:fldCharType="separate"/>
            </w:r>
            <w:r w:rsidRPr="00E20A12">
              <w:rPr>
                <w:noProof/>
                <w:webHidden/>
              </w:rPr>
              <w:t>30</w:t>
            </w:r>
            <w:r w:rsidRPr="00E20A12">
              <w:rPr>
                <w:noProof/>
                <w:webHidden/>
              </w:rPr>
              <w:fldChar w:fldCharType="end"/>
            </w:r>
          </w:hyperlink>
        </w:p>
        <w:p w14:paraId="3B1C3D2E" w14:textId="3777AE55"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82" w:history="1">
            <w:r w:rsidRPr="00E20A12">
              <w:rPr>
                <w:rStyle w:val="Hyperlink"/>
                <w:noProof/>
              </w:rPr>
              <w:t>Physical Examination and Health Records</w:t>
            </w:r>
            <w:r w:rsidRPr="00E20A12">
              <w:rPr>
                <w:noProof/>
                <w:webHidden/>
              </w:rPr>
              <w:tab/>
            </w:r>
            <w:r w:rsidRPr="00E20A12">
              <w:rPr>
                <w:noProof/>
                <w:webHidden/>
              </w:rPr>
              <w:fldChar w:fldCharType="begin"/>
            </w:r>
            <w:r w:rsidRPr="00E20A12">
              <w:rPr>
                <w:noProof/>
                <w:webHidden/>
              </w:rPr>
              <w:instrText xml:space="preserve"> PAGEREF _Toc170113082 \h </w:instrText>
            </w:r>
            <w:r w:rsidRPr="00E20A12">
              <w:rPr>
                <w:noProof/>
                <w:webHidden/>
              </w:rPr>
            </w:r>
            <w:r w:rsidRPr="00E20A12">
              <w:rPr>
                <w:noProof/>
                <w:webHidden/>
              </w:rPr>
              <w:fldChar w:fldCharType="separate"/>
            </w:r>
            <w:r w:rsidRPr="00E20A12">
              <w:rPr>
                <w:noProof/>
                <w:webHidden/>
              </w:rPr>
              <w:t>30</w:t>
            </w:r>
            <w:r w:rsidRPr="00E20A12">
              <w:rPr>
                <w:noProof/>
                <w:webHidden/>
              </w:rPr>
              <w:fldChar w:fldCharType="end"/>
            </w:r>
          </w:hyperlink>
        </w:p>
        <w:p w14:paraId="4563E11B" w14:textId="4AEBCC6B"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83" w:history="1">
            <w:r w:rsidRPr="00E20A12">
              <w:rPr>
                <w:rStyle w:val="Hyperlink"/>
                <w:noProof/>
              </w:rPr>
              <w:t>Essential Functions</w:t>
            </w:r>
            <w:r w:rsidRPr="00E20A12">
              <w:rPr>
                <w:noProof/>
                <w:webHidden/>
              </w:rPr>
              <w:tab/>
            </w:r>
            <w:r w:rsidRPr="00E20A12">
              <w:rPr>
                <w:noProof/>
                <w:webHidden/>
              </w:rPr>
              <w:fldChar w:fldCharType="begin"/>
            </w:r>
            <w:r w:rsidRPr="00E20A12">
              <w:rPr>
                <w:noProof/>
                <w:webHidden/>
              </w:rPr>
              <w:instrText xml:space="preserve"> PAGEREF _Toc170113083 \h </w:instrText>
            </w:r>
            <w:r w:rsidRPr="00E20A12">
              <w:rPr>
                <w:noProof/>
                <w:webHidden/>
              </w:rPr>
            </w:r>
            <w:r w:rsidRPr="00E20A12">
              <w:rPr>
                <w:noProof/>
                <w:webHidden/>
              </w:rPr>
              <w:fldChar w:fldCharType="separate"/>
            </w:r>
            <w:r w:rsidRPr="00E20A12">
              <w:rPr>
                <w:noProof/>
                <w:webHidden/>
              </w:rPr>
              <w:t>31</w:t>
            </w:r>
            <w:r w:rsidRPr="00E20A12">
              <w:rPr>
                <w:noProof/>
                <w:webHidden/>
              </w:rPr>
              <w:fldChar w:fldCharType="end"/>
            </w:r>
          </w:hyperlink>
        </w:p>
        <w:p w14:paraId="23BFA905" w14:textId="5940BDE5"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84" w:history="1">
            <w:r w:rsidRPr="00E20A12">
              <w:rPr>
                <w:rStyle w:val="Hyperlink"/>
                <w:noProof/>
              </w:rPr>
              <w:t>Standard Precautions</w:t>
            </w:r>
            <w:r w:rsidRPr="00E20A12">
              <w:rPr>
                <w:noProof/>
                <w:webHidden/>
              </w:rPr>
              <w:tab/>
            </w:r>
            <w:r w:rsidRPr="00E20A12">
              <w:rPr>
                <w:noProof/>
                <w:webHidden/>
              </w:rPr>
              <w:fldChar w:fldCharType="begin"/>
            </w:r>
            <w:r w:rsidRPr="00E20A12">
              <w:rPr>
                <w:noProof/>
                <w:webHidden/>
              </w:rPr>
              <w:instrText xml:space="preserve"> PAGEREF _Toc170113084 \h </w:instrText>
            </w:r>
            <w:r w:rsidRPr="00E20A12">
              <w:rPr>
                <w:noProof/>
                <w:webHidden/>
              </w:rPr>
            </w:r>
            <w:r w:rsidRPr="00E20A12">
              <w:rPr>
                <w:noProof/>
                <w:webHidden/>
              </w:rPr>
              <w:fldChar w:fldCharType="separate"/>
            </w:r>
            <w:r w:rsidRPr="00E20A12">
              <w:rPr>
                <w:noProof/>
                <w:webHidden/>
              </w:rPr>
              <w:t>31</w:t>
            </w:r>
            <w:r w:rsidRPr="00E20A12">
              <w:rPr>
                <w:noProof/>
                <w:webHidden/>
              </w:rPr>
              <w:fldChar w:fldCharType="end"/>
            </w:r>
          </w:hyperlink>
        </w:p>
        <w:p w14:paraId="0AC3E0FD" w14:textId="07B3C8BD"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85" w:history="1">
            <w:r w:rsidRPr="00E20A12">
              <w:rPr>
                <w:rStyle w:val="Hyperlink"/>
                <w:noProof/>
              </w:rPr>
              <w:t>Bloodborne and Airborne Pathogens Exposure Protocol</w:t>
            </w:r>
            <w:r w:rsidRPr="00E20A12">
              <w:rPr>
                <w:noProof/>
                <w:webHidden/>
              </w:rPr>
              <w:tab/>
            </w:r>
            <w:r w:rsidRPr="00E20A12">
              <w:rPr>
                <w:noProof/>
                <w:webHidden/>
              </w:rPr>
              <w:fldChar w:fldCharType="begin"/>
            </w:r>
            <w:r w:rsidRPr="00E20A12">
              <w:rPr>
                <w:noProof/>
                <w:webHidden/>
              </w:rPr>
              <w:instrText xml:space="preserve"> PAGEREF _Toc170113085 \h </w:instrText>
            </w:r>
            <w:r w:rsidRPr="00E20A12">
              <w:rPr>
                <w:noProof/>
                <w:webHidden/>
              </w:rPr>
            </w:r>
            <w:r w:rsidRPr="00E20A12">
              <w:rPr>
                <w:noProof/>
                <w:webHidden/>
              </w:rPr>
              <w:fldChar w:fldCharType="separate"/>
            </w:r>
            <w:r w:rsidRPr="00E20A12">
              <w:rPr>
                <w:noProof/>
                <w:webHidden/>
              </w:rPr>
              <w:t>31</w:t>
            </w:r>
            <w:r w:rsidRPr="00E20A12">
              <w:rPr>
                <w:noProof/>
                <w:webHidden/>
              </w:rPr>
              <w:fldChar w:fldCharType="end"/>
            </w:r>
          </w:hyperlink>
        </w:p>
        <w:p w14:paraId="179AF7EB" w14:textId="3BB54035"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86" w:history="1">
            <w:r w:rsidRPr="00E20A12">
              <w:rPr>
                <w:rStyle w:val="Hyperlink"/>
                <w:rFonts w:cs="Times New Roman"/>
                <w:noProof/>
              </w:rPr>
              <w:t>What are Bloodborne Pathogens</w:t>
            </w:r>
            <w:r w:rsidRPr="00E20A12">
              <w:rPr>
                <w:noProof/>
                <w:webHidden/>
              </w:rPr>
              <w:tab/>
            </w:r>
            <w:r w:rsidRPr="00E20A12">
              <w:rPr>
                <w:noProof/>
                <w:webHidden/>
              </w:rPr>
              <w:fldChar w:fldCharType="begin"/>
            </w:r>
            <w:r w:rsidRPr="00E20A12">
              <w:rPr>
                <w:noProof/>
                <w:webHidden/>
              </w:rPr>
              <w:instrText xml:space="preserve"> PAGEREF _Toc170113086 \h </w:instrText>
            </w:r>
            <w:r w:rsidRPr="00E20A12">
              <w:rPr>
                <w:noProof/>
                <w:webHidden/>
              </w:rPr>
            </w:r>
            <w:r w:rsidRPr="00E20A12">
              <w:rPr>
                <w:noProof/>
                <w:webHidden/>
              </w:rPr>
              <w:fldChar w:fldCharType="separate"/>
            </w:r>
            <w:r w:rsidRPr="00E20A12">
              <w:rPr>
                <w:noProof/>
                <w:webHidden/>
              </w:rPr>
              <w:t>31</w:t>
            </w:r>
            <w:r w:rsidRPr="00E20A12">
              <w:rPr>
                <w:noProof/>
                <w:webHidden/>
              </w:rPr>
              <w:fldChar w:fldCharType="end"/>
            </w:r>
          </w:hyperlink>
        </w:p>
        <w:p w14:paraId="2F25BA14" w14:textId="7890FBE3"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87" w:history="1">
            <w:r w:rsidRPr="00E20A12">
              <w:rPr>
                <w:rStyle w:val="Hyperlink"/>
                <w:rFonts w:cs="Times New Roman"/>
                <w:noProof/>
              </w:rPr>
              <w:t>What to Do When a Bloodborne Pathogen Exposure Occurs</w:t>
            </w:r>
            <w:r w:rsidRPr="00E20A12">
              <w:rPr>
                <w:noProof/>
                <w:webHidden/>
              </w:rPr>
              <w:tab/>
            </w:r>
            <w:r w:rsidRPr="00E20A12">
              <w:rPr>
                <w:noProof/>
                <w:webHidden/>
              </w:rPr>
              <w:fldChar w:fldCharType="begin"/>
            </w:r>
            <w:r w:rsidRPr="00E20A12">
              <w:rPr>
                <w:noProof/>
                <w:webHidden/>
              </w:rPr>
              <w:instrText xml:space="preserve"> PAGEREF _Toc170113087 \h </w:instrText>
            </w:r>
            <w:r w:rsidRPr="00E20A12">
              <w:rPr>
                <w:noProof/>
                <w:webHidden/>
              </w:rPr>
            </w:r>
            <w:r w:rsidRPr="00E20A12">
              <w:rPr>
                <w:noProof/>
                <w:webHidden/>
              </w:rPr>
              <w:fldChar w:fldCharType="separate"/>
            </w:r>
            <w:r w:rsidRPr="00E20A12">
              <w:rPr>
                <w:noProof/>
                <w:webHidden/>
              </w:rPr>
              <w:t>31</w:t>
            </w:r>
            <w:r w:rsidRPr="00E20A12">
              <w:rPr>
                <w:noProof/>
                <w:webHidden/>
              </w:rPr>
              <w:fldChar w:fldCharType="end"/>
            </w:r>
          </w:hyperlink>
        </w:p>
        <w:p w14:paraId="55606496" w14:textId="7C3225E1"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88" w:history="1">
            <w:r w:rsidRPr="00E20A12">
              <w:rPr>
                <w:rStyle w:val="Hyperlink"/>
                <w:rFonts w:cs="Times New Roman"/>
                <w:noProof/>
              </w:rPr>
              <w:t>Where to Seek Treatment</w:t>
            </w:r>
            <w:r w:rsidRPr="00E20A12">
              <w:rPr>
                <w:noProof/>
                <w:webHidden/>
              </w:rPr>
              <w:tab/>
            </w:r>
            <w:r w:rsidRPr="00E20A12">
              <w:rPr>
                <w:noProof/>
                <w:webHidden/>
              </w:rPr>
              <w:fldChar w:fldCharType="begin"/>
            </w:r>
            <w:r w:rsidRPr="00E20A12">
              <w:rPr>
                <w:noProof/>
                <w:webHidden/>
              </w:rPr>
              <w:instrText xml:space="preserve"> PAGEREF _Toc170113088 \h </w:instrText>
            </w:r>
            <w:r w:rsidRPr="00E20A12">
              <w:rPr>
                <w:noProof/>
                <w:webHidden/>
              </w:rPr>
            </w:r>
            <w:r w:rsidRPr="00E20A12">
              <w:rPr>
                <w:noProof/>
                <w:webHidden/>
              </w:rPr>
              <w:fldChar w:fldCharType="separate"/>
            </w:r>
            <w:r w:rsidRPr="00E20A12">
              <w:rPr>
                <w:noProof/>
                <w:webHidden/>
              </w:rPr>
              <w:t>32</w:t>
            </w:r>
            <w:r w:rsidRPr="00E20A12">
              <w:rPr>
                <w:noProof/>
                <w:webHidden/>
              </w:rPr>
              <w:fldChar w:fldCharType="end"/>
            </w:r>
          </w:hyperlink>
        </w:p>
        <w:p w14:paraId="6DFFA7BB" w14:textId="51BFDDB2"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89" w:history="1">
            <w:r w:rsidRPr="00E20A12">
              <w:rPr>
                <w:rStyle w:val="Hyperlink"/>
                <w:rFonts w:cs="Times New Roman"/>
                <w:noProof/>
              </w:rPr>
              <w:t>What Happens Next?</w:t>
            </w:r>
            <w:r w:rsidRPr="00E20A12">
              <w:rPr>
                <w:noProof/>
                <w:webHidden/>
              </w:rPr>
              <w:tab/>
            </w:r>
            <w:r w:rsidRPr="00E20A12">
              <w:rPr>
                <w:noProof/>
                <w:webHidden/>
              </w:rPr>
              <w:fldChar w:fldCharType="begin"/>
            </w:r>
            <w:r w:rsidRPr="00E20A12">
              <w:rPr>
                <w:noProof/>
                <w:webHidden/>
              </w:rPr>
              <w:instrText xml:space="preserve"> PAGEREF _Toc170113089 \h </w:instrText>
            </w:r>
            <w:r w:rsidRPr="00E20A12">
              <w:rPr>
                <w:noProof/>
                <w:webHidden/>
              </w:rPr>
            </w:r>
            <w:r w:rsidRPr="00E20A12">
              <w:rPr>
                <w:noProof/>
                <w:webHidden/>
              </w:rPr>
              <w:fldChar w:fldCharType="separate"/>
            </w:r>
            <w:r w:rsidRPr="00E20A12">
              <w:rPr>
                <w:noProof/>
                <w:webHidden/>
              </w:rPr>
              <w:t>32</w:t>
            </w:r>
            <w:r w:rsidRPr="00E20A12">
              <w:rPr>
                <w:noProof/>
                <w:webHidden/>
              </w:rPr>
              <w:fldChar w:fldCharType="end"/>
            </w:r>
          </w:hyperlink>
        </w:p>
        <w:p w14:paraId="03D29797" w14:textId="4A5B5B6F"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90" w:history="1">
            <w:r w:rsidRPr="00E20A12">
              <w:rPr>
                <w:rStyle w:val="Hyperlink"/>
                <w:rFonts w:cs="Times New Roman"/>
                <w:noProof/>
              </w:rPr>
              <w:t>What are Airborne Pathogens?</w:t>
            </w:r>
            <w:r w:rsidRPr="00E20A12">
              <w:rPr>
                <w:noProof/>
                <w:webHidden/>
              </w:rPr>
              <w:tab/>
            </w:r>
            <w:r w:rsidRPr="00E20A12">
              <w:rPr>
                <w:noProof/>
                <w:webHidden/>
              </w:rPr>
              <w:fldChar w:fldCharType="begin"/>
            </w:r>
            <w:r w:rsidRPr="00E20A12">
              <w:rPr>
                <w:noProof/>
                <w:webHidden/>
              </w:rPr>
              <w:instrText xml:space="preserve"> PAGEREF _Toc170113090 \h </w:instrText>
            </w:r>
            <w:r w:rsidRPr="00E20A12">
              <w:rPr>
                <w:noProof/>
                <w:webHidden/>
              </w:rPr>
            </w:r>
            <w:r w:rsidRPr="00E20A12">
              <w:rPr>
                <w:noProof/>
                <w:webHidden/>
              </w:rPr>
              <w:fldChar w:fldCharType="separate"/>
            </w:r>
            <w:r w:rsidRPr="00E20A12">
              <w:rPr>
                <w:noProof/>
                <w:webHidden/>
              </w:rPr>
              <w:t>32</w:t>
            </w:r>
            <w:r w:rsidRPr="00E20A12">
              <w:rPr>
                <w:noProof/>
                <w:webHidden/>
              </w:rPr>
              <w:fldChar w:fldCharType="end"/>
            </w:r>
          </w:hyperlink>
        </w:p>
        <w:p w14:paraId="410E29A3" w14:textId="35978037"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91" w:history="1">
            <w:r w:rsidRPr="00E20A12">
              <w:rPr>
                <w:rStyle w:val="Hyperlink"/>
                <w:rFonts w:cs="Times New Roman"/>
                <w:noProof/>
              </w:rPr>
              <w:t>What to do When an Airborne Pathogen Exposure Occurs</w:t>
            </w:r>
            <w:r w:rsidRPr="00E20A12">
              <w:rPr>
                <w:noProof/>
                <w:webHidden/>
              </w:rPr>
              <w:tab/>
            </w:r>
            <w:r w:rsidRPr="00E20A12">
              <w:rPr>
                <w:noProof/>
                <w:webHidden/>
              </w:rPr>
              <w:fldChar w:fldCharType="begin"/>
            </w:r>
            <w:r w:rsidRPr="00E20A12">
              <w:rPr>
                <w:noProof/>
                <w:webHidden/>
              </w:rPr>
              <w:instrText xml:space="preserve"> PAGEREF _Toc170113091 \h </w:instrText>
            </w:r>
            <w:r w:rsidRPr="00E20A12">
              <w:rPr>
                <w:noProof/>
                <w:webHidden/>
              </w:rPr>
            </w:r>
            <w:r w:rsidRPr="00E20A12">
              <w:rPr>
                <w:noProof/>
                <w:webHidden/>
              </w:rPr>
              <w:fldChar w:fldCharType="separate"/>
            </w:r>
            <w:r w:rsidRPr="00E20A12">
              <w:rPr>
                <w:noProof/>
                <w:webHidden/>
              </w:rPr>
              <w:t>33</w:t>
            </w:r>
            <w:r w:rsidRPr="00E20A12">
              <w:rPr>
                <w:noProof/>
                <w:webHidden/>
              </w:rPr>
              <w:fldChar w:fldCharType="end"/>
            </w:r>
          </w:hyperlink>
        </w:p>
        <w:p w14:paraId="57602B61" w14:textId="48CD487F"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92" w:history="1">
            <w:r w:rsidRPr="00E20A12">
              <w:rPr>
                <w:rStyle w:val="Hyperlink"/>
                <w:noProof/>
              </w:rPr>
              <w:t>Confidentiality</w:t>
            </w:r>
            <w:r w:rsidRPr="00E20A12">
              <w:rPr>
                <w:noProof/>
                <w:webHidden/>
              </w:rPr>
              <w:tab/>
            </w:r>
            <w:r w:rsidRPr="00E20A12">
              <w:rPr>
                <w:noProof/>
                <w:webHidden/>
              </w:rPr>
              <w:fldChar w:fldCharType="begin"/>
            </w:r>
            <w:r w:rsidRPr="00E20A12">
              <w:rPr>
                <w:noProof/>
                <w:webHidden/>
              </w:rPr>
              <w:instrText xml:space="preserve"> PAGEREF _Toc170113092 \h </w:instrText>
            </w:r>
            <w:r w:rsidRPr="00E20A12">
              <w:rPr>
                <w:noProof/>
                <w:webHidden/>
              </w:rPr>
            </w:r>
            <w:r w:rsidRPr="00E20A12">
              <w:rPr>
                <w:noProof/>
                <w:webHidden/>
              </w:rPr>
              <w:fldChar w:fldCharType="separate"/>
            </w:r>
            <w:r w:rsidRPr="00E20A12">
              <w:rPr>
                <w:noProof/>
                <w:webHidden/>
              </w:rPr>
              <w:t>33</w:t>
            </w:r>
            <w:r w:rsidRPr="00E20A12">
              <w:rPr>
                <w:noProof/>
                <w:webHidden/>
              </w:rPr>
              <w:fldChar w:fldCharType="end"/>
            </w:r>
          </w:hyperlink>
        </w:p>
        <w:p w14:paraId="1F6D07ED" w14:textId="45880DC2"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93" w:history="1">
            <w:r w:rsidRPr="00E20A12">
              <w:rPr>
                <w:rStyle w:val="Hyperlink"/>
                <w:noProof/>
              </w:rPr>
              <w:t>Estimated Surgical Technology Program Costs and Fees (2024-2025)</w:t>
            </w:r>
            <w:r w:rsidRPr="00E20A12">
              <w:rPr>
                <w:noProof/>
                <w:webHidden/>
              </w:rPr>
              <w:tab/>
            </w:r>
            <w:r w:rsidRPr="00E20A12">
              <w:rPr>
                <w:noProof/>
                <w:webHidden/>
              </w:rPr>
              <w:fldChar w:fldCharType="begin"/>
            </w:r>
            <w:r w:rsidRPr="00E20A12">
              <w:rPr>
                <w:noProof/>
                <w:webHidden/>
              </w:rPr>
              <w:instrText xml:space="preserve"> PAGEREF _Toc170113093 \h </w:instrText>
            </w:r>
            <w:r w:rsidRPr="00E20A12">
              <w:rPr>
                <w:noProof/>
                <w:webHidden/>
              </w:rPr>
            </w:r>
            <w:r w:rsidRPr="00E20A12">
              <w:rPr>
                <w:noProof/>
                <w:webHidden/>
              </w:rPr>
              <w:fldChar w:fldCharType="separate"/>
            </w:r>
            <w:r w:rsidRPr="00E20A12">
              <w:rPr>
                <w:noProof/>
                <w:webHidden/>
              </w:rPr>
              <w:t>34</w:t>
            </w:r>
            <w:r w:rsidRPr="00E20A12">
              <w:rPr>
                <w:noProof/>
                <w:webHidden/>
              </w:rPr>
              <w:fldChar w:fldCharType="end"/>
            </w:r>
          </w:hyperlink>
        </w:p>
        <w:p w14:paraId="34D5C0DA" w14:textId="7D158963"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94" w:history="1">
            <w:r w:rsidRPr="00E20A12">
              <w:rPr>
                <w:rStyle w:val="Hyperlink"/>
                <w:noProof/>
              </w:rPr>
              <w:t>Collegewide Curriculum of Record</w:t>
            </w:r>
            <w:r w:rsidRPr="00E20A12">
              <w:rPr>
                <w:noProof/>
                <w:webHidden/>
              </w:rPr>
              <w:tab/>
            </w:r>
            <w:r w:rsidRPr="00E20A12">
              <w:rPr>
                <w:noProof/>
                <w:webHidden/>
              </w:rPr>
              <w:fldChar w:fldCharType="begin"/>
            </w:r>
            <w:r w:rsidRPr="00E20A12">
              <w:rPr>
                <w:noProof/>
                <w:webHidden/>
              </w:rPr>
              <w:instrText xml:space="preserve"> PAGEREF _Toc170113094 \h </w:instrText>
            </w:r>
            <w:r w:rsidRPr="00E20A12">
              <w:rPr>
                <w:noProof/>
                <w:webHidden/>
              </w:rPr>
            </w:r>
            <w:r w:rsidRPr="00E20A12">
              <w:rPr>
                <w:noProof/>
                <w:webHidden/>
              </w:rPr>
              <w:fldChar w:fldCharType="separate"/>
            </w:r>
            <w:r w:rsidRPr="00E20A12">
              <w:rPr>
                <w:noProof/>
                <w:webHidden/>
              </w:rPr>
              <w:t>35</w:t>
            </w:r>
            <w:r w:rsidRPr="00E20A12">
              <w:rPr>
                <w:noProof/>
                <w:webHidden/>
              </w:rPr>
              <w:fldChar w:fldCharType="end"/>
            </w:r>
          </w:hyperlink>
        </w:p>
        <w:p w14:paraId="0754360D" w14:textId="58A79A13"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95" w:history="1">
            <w:r w:rsidRPr="00E20A12">
              <w:rPr>
                <w:rStyle w:val="Hyperlink"/>
                <w:noProof/>
              </w:rPr>
              <w:t>Other Program Specific Information</w:t>
            </w:r>
            <w:r w:rsidRPr="00E20A12">
              <w:rPr>
                <w:noProof/>
                <w:webHidden/>
              </w:rPr>
              <w:tab/>
            </w:r>
            <w:r w:rsidRPr="00E20A12">
              <w:rPr>
                <w:noProof/>
                <w:webHidden/>
              </w:rPr>
              <w:fldChar w:fldCharType="begin"/>
            </w:r>
            <w:r w:rsidRPr="00E20A12">
              <w:rPr>
                <w:noProof/>
                <w:webHidden/>
              </w:rPr>
              <w:instrText xml:space="preserve"> PAGEREF _Toc170113095 \h </w:instrText>
            </w:r>
            <w:r w:rsidRPr="00E20A12">
              <w:rPr>
                <w:noProof/>
                <w:webHidden/>
              </w:rPr>
            </w:r>
            <w:r w:rsidRPr="00E20A12">
              <w:rPr>
                <w:noProof/>
                <w:webHidden/>
              </w:rPr>
              <w:fldChar w:fldCharType="separate"/>
            </w:r>
            <w:r w:rsidRPr="00E20A12">
              <w:rPr>
                <w:noProof/>
                <w:webHidden/>
              </w:rPr>
              <w:t>36</w:t>
            </w:r>
            <w:r w:rsidRPr="00E20A12">
              <w:rPr>
                <w:noProof/>
                <w:webHidden/>
              </w:rPr>
              <w:fldChar w:fldCharType="end"/>
            </w:r>
          </w:hyperlink>
        </w:p>
        <w:p w14:paraId="44AA55CE" w14:textId="226886D6"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96" w:history="1">
            <w:r w:rsidRPr="00E20A12">
              <w:rPr>
                <w:rStyle w:val="Hyperlink"/>
                <w:rFonts w:eastAsiaTheme="minorHAnsi" w:cs="Times New Roman"/>
                <w:noProof/>
              </w:rPr>
              <w:t>Suggested Sequenc</w:t>
            </w:r>
            <w:r w:rsidRPr="00E20A12">
              <w:rPr>
                <w:rStyle w:val="Hyperlink"/>
                <w:rFonts w:eastAsiaTheme="majorEastAsia" w:cs="Times New Roman"/>
                <w:noProof/>
              </w:rPr>
              <w:t>e: Pre-requisite Courses</w:t>
            </w:r>
            <w:r w:rsidRPr="00E20A12">
              <w:rPr>
                <w:noProof/>
                <w:webHidden/>
              </w:rPr>
              <w:tab/>
            </w:r>
            <w:r w:rsidRPr="00E20A12">
              <w:rPr>
                <w:noProof/>
                <w:webHidden/>
              </w:rPr>
              <w:fldChar w:fldCharType="begin"/>
            </w:r>
            <w:r w:rsidRPr="00E20A12">
              <w:rPr>
                <w:noProof/>
                <w:webHidden/>
              </w:rPr>
              <w:instrText xml:space="preserve"> PAGEREF _Toc170113096 \h </w:instrText>
            </w:r>
            <w:r w:rsidRPr="00E20A12">
              <w:rPr>
                <w:noProof/>
                <w:webHidden/>
              </w:rPr>
            </w:r>
            <w:r w:rsidRPr="00E20A12">
              <w:rPr>
                <w:noProof/>
                <w:webHidden/>
              </w:rPr>
              <w:fldChar w:fldCharType="separate"/>
            </w:r>
            <w:r w:rsidRPr="00E20A12">
              <w:rPr>
                <w:noProof/>
                <w:webHidden/>
              </w:rPr>
              <w:t>36</w:t>
            </w:r>
            <w:r w:rsidRPr="00E20A12">
              <w:rPr>
                <w:noProof/>
                <w:webHidden/>
              </w:rPr>
              <w:fldChar w:fldCharType="end"/>
            </w:r>
          </w:hyperlink>
        </w:p>
        <w:p w14:paraId="55AAABCE" w14:textId="7F7844FF"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97" w:history="1">
            <w:r w:rsidRPr="00E20A12">
              <w:rPr>
                <w:rStyle w:val="Hyperlink"/>
                <w:rFonts w:eastAsiaTheme="majorEastAsia" w:cs="Times New Roman"/>
                <w:noProof/>
              </w:rPr>
              <w:t>Suggested Sequence: Surgical Technology Courses</w:t>
            </w:r>
            <w:r w:rsidRPr="00E20A12">
              <w:rPr>
                <w:noProof/>
                <w:webHidden/>
              </w:rPr>
              <w:tab/>
            </w:r>
            <w:r w:rsidRPr="00E20A12">
              <w:rPr>
                <w:noProof/>
                <w:webHidden/>
              </w:rPr>
              <w:fldChar w:fldCharType="begin"/>
            </w:r>
            <w:r w:rsidRPr="00E20A12">
              <w:rPr>
                <w:noProof/>
                <w:webHidden/>
              </w:rPr>
              <w:instrText xml:space="preserve"> PAGEREF _Toc170113097 \h </w:instrText>
            </w:r>
            <w:r w:rsidRPr="00E20A12">
              <w:rPr>
                <w:noProof/>
                <w:webHidden/>
              </w:rPr>
            </w:r>
            <w:r w:rsidRPr="00E20A12">
              <w:rPr>
                <w:noProof/>
                <w:webHidden/>
              </w:rPr>
              <w:fldChar w:fldCharType="separate"/>
            </w:r>
            <w:r w:rsidRPr="00E20A12">
              <w:rPr>
                <w:noProof/>
                <w:webHidden/>
              </w:rPr>
              <w:t>37</w:t>
            </w:r>
            <w:r w:rsidRPr="00E20A12">
              <w:rPr>
                <w:noProof/>
                <w:webHidden/>
              </w:rPr>
              <w:fldChar w:fldCharType="end"/>
            </w:r>
          </w:hyperlink>
        </w:p>
        <w:p w14:paraId="0F8DF43A" w14:textId="4F770E79"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98" w:history="1">
            <w:r w:rsidRPr="00E20A12">
              <w:rPr>
                <w:rStyle w:val="Hyperlink"/>
                <w:rFonts w:eastAsiaTheme="minorHAnsi" w:cs="Times New Roman"/>
                <w:noProof/>
              </w:rPr>
              <w:t>Surgical Technology Specific Information</w:t>
            </w:r>
            <w:r w:rsidRPr="00E20A12">
              <w:rPr>
                <w:noProof/>
                <w:webHidden/>
              </w:rPr>
              <w:tab/>
            </w:r>
            <w:r w:rsidRPr="00E20A12">
              <w:rPr>
                <w:noProof/>
                <w:webHidden/>
              </w:rPr>
              <w:fldChar w:fldCharType="begin"/>
            </w:r>
            <w:r w:rsidRPr="00E20A12">
              <w:rPr>
                <w:noProof/>
                <w:webHidden/>
              </w:rPr>
              <w:instrText xml:space="preserve"> PAGEREF _Toc170113098 \h </w:instrText>
            </w:r>
            <w:r w:rsidRPr="00E20A12">
              <w:rPr>
                <w:noProof/>
                <w:webHidden/>
              </w:rPr>
            </w:r>
            <w:r w:rsidRPr="00E20A12">
              <w:rPr>
                <w:noProof/>
                <w:webHidden/>
              </w:rPr>
              <w:fldChar w:fldCharType="separate"/>
            </w:r>
            <w:r w:rsidRPr="00E20A12">
              <w:rPr>
                <w:noProof/>
                <w:webHidden/>
              </w:rPr>
              <w:t>38</w:t>
            </w:r>
            <w:r w:rsidRPr="00E20A12">
              <w:rPr>
                <w:noProof/>
                <w:webHidden/>
              </w:rPr>
              <w:fldChar w:fldCharType="end"/>
            </w:r>
          </w:hyperlink>
        </w:p>
        <w:p w14:paraId="53DF083F" w14:textId="4CC7B945"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99" w:history="1">
            <w:r w:rsidRPr="00E20A12">
              <w:rPr>
                <w:rStyle w:val="Hyperlink"/>
                <w:rFonts w:eastAsiaTheme="majorEastAsia" w:cs="Times New Roman"/>
                <w:noProof/>
              </w:rPr>
              <w:t>Program Overview</w:t>
            </w:r>
            <w:r w:rsidRPr="00E20A12">
              <w:rPr>
                <w:noProof/>
                <w:webHidden/>
              </w:rPr>
              <w:tab/>
            </w:r>
            <w:r w:rsidRPr="00E20A12">
              <w:rPr>
                <w:noProof/>
                <w:webHidden/>
              </w:rPr>
              <w:fldChar w:fldCharType="begin"/>
            </w:r>
            <w:r w:rsidRPr="00E20A12">
              <w:rPr>
                <w:noProof/>
                <w:webHidden/>
              </w:rPr>
              <w:instrText xml:space="preserve"> PAGEREF _Toc170113099 \h </w:instrText>
            </w:r>
            <w:r w:rsidRPr="00E20A12">
              <w:rPr>
                <w:noProof/>
                <w:webHidden/>
              </w:rPr>
            </w:r>
            <w:r w:rsidRPr="00E20A12">
              <w:rPr>
                <w:noProof/>
                <w:webHidden/>
              </w:rPr>
              <w:fldChar w:fldCharType="separate"/>
            </w:r>
            <w:r w:rsidRPr="00E20A12">
              <w:rPr>
                <w:noProof/>
                <w:webHidden/>
              </w:rPr>
              <w:t>38</w:t>
            </w:r>
            <w:r w:rsidRPr="00E20A12">
              <w:rPr>
                <w:noProof/>
                <w:webHidden/>
              </w:rPr>
              <w:fldChar w:fldCharType="end"/>
            </w:r>
          </w:hyperlink>
        </w:p>
        <w:p w14:paraId="2E4C350D" w14:textId="2A82E717"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00" w:history="1">
            <w:r w:rsidRPr="00E20A12">
              <w:rPr>
                <w:rStyle w:val="Hyperlink"/>
                <w:rFonts w:eastAsiaTheme="majorEastAsia" w:cs="Times New Roman"/>
                <w:noProof/>
              </w:rPr>
              <w:t>Curriculum for Associate Degree in Applied Science</w:t>
            </w:r>
            <w:r w:rsidRPr="00E20A12">
              <w:rPr>
                <w:noProof/>
                <w:webHidden/>
              </w:rPr>
              <w:tab/>
            </w:r>
            <w:r w:rsidRPr="00E20A12">
              <w:rPr>
                <w:noProof/>
                <w:webHidden/>
              </w:rPr>
              <w:fldChar w:fldCharType="begin"/>
            </w:r>
            <w:r w:rsidRPr="00E20A12">
              <w:rPr>
                <w:noProof/>
                <w:webHidden/>
              </w:rPr>
              <w:instrText xml:space="preserve"> PAGEREF _Toc170113100 \h </w:instrText>
            </w:r>
            <w:r w:rsidRPr="00E20A12">
              <w:rPr>
                <w:noProof/>
                <w:webHidden/>
              </w:rPr>
            </w:r>
            <w:r w:rsidRPr="00E20A12">
              <w:rPr>
                <w:noProof/>
                <w:webHidden/>
              </w:rPr>
              <w:fldChar w:fldCharType="separate"/>
            </w:r>
            <w:r w:rsidRPr="00E20A12">
              <w:rPr>
                <w:noProof/>
                <w:webHidden/>
              </w:rPr>
              <w:t>38</w:t>
            </w:r>
            <w:r w:rsidRPr="00E20A12">
              <w:rPr>
                <w:noProof/>
                <w:webHidden/>
              </w:rPr>
              <w:fldChar w:fldCharType="end"/>
            </w:r>
          </w:hyperlink>
        </w:p>
        <w:p w14:paraId="3C9BF73C" w14:textId="0B4BA376"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01" w:history="1">
            <w:r w:rsidRPr="00E20A12">
              <w:rPr>
                <w:rStyle w:val="Hyperlink"/>
                <w:rFonts w:eastAsiaTheme="majorEastAsia" w:cs="Times New Roman"/>
                <w:noProof/>
              </w:rPr>
              <w:t>Surgical Case Requirements</w:t>
            </w:r>
            <w:r w:rsidRPr="00E20A12">
              <w:rPr>
                <w:noProof/>
                <w:webHidden/>
              </w:rPr>
              <w:tab/>
            </w:r>
            <w:r w:rsidRPr="00E20A12">
              <w:rPr>
                <w:noProof/>
                <w:webHidden/>
              </w:rPr>
              <w:fldChar w:fldCharType="begin"/>
            </w:r>
            <w:r w:rsidRPr="00E20A12">
              <w:rPr>
                <w:noProof/>
                <w:webHidden/>
              </w:rPr>
              <w:instrText xml:space="preserve"> PAGEREF _Toc170113101 \h </w:instrText>
            </w:r>
            <w:r w:rsidRPr="00E20A12">
              <w:rPr>
                <w:noProof/>
                <w:webHidden/>
              </w:rPr>
            </w:r>
            <w:r w:rsidRPr="00E20A12">
              <w:rPr>
                <w:noProof/>
                <w:webHidden/>
              </w:rPr>
              <w:fldChar w:fldCharType="separate"/>
            </w:r>
            <w:r w:rsidRPr="00E20A12">
              <w:rPr>
                <w:noProof/>
                <w:webHidden/>
              </w:rPr>
              <w:t>39</w:t>
            </w:r>
            <w:r w:rsidRPr="00E20A12">
              <w:rPr>
                <w:noProof/>
                <w:webHidden/>
              </w:rPr>
              <w:fldChar w:fldCharType="end"/>
            </w:r>
          </w:hyperlink>
        </w:p>
        <w:p w14:paraId="46688586" w14:textId="5D344498"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02" w:history="1">
            <w:r w:rsidRPr="00E20A12">
              <w:rPr>
                <w:rStyle w:val="Hyperlink"/>
                <w:rFonts w:eastAsiaTheme="majorEastAsia" w:cs="Times New Roman"/>
                <w:noProof/>
              </w:rPr>
              <w:t>Continuing Education</w:t>
            </w:r>
            <w:r w:rsidRPr="00E20A12">
              <w:rPr>
                <w:noProof/>
                <w:webHidden/>
              </w:rPr>
              <w:tab/>
            </w:r>
            <w:r w:rsidRPr="00E20A12">
              <w:rPr>
                <w:noProof/>
                <w:webHidden/>
              </w:rPr>
              <w:fldChar w:fldCharType="begin"/>
            </w:r>
            <w:r w:rsidRPr="00E20A12">
              <w:rPr>
                <w:noProof/>
                <w:webHidden/>
              </w:rPr>
              <w:instrText xml:space="preserve"> PAGEREF _Toc170113102 \h </w:instrText>
            </w:r>
            <w:r w:rsidRPr="00E20A12">
              <w:rPr>
                <w:noProof/>
                <w:webHidden/>
              </w:rPr>
            </w:r>
            <w:r w:rsidRPr="00E20A12">
              <w:rPr>
                <w:noProof/>
                <w:webHidden/>
              </w:rPr>
              <w:fldChar w:fldCharType="separate"/>
            </w:r>
            <w:r w:rsidRPr="00E20A12">
              <w:rPr>
                <w:noProof/>
                <w:webHidden/>
              </w:rPr>
              <w:t>39</w:t>
            </w:r>
            <w:r w:rsidRPr="00E20A12">
              <w:rPr>
                <w:noProof/>
                <w:webHidden/>
              </w:rPr>
              <w:fldChar w:fldCharType="end"/>
            </w:r>
          </w:hyperlink>
        </w:p>
        <w:p w14:paraId="32D73F85" w14:textId="1C57BB2F"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03" w:history="1">
            <w:r w:rsidRPr="00E20A12">
              <w:rPr>
                <w:rStyle w:val="Hyperlink"/>
                <w:rFonts w:eastAsiaTheme="majorEastAsia" w:cs="Times New Roman"/>
                <w:noProof/>
              </w:rPr>
              <w:t>Application Procedures</w:t>
            </w:r>
            <w:r w:rsidRPr="00E20A12">
              <w:rPr>
                <w:noProof/>
                <w:webHidden/>
              </w:rPr>
              <w:tab/>
            </w:r>
            <w:r w:rsidRPr="00E20A12">
              <w:rPr>
                <w:noProof/>
                <w:webHidden/>
              </w:rPr>
              <w:fldChar w:fldCharType="begin"/>
            </w:r>
            <w:r w:rsidRPr="00E20A12">
              <w:rPr>
                <w:noProof/>
                <w:webHidden/>
              </w:rPr>
              <w:instrText xml:space="preserve"> PAGEREF _Toc170113103 \h </w:instrText>
            </w:r>
            <w:r w:rsidRPr="00E20A12">
              <w:rPr>
                <w:noProof/>
                <w:webHidden/>
              </w:rPr>
            </w:r>
            <w:r w:rsidRPr="00E20A12">
              <w:rPr>
                <w:noProof/>
                <w:webHidden/>
              </w:rPr>
              <w:fldChar w:fldCharType="separate"/>
            </w:r>
            <w:r w:rsidRPr="00E20A12">
              <w:rPr>
                <w:noProof/>
                <w:webHidden/>
              </w:rPr>
              <w:t>40</w:t>
            </w:r>
            <w:r w:rsidRPr="00E20A12">
              <w:rPr>
                <w:noProof/>
                <w:webHidden/>
              </w:rPr>
              <w:fldChar w:fldCharType="end"/>
            </w:r>
          </w:hyperlink>
        </w:p>
        <w:p w14:paraId="06ACA2FE" w14:textId="6C60111D"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04" w:history="1">
            <w:r w:rsidRPr="00E20A12">
              <w:rPr>
                <w:rStyle w:val="Hyperlink"/>
                <w:rFonts w:eastAsiaTheme="majorEastAsia" w:cs="Times New Roman"/>
                <w:noProof/>
              </w:rPr>
              <w:t>Application to the College</w:t>
            </w:r>
            <w:r w:rsidRPr="00E20A12">
              <w:rPr>
                <w:noProof/>
                <w:webHidden/>
              </w:rPr>
              <w:tab/>
            </w:r>
            <w:r w:rsidRPr="00E20A12">
              <w:rPr>
                <w:noProof/>
                <w:webHidden/>
              </w:rPr>
              <w:fldChar w:fldCharType="begin"/>
            </w:r>
            <w:r w:rsidRPr="00E20A12">
              <w:rPr>
                <w:noProof/>
                <w:webHidden/>
              </w:rPr>
              <w:instrText xml:space="preserve"> PAGEREF _Toc170113104 \h </w:instrText>
            </w:r>
            <w:r w:rsidRPr="00E20A12">
              <w:rPr>
                <w:noProof/>
                <w:webHidden/>
              </w:rPr>
            </w:r>
            <w:r w:rsidRPr="00E20A12">
              <w:rPr>
                <w:noProof/>
                <w:webHidden/>
              </w:rPr>
              <w:fldChar w:fldCharType="separate"/>
            </w:r>
            <w:r w:rsidRPr="00E20A12">
              <w:rPr>
                <w:noProof/>
                <w:webHidden/>
              </w:rPr>
              <w:t>40</w:t>
            </w:r>
            <w:r w:rsidRPr="00E20A12">
              <w:rPr>
                <w:noProof/>
                <w:webHidden/>
              </w:rPr>
              <w:fldChar w:fldCharType="end"/>
            </w:r>
          </w:hyperlink>
        </w:p>
        <w:p w14:paraId="27F59D4D" w14:textId="1EBD41A3"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05" w:history="1">
            <w:r w:rsidRPr="00E20A12">
              <w:rPr>
                <w:rStyle w:val="Hyperlink"/>
                <w:rFonts w:eastAsiaTheme="majorEastAsia" w:cs="Times New Roman"/>
                <w:noProof/>
              </w:rPr>
              <w:t>Work Policy</w:t>
            </w:r>
            <w:r w:rsidRPr="00E20A12">
              <w:rPr>
                <w:noProof/>
                <w:webHidden/>
              </w:rPr>
              <w:tab/>
            </w:r>
            <w:r w:rsidRPr="00E20A12">
              <w:rPr>
                <w:noProof/>
                <w:webHidden/>
              </w:rPr>
              <w:fldChar w:fldCharType="begin"/>
            </w:r>
            <w:r w:rsidRPr="00E20A12">
              <w:rPr>
                <w:noProof/>
                <w:webHidden/>
              </w:rPr>
              <w:instrText xml:space="preserve"> PAGEREF _Toc170113105 \h </w:instrText>
            </w:r>
            <w:r w:rsidRPr="00E20A12">
              <w:rPr>
                <w:noProof/>
                <w:webHidden/>
              </w:rPr>
            </w:r>
            <w:r w:rsidRPr="00E20A12">
              <w:rPr>
                <w:noProof/>
                <w:webHidden/>
              </w:rPr>
              <w:fldChar w:fldCharType="separate"/>
            </w:r>
            <w:r w:rsidRPr="00E20A12">
              <w:rPr>
                <w:noProof/>
                <w:webHidden/>
              </w:rPr>
              <w:t>43</w:t>
            </w:r>
            <w:r w:rsidRPr="00E20A12">
              <w:rPr>
                <w:noProof/>
                <w:webHidden/>
              </w:rPr>
              <w:fldChar w:fldCharType="end"/>
            </w:r>
          </w:hyperlink>
        </w:p>
        <w:p w14:paraId="14A06133" w14:textId="4F855154"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06" w:history="1">
            <w:r w:rsidRPr="00E20A12">
              <w:rPr>
                <w:rStyle w:val="Hyperlink"/>
                <w:rFonts w:eastAsiaTheme="majorEastAsia" w:cs="Times New Roman"/>
                <w:noProof/>
              </w:rPr>
              <w:t>Curriculum Delivery Methods</w:t>
            </w:r>
            <w:r w:rsidRPr="00E20A12">
              <w:rPr>
                <w:noProof/>
                <w:webHidden/>
              </w:rPr>
              <w:tab/>
            </w:r>
            <w:r w:rsidRPr="00E20A12">
              <w:rPr>
                <w:noProof/>
                <w:webHidden/>
              </w:rPr>
              <w:fldChar w:fldCharType="begin"/>
            </w:r>
            <w:r w:rsidRPr="00E20A12">
              <w:rPr>
                <w:noProof/>
                <w:webHidden/>
              </w:rPr>
              <w:instrText xml:space="preserve"> PAGEREF _Toc170113106 \h </w:instrText>
            </w:r>
            <w:r w:rsidRPr="00E20A12">
              <w:rPr>
                <w:noProof/>
                <w:webHidden/>
              </w:rPr>
            </w:r>
            <w:r w:rsidRPr="00E20A12">
              <w:rPr>
                <w:noProof/>
                <w:webHidden/>
              </w:rPr>
              <w:fldChar w:fldCharType="separate"/>
            </w:r>
            <w:r w:rsidRPr="00E20A12">
              <w:rPr>
                <w:noProof/>
                <w:webHidden/>
              </w:rPr>
              <w:t>44</w:t>
            </w:r>
            <w:r w:rsidRPr="00E20A12">
              <w:rPr>
                <w:noProof/>
                <w:webHidden/>
              </w:rPr>
              <w:fldChar w:fldCharType="end"/>
            </w:r>
          </w:hyperlink>
        </w:p>
        <w:p w14:paraId="67BDAD47" w14:textId="6BC1D89E"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07" w:history="1">
            <w:r w:rsidRPr="00E20A12">
              <w:rPr>
                <w:rStyle w:val="Hyperlink"/>
                <w:rFonts w:eastAsiaTheme="majorEastAsia" w:cs="Times New Roman"/>
                <w:noProof/>
              </w:rPr>
              <w:t>Assessment/Remediation/Tutoring</w:t>
            </w:r>
            <w:r w:rsidRPr="00E20A12">
              <w:rPr>
                <w:noProof/>
                <w:webHidden/>
              </w:rPr>
              <w:tab/>
            </w:r>
            <w:r w:rsidRPr="00E20A12">
              <w:rPr>
                <w:noProof/>
                <w:webHidden/>
              </w:rPr>
              <w:fldChar w:fldCharType="begin"/>
            </w:r>
            <w:r w:rsidRPr="00E20A12">
              <w:rPr>
                <w:noProof/>
                <w:webHidden/>
              </w:rPr>
              <w:instrText xml:space="preserve"> PAGEREF _Toc170113107 \h </w:instrText>
            </w:r>
            <w:r w:rsidRPr="00E20A12">
              <w:rPr>
                <w:noProof/>
                <w:webHidden/>
              </w:rPr>
            </w:r>
            <w:r w:rsidRPr="00E20A12">
              <w:rPr>
                <w:noProof/>
                <w:webHidden/>
              </w:rPr>
              <w:fldChar w:fldCharType="separate"/>
            </w:r>
            <w:r w:rsidRPr="00E20A12">
              <w:rPr>
                <w:noProof/>
                <w:webHidden/>
              </w:rPr>
              <w:t>44</w:t>
            </w:r>
            <w:r w:rsidRPr="00E20A12">
              <w:rPr>
                <w:noProof/>
                <w:webHidden/>
              </w:rPr>
              <w:fldChar w:fldCharType="end"/>
            </w:r>
          </w:hyperlink>
        </w:p>
        <w:p w14:paraId="72AD6F21" w14:textId="55BA1916"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08" w:history="1">
            <w:r w:rsidRPr="00E20A12">
              <w:rPr>
                <w:rStyle w:val="Hyperlink"/>
                <w:rFonts w:eastAsiaTheme="majorEastAsia" w:cs="Times New Roman"/>
                <w:noProof/>
              </w:rPr>
              <w:t>Denial of Clinical Placement</w:t>
            </w:r>
            <w:r w:rsidRPr="00E20A12">
              <w:rPr>
                <w:noProof/>
                <w:webHidden/>
              </w:rPr>
              <w:tab/>
            </w:r>
            <w:r w:rsidRPr="00E20A12">
              <w:rPr>
                <w:noProof/>
                <w:webHidden/>
              </w:rPr>
              <w:fldChar w:fldCharType="begin"/>
            </w:r>
            <w:r w:rsidRPr="00E20A12">
              <w:rPr>
                <w:noProof/>
                <w:webHidden/>
              </w:rPr>
              <w:instrText xml:space="preserve"> PAGEREF _Toc170113108 \h </w:instrText>
            </w:r>
            <w:r w:rsidRPr="00E20A12">
              <w:rPr>
                <w:noProof/>
                <w:webHidden/>
              </w:rPr>
            </w:r>
            <w:r w:rsidRPr="00E20A12">
              <w:rPr>
                <w:noProof/>
                <w:webHidden/>
              </w:rPr>
              <w:fldChar w:fldCharType="separate"/>
            </w:r>
            <w:r w:rsidRPr="00E20A12">
              <w:rPr>
                <w:noProof/>
                <w:webHidden/>
              </w:rPr>
              <w:t>44</w:t>
            </w:r>
            <w:r w:rsidRPr="00E20A12">
              <w:rPr>
                <w:noProof/>
                <w:webHidden/>
              </w:rPr>
              <w:fldChar w:fldCharType="end"/>
            </w:r>
          </w:hyperlink>
        </w:p>
        <w:p w14:paraId="028D4C3D" w14:textId="42ACC045"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09" w:history="1">
            <w:r w:rsidRPr="00E20A12">
              <w:rPr>
                <w:rStyle w:val="Hyperlink"/>
                <w:rFonts w:eastAsiaTheme="majorEastAsia" w:cs="Times New Roman"/>
                <w:noProof/>
              </w:rPr>
              <w:t>Statement on Assessment</w:t>
            </w:r>
            <w:r w:rsidRPr="00E20A12">
              <w:rPr>
                <w:noProof/>
                <w:webHidden/>
              </w:rPr>
              <w:tab/>
            </w:r>
            <w:r w:rsidRPr="00E20A12">
              <w:rPr>
                <w:noProof/>
                <w:webHidden/>
              </w:rPr>
              <w:fldChar w:fldCharType="begin"/>
            </w:r>
            <w:r w:rsidRPr="00E20A12">
              <w:rPr>
                <w:noProof/>
                <w:webHidden/>
              </w:rPr>
              <w:instrText xml:space="preserve"> PAGEREF _Toc170113109 \h </w:instrText>
            </w:r>
            <w:r w:rsidRPr="00E20A12">
              <w:rPr>
                <w:noProof/>
                <w:webHidden/>
              </w:rPr>
            </w:r>
            <w:r w:rsidRPr="00E20A12">
              <w:rPr>
                <w:noProof/>
                <w:webHidden/>
              </w:rPr>
              <w:fldChar w:fldCharType="separate"/>
            </w:r>
            <w:r w:rsidRPr="00E20A12">
              <w:rPr>
                <w:noProof/>
                <w:webHidden/>
              </w:rPr>
              <w:t>44</w:t>
            </w:r>
            <w:r w:rsidRPr="00E20A12">
              <w:rPr>
                <w:noProof/>
                <w:webHidden/>
              </w:rPr>
              <w:fldChar w:fldCharType="end"/>
            </w:r>
          </w:hyperlink>
        </w:p>
        <w:p w14:paraId="01B26E65" w14:textId="7DBCA3D6"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10" w:history="1">
            <w:r w:rsidRPr="00E20A12">
              <w:rPr>
                <w:rStyle w:val="Hyperlink"/>
                <w:rFonts w:eastAsiaTheme="majorEastAsia" w:cs="Times New Roman"/>
                <w:noProof/>
              </w:rPr>
              <w:t>Suspension/Dismissal from the College</w:t>
            </w:r>
            <w:r w:rsidRPr="00E20A12">
              <w:rPr>
                <w:noProof/>
                <w:webHidden/>
              </w:rPr>
              <w:tab/>
            </w:r>
            <w:r w:rsidRPr="00E20A12">
              <w:rPr>
                <w:noProof/>
                <w:webHidden/>
              </w:rPr>
              <w:fldChar w:fldCharType="begin"/>
            </w:r>
            <w:r w:rsidRPr="00E20A12">
              <w:rPr>
                <w:noProof/>
                <w:webHidden/>
              </w:rPr>
              <w:instrText xml:space="preserve"> PAGEREF _Toc170113110 \h </w:instrText>
            </w:r>
            <w:r w:rsidRPr="00E20A12">
              <w:rPr>
                <w:noProof/>
                <w:webHidden/>
              </w:rPr>
            </w:r>
            <w:r w:rsidRPr="00E20A12">
              <w:rPr>
                <w:noProof/>
                <w:webHidden/>
              </w:rPr>
              <w:fldChar w:fldCharType="separate"/>
            </w:r>
            <w:r w:rsidRPr="00E20A12">
              <w:rPr>
                <w:noProof/>
                <w:webHidden/>
              </w:rPr>
              <w:t>45</w:t>
            </w:r>
            <w:r w:rsidRPr="00E20A12">
              <w:rPr>
                <w:noProof/>
                <w:webHidden/>
              </w:rPr>
              <w:fldChar w:fldCharType="end"/>
            </w:r>
          </w:hyperlink>
        </w:p>
        <w:p w14:paraId="3541CEF1" w14:textId="2F9D2354"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111" w:history="1">
            <w:r w:rsidRPr="00E20A12">
              <w:rPr>
                <w:rStyle w:val="Hyperlink"/>
                <w:rFonts w:eastAsiaTheme="minorHAnsi" w:cs="Times New Roman"/>
                <w:noProof/>
              </w:rPr>
              <w:t>Dismissed for Failure to Meet and Maintain Academic Standards:</w:t>
            </w:r>
            <w:r w:rsidRPr="00E20A12">
              <w:rPr>
                <w:noProof/>
                <w:webHidden/>
              </w:rPr>
              <w:tab/>
            </w:r>
            <w:r w:rsidRPr="00E20A12">
              <w:rPr>
                <w:noProof/>
                <w:webHidden/>
              </w:rPr>
              <w:fldChar w:fldCharType="begin"/>
            </w:r>
            <w:r w:rsidRPr="00E20A12">
              <w:rPr>
                <w:noProof/>
                <w:webHidden/>
              </w:rPr>
              <w:instrText xml:space="preserve"> PAGEREF _Toc170113111 \h </w:instrText>
            </w:r>
            <w:r w:rsidRPr="00E20A12">
              <w:rPr>
                <w:noProof/>
                <w:webHidden/>
              </w:rPr>
            </w:r>
            <w:r w:rsidRPr="00E20A12">
              <w:rPr>
                <w:noProof/>
                <w:webHidden/>
              </w:rPr>
              <w:fldChar w:fldCharType="separate"/>
            </w:r>
            <w:r w:rsidRPr="00E20A12">
              <w:rPr>
                <w:noProof/>
                <w:webHidden/>
              </w:rPr>
              <w:t>45</w:t>
            </w:r>
            <w:r w:rsidRPr="00E20A12">
              <w:rPr>
                <w:noProof/>
                <w:webHidden/>
              </w:rPr>
              <w:fldChar w:fldCharType="end"/>
            </w:r>
          </w:hyperlink>
        </w:p>
        <w:p w14:paraId="38ACD182" w14:textId="1BE8558B"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12" w:history="1">
            <w:r w:rsidRPr="00E20A12">
              <w:rPr>
                <w:rStyle w:val="Hyperlink"/>
                <w:rFonts w:eastAsiaTheme="majorEastAsia" w:cs="Times New Roman"/>
                <w:noProof/>
              </w:rPr>
              <w:t>Use of Electronic Devices</w:t>
            </w:r>
            <w:r w:rsidRPr="00E20A12">
              <w:rPr>
                <w:noProof/>
                <w:webHidden/>
              </w:rPr>
              <w:tab/>
            </w:r>
            <w:r w:rsidRPr="00E20A12">
              <w:rPr>
                <w:noProof/>
                <w:webHidden/>
              </w:rPr>
              <w:fldChar w:fldCharType="begin"/>
            </w:r>
            <w:r w:rsidRPr="00E20A12">
              <w:rPr>
                <w:noProof/>
                <w:webHidden/>
              </w:rPr>
              <w:instrText xml:space="preserve"> PAGEREF _Toc170113112 \h </w:instrText>
            </w:r>
            <w:r w:rsidRPr="00E20A12">
              <w:rPr>
                <w:noProof/>
                <w:webHidden/>
              </w:rPr>
            </w:r>
            <w:r w:rsidRPr="00E20A12">
              <w:rPr>
                <w:noProof/>
                <w:webHidden/>
              </w:rPr>
              <w:fldChar w:fldCharType="separate"/>
            </w:r>
            <w:r w:rsidRPr="00E20A12">
              <w:rPr>
                <w:noProof/>
                <w:webHidden/>
              </w:rPr>
              <w:t>46</w:t>
            </w:r>
            <w:r w:rsidRPr="00E20A12">
              <w:rPr>
                <w:noProof/>
                <w:webHidden/>
              </w:rPr>
              <w:fldChar w:fldCharType="end"/>
            </w:r>
          </w:hyperlink>
        </w:p>
        <w:p w14:paraId="58EE31E1" w14:textId="72B0F86C"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13" w:history="1">
            <w:r w:rsidRPr="00E20A12">
              <w:rPr>
                <w:rStyle w:val="Hyperlink"/>
                <w:rFonts w:eastAsiaTheme="majorEastAsia" w:cs="Times New Roman"/>
                <w:noProof/>
              </w:rPr>
              <w:t>Awards &amp; Recognition</w:t>
            </w:r>
            <w:r w:rsidRPr="00E20A12">
              <w:rPr>
                <w:noProof/>
                <w:webHidden/>
              </w:rPr>
              <w:tab/>
            </w:r>
            <w:r w:rsidRPr="00E20A12">
              <w:rPr>
                <w:noProof/>
                <w:webHidden/>
              </w:rPr>
              <w:fldChar w:fldCharType="begin"/>
            </w:r>
            <w:r w:rsidRPr="00E20A12">
              <w:rPr>
                <w:noProof/>
                <w:webHidden/>
              </w:rPr>
              <w:instrText xml:space="preserve"> PAGEREF _Toc170113113 \h </w:instrText>
            </w:r>
            <w:r w:rsidRPr="00E20A12">
              <w:rPr>
                <w:noProof/>
                <w:webHidden/>
              </w:rPr>
            </w:r>
            <w:r w:rsidRPr="00E20A12">
              <w:rPr>
                <w:noProof/>
                <w:webHidden/>
              </w:rPr>
              <w:fldChar w:fldCharType="separate"/>
            </w:r>
            <w:r w:rsidRPr="00E20A12">
              <w:rPr>
                <w:noProof/>
                <w:webHidden/>
              </w:rPr>
              <w:t>46</w:t>
            </w:r>
            <w:r w:rsidRPr="00E20A12">
              <w:rPr>
                <w:noProof/>
                <w:webHidden/>
              </w:rPr>
              <w:fldChar w:fldCharType="end"/>
            </w:r>
          </w:hyperlink>
        </w:p>
        <w:p w14:paraId="44FC73C8" w14:textId="0A0BEDDF"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14" w:history="1">
            <w:r w:rsidRPr="00E20A12">
              <w:rPr>
                <w:rStyle w:val="Hyperlink"/>
                <w:rFonts w:eastAsiaTheme="majorEastAsia" w:cs="Times New Roman"/>
                <w:noProof/>
              </w:rPr>
              <w:t>Responsibility of Faculty and Students</w:t>
            </w:r>
            <w:r w:rsidRPr="00E20A12">
              <w:rPr>
                <w:noProof/>
                <w:webHidden/>
              </w:rPr>
              <w:tab/>
            </w:r>
            <w:r w:rsidRPr="00E20A12">
              <w:rPr>
                <w:noProof/>
                <w:webHidden/>
              </w:rPr>
              <w:fldChar w:fldCharType="begin"/>
            </w:r>
            <w:r w:rsidRPr="00E20A12">
              <w:rPr>
                <w:noProof/>
                <w:webHidden/>
              </w:rPr>
              <w:instrText xml:space="preserve"> PAGEREF _Toc170113114 \h </w:instrText>
            </w:r>
            <w:r w:rsidRPr="00E20A12">
              <w:rPr>
                <w:noProof/>
                <w:webHidden/>
              </w:rPr>
            </w:r>
            <w:r w:rsidRPr="00E20A12">
              <w:rPr>
                <w:noProof/>
                <w:webHidden/>
              </w:rPr>
              <w:fldChar w:fldCharType="separate"/>
            </w:r>
            <w:r w:rsidRPr="00E20A12">
              <w:rPr>
                <w:noProof/>
                <w:webHidden/>
              </w:rPr>
              <w:t>47</w:t>
            </w:r>
            <w:r w:rsidRPr="00E20A12">
              <w:rPr>
                <w:noProof/>
                <w:webHidden/>
              </w:rPr>
              <w:fldChar w:fldCharType="end"/>
            </w:r>
          </w:hyperlink>
        </w:p>
        <w:p w14:paraId="23F2A0D7" w14:textId="47C2F4EF"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15" w:history="1">
            <w:r w:rsidRPr="00E20A12">
              <w:rPr>
                <w:rStyle w:val="Hyperlink"/>
                <w:rFonts w:eastAsiaTheme="majorEastAsia" w:cs="Times New Roman"/>
                <w:noProof/>
              </w:rPr>
              <w:t>Ivy Tech Student Success Commitments</w:t>
            </w:r>
            <w:r w:rsidRPr="00E20A12">
              <w:rPr>
                <w:noProof/>
                <w:webHidden/>
              </w:rPr>
              <w:tab/>
            </w:r>
            <w:r w:rsidRPr="00E20A12">
              <w:rPr>
                <w:noProof/>
                <w:webHidden/>
              </w:rPr>
              <w:fldChar w:fldCharType="begin"/>
            </w:r>
            <w:r w:rsidRPr="00E20A12">
              <w:rPr>
                <w:noProof/>
                <w:webHidden/>
              </w:rPr>
              <w:instrText xml:space="preserve"> PAGEREF _Toc170113115 \h </w:instrText>
            </w:r>
            <w:r w:rsidRPr="00E20A12">
              <w:rPr>
                <w:noProof/>
                <w:webHidden/>
              </w:rPr>
            </w:r>
            <w:r w:rsidRPr="00E20A12">
              <w:rPr>
                <w:noProof/>
                <w:webHidden/>
              </w:rPr>
              <w:fldChar w:fldCharType="separate"/>
            </w:r>
            <w:r w:rsidRPr="00E20A12">
              <w:rPr>
                <w:noProof/>
                <w:webHidden/>
              </w:rPr>
              <w:t>48</w:t>
            </w:r>
            <w:r w:rsidRPr="00E20A12">
              <w:rPr>
                <w:noProof/>
                <w:webHidden/>
              </w:rPr>
              <w:fldChar w:fldCharType="end"/>
            </w:r>
          </w:hyperlink>
        </w:p>
        <w:p w14:paraId="2E112223" w14:textId="48D2EAD4"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16" w:history="1">
            <w:r w:rsidRPr="00E20A12">
              <w:rPr>
                <w:rStyle w:val="Hyperlink"/>
                <w:rFonts w:eastAsia="Times New Roman" w:cs="Times New Roman"/>
                <w:noProof/>
                <w:snapToGrid w:val="0"/>
              </w:rPr>
              <w:t>Appendix A</w:t>
            </w:r>
            <w:r w:rsidRPr="00E20A12">
              <w:rPr>
                <w:noProof/>
                <w:webHidden/>
              </w:rPr>
              <w:tab/>
            </w:r>
            <w:r w:rsidRPr="00E20A12">
              <w:rPr>
                <w:noProof/>
                <w:webHidden/>
              </w:rPr>
              <w:fldChar w:fldCharType="begin"/>
            </w:r>
            <w:r w:rsidRPr="00E20A12">
              <w:rPr>
                <w:noProof/>
                <w:webHidden/>
              </w:rPr>
              <w:instrText xml:space="preserve"> PAGEREF _Toc170113116 \h </w:instrText>
            </w:r>
            <w:r w:rsidRPr="00E20A12">
              <w:rPr>
                <w:noProof/>
                <w:webHidden/>
              </w:rPr>
            </w:r>
            <w:r w:rsidRPr="00E20A12">
              <w:rPr>
                <w:noProof/>
                <w:webHidden/>
              </w:rPr>
              <w:fldChar w:fldCharType="separate"/>
            </w:r>
            <w:r w:rsidRPr="00E20A12">
              <w:rPr>
                <w:noProof/>
                <w:webHidden/>
              </w:rPr>
              <w:t>50</w:t>
            </w:r>
            <w:r w:rsidRPr="00E20A12">
              <w:rPr>
                <w:noProof/>
                <w:webHidden/>
              </w:rPr>
              <w:fldChar w:fldCharType="end"/>
            </w:r>
          </w:hyperlink>
        </w:p>
        <w:p w14:paraId="62575DDF" w14:textId="51127533"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17" w:history="1">
            <w:r w:rsidRPr="00E20A12">
              <w:rPr>
                <w:rStyle w:val="Hyperlink"/>
                <w:rFonts w:eastAsiaTheme="majorEastAsia" w:cs="Times New Roman"/>
                <w:noProof/>
              </w:rPr>
              <w:t>Appendix B</w:t>
            </w:r>
            <w:r w:rsidRPr="00E20A12">
              <w:rPr>
                <w:noProof/>
                <w:webHidden/>
              </w:rPr>
              <w:tab/>
            </w:r>
            <w:r w:rsidRPr="00E20A12">
              <w:rPr>
                <w:noProof/>
                <w:webHidden/>
              </w:rPr>
              <w:fldChar w:fldCharType="begin"/>
            </w:r>
            <w:r w:rsidRPr="00E20A12">
              <w:rPr>
                <w:noProof/>
                <w:webHidden/>
              </w:rPr>
              <w:instrText xml:space="preserve"> PAGEREF _Toc170113117 \h </w:instrText>
            </w:r>
            <w:r w:rsidRPr="00E20A12">
              <w:rPr>
                <w:noProof/>
                <w:webHidden/>
              </w:rPr>
            </w:r>
            <w:r w:rsidRPr="00E20A12">
              <w:rPr>
                <w:noProof/>
                <w:webHidden/>
              </w:rPr>
              <w:fldChar w:fldCharType="separate"/>
            </w:r>
            <w:r w:rsidRPr="00E20A12">
              <w:rPr>
                <w:noProof/>
                <w:webHidden/>
              </w:rPr>
              <w:t>57</w:t>
            </w:r>
            <w:r w:rsidRPr="00E20A12">
              <w:rPr>
                <w:noProof/>
                <w:webHidden/>
              </w:rPr>
              <w:fldChar w:fldCharType="end"/>
            </w:r>
          </w:hyperlink>
        </w:p>
        <w:p w14:paraId="4CB926F4" w14:textId="347CF982"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18" w:history="1">
            <w:r w:rsidRPr="00E20A12">
              <w:rPr>
                <w:rStyle w:val="Hyperlink"/>
                <w:rFonts w:eastAsiaTheme="majorEastAsia" w:cs="Times New Roman"/>
                <w:noProof/>
              </w:rPr>
              <w:t>APPENDIX C</w:t>
            </w:r>
            <w:r w:rsidRPr="00E20A12">
              <w:rPr>
                <w:noProof/>
                <w:webHidden/>
              </w:rPr>
              <w:tab/>
            </w:r>
            <w:r w:rsidRPr="00E20A12">
              <w:rPr>
                <w:noProof/>
                <w:webHidden/>
              </w:rPr>
              <w:fldChar w:fldCharType="begin"/>
            </w:r>
            <w:r w:rsidRPr="00E20A12">
              <w:rPr>
                <w:noProof/>
                <w:webHidden/>
              </w:rPr>
              <w:instrText xml:space="preserve"> PAGEREF _Toc170113118 \h </w:instrText>
            </w:r>
            <w:r w:rsidRPr="00E20A12">
              <w:rPr>
                <w:noProof/>
                <w:webHidden/>
              </w:rPr>
            </w:r>
            <w:r w:rsidRPr="00E20A12">
              <w:rPr>
                <w:noProof/>
                <w:webHidden/>
              </w:rPr>
              <w:fldChar w:fldCharType="separate"/>
            </w:r>
            <w:r w:rsidRPr="00E20A12">
              <w:rPr>
                <w:noProof/>
                <w:webHidden/>
              </w:rPr>
              <w:t>58</w:t>
            </w:r>
            <w:r w:rsidRPr="00E20A12">
              <w:rPr>
                <w:noProof/>
                <w:webHidden/>
              </w:rPr>
              <w:fldChar w:fldCharType="end"/>
            </w:r>
          </w:hyperlink>
        </w:p>
        <w:p w14:paraId="76182A8A" w14:textId="0AE8414E"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19" w:history="1">
            <w:r w:rsidRPr="00E20A12">
              <w:rPr>
                <w:rStyle w:val="Hyperlink"/>
                <w:rFonts w:eastAsiaTheme="majorEastAsia" w:cs="Times New Roman"/>
                <w:noProof/>
              </w:rPr>
              <w:t>APPENDIX D</w:t>
            </w:r>
            <w:r w:rsidRPr="00E20A12">
              <w:rPr>
                <w:noProof/>
                <w:webHidden/>
              </w:rPr>
              <w:tab/>
            </w:r>
            <w:r w:rsidRPr="00E20A12">
              <w:rPr>
                <w:noProof/>
                <w:webHidden/>
              </w:rPr>
              <w:fldChar w:fldCharType="begin"/>
            </w:r>
            <w:r w:rsidRPr="00E20A12">
              <w:rPr>
                <w:noProof/>
                <w:webHidden/>
              </w:rPr>
              <w:instrText xml:space="preserve"> PAGEREF _Toc170113119 \h </w:instrText>
            </w:r>
            <w:r w:rsidRPr="00E20A12">
              <w:rPr>
                <w:noProof/>
                <w:webHidden/>
              </w:rPr>
            </w:r>
            <w:r w:rsidRPr="00E20A12">
              <w:rPr>
                <w:noProof/>
                <w:webHidden/>
              </w:rPr>
              <w:fldChar w:fldCharType="separate"/>
            </w:r>
            <w:r w:rsidRPr="00E20A12">
              <w:rPr>
                <w:noProof/>
                <w:webHidden/>
              </w:rPr>
              <w:t>59</w:t>
            </w:r>
            <w:r w:rsidRPr="00E20A12">
              <w:rPr>
                <w:noProof/>
                <w:webHidden/>
              </w:rPr>
              <w:fldChar w:fldCharType="end"/>
            </w:r>
          </w:hyperlink>
        </w:p>
        <w:p w14:paraId="3F5ACEAE" w14:textId="1824F06A" w:rsidR="00BC08C8" w:rsidRPr="00CA1A4E" w:rsidRDefault="00BC08C8" w:rsidP="000D3497">
          <w:pPr>
            <w:spacing w:after="0" w:line="240" w:lineRule="auto"/>
            <w:rPr>
              <w:rFonts w:cs="Times New Roman"/>
            </w:rPr>
          </w:pPr>
          <w:r w:rsidRPr="00CA1A4E">
            <w:rPr>
              <w:rFonts w:cs="Times New Roman"/>
              <w:b/>
              <w:bCs/>
              <w:noProof/>
            </w:rPr>
            <w:fldChar w:fldCharType="end"/>
          </w:r>
        </w:p>
      </w:sdtContent>
    </w:sdt>
    <w:p w14:paraId="6A8AD68B" w14:textId="77777777" w:rsidR="0008548D" w:rsidRPr="00CA1A4E" w:rsidRDefault="004E2068" w:rsidP="000D3497">
      <w:pPr>
        <w:pStyle w:val="Style1"/>
        <w:spacing w:before="0" w:after="0" w:afterAutospacing="0"/>
        <w:rPr>
          <w:rFonts w:eastAsiaTheme="minorHAnsi"/>
          <w:b/>
          <w:bCs/>
          <w:szCs w:val="28"/>
        </w:rPr>
      </w:pPr>
      <w:r w:rsidRPr="00CA1A4E">
        <w:br w:type="page"/>
      </w:r>
      <w:bookmarkStart w:id="3" w:name="_Toc58327736"/>
      <w:bookmarkStart w:id="4" w:name="_Toc170113011"/>
      <w:r w:rsidR="0008548D" w:rsidRPr="00CA1A4E">
        <w:rPr>
          <w:b/>
          <w:szCs w:val="28"/>
        </w:rPr>
        <w:lastRenderedPageBreak/>
        <w:t>Introduction to Surgical Technology</w:t>
      </w:r>
      <w:bookmarkEnd w:id="3"/>
      <w:bookmarkEnd w:id="4"/>
    </w:p>
    <w:p w14:paraId="36DD9125" w14:textId="77777777" w:rsidR="00612DE7" w:rsidRDefault="00612DE7" w:rsidP="000D3497">
      <w:pPr>
        <w:spacing w:after="0" w:line="240" w:lineRule="auto"/>
        <w:rPr>
          <w:rFonts w:eastAsiaTheme="minorHAnsi" w:cs="Times New Roman"/>
          <w:szCs w:val="24"/>
        </w:rPr>
      </w:pPr>
    </w:p>
    <w:p w14:paraId="1147A04D" w14:textId="55CD0FA2" w:rsidR="0099517E" w:rsidRPr="00CA1A4E" w:rsidRDefault="0008548D" w:rsidP="000D3497">
      <w:pPr>
        <w:spacing w:after="0" w:line="240" w:lineRule="auto"/>
        <w:rPr>
          <w:rFonts w:eastAsiaTheme="minorHAnsi" w:cs="Times New Roman"/>
          <w:szCs w:val="24"/>
        </w:rPr>
      </w:pPr>
      <w:r w:rsidRPr="00CA1A4E">
        <w:rPr>
          <w:rFonts w:eastAsiaTheme="minorHAnsi" w:cs="Times New Roman"/>
          <w:szCs w:val="24"/>
        </w:rPr>
        <w:t>Welcome to Ivy Tech Community College of Indiana.  Ivy Tech is a statewide college system, with multiple instruction sites and the largest state</w:t>
      </w:r>
      <w:r w:rsidRPr="00CA1A4E">
        <w:rPr>
          <w:rFonts w:eastAsiaTheme="minorHAnsi" w:cs="Times New Roman"/>
          <w:szCs w:val="24"/>
        </w:rPr>
        <w:noBreakHyphen/>
        <w:t>supported college in Indiana.  The purpose of this application booklet is to describe the Surgical Technology Program (SURG) at Ivy Tech, and the procedures for applying to the program.  We encourage you to read this booklet thoroughly, and to contact the School of Health Sciences office at your local campus if you need additional information.</w:t>
      </w:r>
    </w:p>
    <w:p w14:paraId="03A49514" w14:textId="77777777" w:rsidR="00534375" w:rsidRPr="00CA1A4E" w:rsidRDefault="00534375" w:rsidP="000D3497">
      <w:pPr>
        <w:spacing w:after="0" w:line="240" w:lineRule="auto"/>
        <w:rPr>
          <w:rFonts w:eastAsiaTheme="minorHAnsi" w:cs="Times New Roman"/>
          <w:szCs w:val="24"/>
        </w:rPr>
      </w:pPr>
    </w:p>
    <w:p w14:paraId="4ED0A717" w14:textId="77777777" w:rsidR="00534375" w:rsidRPr="00CA1A4E" w:rsidRDefault="00534375" w:rsidP="000D3497">
      <w:pPr>
        <w:keepNext/>
        <w:keepLines/>
        <w:spacing w:after="0" w:line="240" w:lineRule="auto"/>
        <w:outlineLvl w:val="5"/>
        <w:rPr>
          <w:rFonts w:eastAsiaTheme="majorEastAsia" w:cs="Times New Roman"/>
          <w:color w:val="1F4D78" w:themeColor="accent1" w:themeShade="7F"/>
          <w:szCs w:val="24"/>
        </w:rPr>
      </w:pPr>
      <w:r w:rsidRPr="00CA1A4E">
        <w:rPr>
          <w:rFonts w:eastAsiaTheme="majorEastAsia" w:cs="Times New Roman"/>
          <w:b/>
          <w:szCs w:val="24"/>
        </w:rPr>
        <w:t>Profession Overview and Description</w:t>
      </w:r>
    </w:p>
    <w:p w14:paraId="35A7043C" w14:textId="0DA994EE" w:rsidR="00534375" w:rsidRPr="00CA1A4E" w:rsidRDefault="00534375" w:rsidP="000D3497">
      <w:pPr>
        <w:spacing w:after="0" w:line="240" w:lineRule="auto"/>
        <w:rPr>
          <w:rFonts w:eastAsiaTheme="minorHAnsi" w:cs="Times New Roman"/>
          <w:szCs w:val="24"/>
        </w:rPr>
      </w:pPr>
      <w:r w:rsidRPr="00CA1A4E">
        <w:rPr>
          <w:rFonts w:eastAsiaTheme="minorHAnsi" w:cs="Times New Roman"/>
          <w:szCs w:val="24"/>
        </w:rPr>
        <w:t>The Certified Surgical Technologist (CST) is an integral member of the surgical team who works closely with the surgeon, anesthesiologist, and registered nurse to deliver direct patient care before, during, and after surgery.  Certified Surgical Technologists often function as the sterile member of the surgical team who passes instruments, sutures, and sponges during surgery.  After hand antisepsis, they gown and gloves themselves and prepare the sterile setup for their assigned procedure.  They must also be able to anticipate the needs of the surgeon, p</w:t>
      </w:r>
      <w:r w:rsidR="00EF4ADD">
        <w:rPr>
          <w:rFonts w:eastAsiaTheme="minorHAnsi" w:cs="Times New Roman"/>
          <w:szCs w:val="24"/>
        </w:rPr>
        <w:t>ass</w:t>
      </w:r>
      <w:r w:rsidRPr="00CA1A4E">
        <w:rPr>
          <w:rFonts w:eastAsiaTheme="minorHAnsi" w:cs="Times New Roman"/>
          <w:szCs w:val="24"/>
        </w:rPr>
        <w:t xml:space="preserve"> instruments, and provide sterile items in an efficient manner. Under the supervision of the surgeon, a certified surgical technologist may also be involved in holding retractors or instruments, sponging, or suctioning the operative site, or cutting suture material. They may also be involved in preparing and applying sterile and non-sterile dressings.  Other duties of the Certified Surgical Technologists include preparation of the operating room.  They must select and open sterile supplies such as drapes, sutures, electrocautery, suction devices, and surgical instruments.  Other tasks include operating sterilizers, lights, and operative diagnostic equipment.  After surgery, the CST assists other members of the team in preparing the operating room for the next patient.  </w:t>
      </w:r>
      <w:hyperlink r:id="rId14" w:history="1">
        <w:r w:rsidRPr="00CA1A4E">
          <w:rPr>
            <w:rFonts w:eastAsiaTheme="minorHAnsi" w:cs="Times New Roman"/>
            <w:color w:val="0563C1" w:themeColor="hyperlink"/>
            <w:szCs w:val="24"/>
            <w:u w:val="single"/>
          </w:rPr>
          <w:t>https://youtu.be/i3n0UqojVA0</w:t>
        </w:r>
      </w:hyperlink>
      <w:r w:rsidRPr="00CA1A4E">
        <w:rPr>
          <w:rFonts w:eastAsiaTheme="minorHAnsi" w:cs="Times New Roman"/>
          <w:szCs w:val="24"/>
        </w:rPr>
        <w:t xml:space="preserve"> </w:t>
      </w:r>
    </w:p>
    <w:p w14:paraId="635A3455" w14:textId="77777777" w:rsidR="00534375" w:rsidRPr="00CA1A4E" w:rsidRDefault="00534375" w:rsidP="000D3497">
      <w:pPr>
        <w:spacing w:after="0" w:line="240" w:lineRule="auto"/>
        <w:rPr>
          <w:rFonts w:eastAsiaTheme="minorHAnsi" w:cs="Times New Roman"/>
          <w:szCs w:val="24"/>
        </w:rPr>
      </w:pPr>
    </w:p>
    <w:p w14:paraId="1696861C" w14:textId="77777777" w:rsidR="00534375" w:rsidRPr="00CA1A4E" w:rsidRDefault="00534375" w:rsidP="000D3497">
      <w:pPr>
        <w:tabs>
          <w:tab w:val="left" w:pos="-1080"/>
          <w:tab w:val="left" w:pos="-720"/>
          <w:tab w:val="left" w:pos="360"/>
          <w:tab w:val="left" w:pos="720"/>
          <w:tab w:val="right" w:leader="dot" w:pos="7560"/>
        </w:tabs>
        <w:spacing w:after="0" w:line="240" w:lineRule="auto"/>
        <w:rPr>
          <w:rFonts w:eastAsiaTheme="minorHAnsi" w:cs="Times New Roman"/>
          <w:b/>
          <w:szCs w:val="24"/>
        </w:rPr>
      </w:pPr>
      <w:r w:rsidRPr="00CA1A4E">
        <w:rPr>
          <w:rFonts w:eastAsiaTheme="minorHAnsi" w:cs="Times New Roman"/>
          <w:b/>
          <w:szCs w:val="24"/>
        </w:rPr>
        <w:t xml:space="preserve">Characteristics of Certified Surgical Technologists </w:t>
      </w:r>
    </w:p>
    <w:p w14:paraId="27A3A2DC" w14:textId="77777777" w:rsidR="00534375" w:rsidRPr="00CA1A4E" w:rsidRDefault="00534375" w:rsidP="000D3497">
      <w:pPr>
        <w:tabs>
          <w:tab w:val="left" w:pos="-1080"/>
          <w:tab w:val="left" w:pos="-720"/>
          <w:tab w:val="left" w:pos="360"/>
          <w:tab w:val="left" w:pos="720"/>
          <w:tab w:val="right" w:leader="dot" w:pos="7560"/>
        </w:tabs>
        <w:spacing w:after="0" w:line="240" w:lineRule="auto"/>
        <w:rPr>
          <w:rFonts w:eastAsiaTheme="minorHAnsi" w:cs="Times New Roman"/>
          <w:szCs w:val="24"/>
        </w:rPr>
      </w:pPr>
      <w:r w:rsidRPr="00CA1A4E">
        <w:rPr>
          <w:rFonts w:eastAsiaTheme="minorHAnsi" w:cs="Times New Roman"/>
          <w:szCs w:val="24"/>
        </w:rPr>
        <w:t>The Certified Surgical Technologist must have the ability to perform under pressure in stressful and emergency situations.  A stable temperament, a strong sense of responsibility, patience, and concern for detail are also required.  Good manual dexterity and physical stamina are vital to success.  Certified surgical technologist may be exposed to communicable diseases, unpleasant sights, odors, and materials.  They will be required to lift heavy items and stand for hours.  It is imperative they focus attention closely on the task- at-hand.</w:t>
      </w:r>
    </w:p>
    <w:p w14:paraId="4BAB9EB9" w14:textId="77777777" w:rsidR="00534375" w:rsidRPr="00CA1A4E" w:rsidRDefault="00534375" w:rsidP="000D3497">
      <w:pPr>
        <w:tabs>
          <w:tab w:val="left" w:pos="-1080"/>
          <w:tab w:val="left" w:pos="-720"/>
          <w:tab w:val="left" w:pos="360"/>
          <w:tab w:val="left" w:pos="720"/>
          <w:tab w:val="right" w:leader="dot" w:pos="7560"/>
        </w:tabs>
        <w:spacing w:after="0" w:line="240" w:lineRule="auto"/>
        <w:rPr>
          <w:rFonts w:eastAsiaTheme="minorHAnsi" w:cs="Times New Roman"/>
          <w:szCs w:val="24"/>
        </w:rPr>
      </w:pPr>
    </w:p>
    <w:p w14:paraId="11F50004" w14:textId="2BF8B7AF" w:rsidR="00534375" w:rsidRPr="00CA1A4E" w:rsidRDefault="00534375" w:rsidP="000D3497">
      <w:pPr>
        <w:tabs>
          <w:tab w:val="left" w:pos="-1080"/>
          <w:tab w:val="left" w:pos="-720"/>
          <w:tab w:val="left" w:pos="360"/>
          <w:tab w:val="left" w:pos="720"/>
          <w:tab w:val="right" w:leader="dot" w:pos="7560"/>
        </w:tabs>
        <w:spacing w:after="0" w:line="240" w:lineRule="auto"/>
        <w:rPr>
          <w:rFonts w:eastAsiaTheme="minorHAnsi" w:cs="Times New Roman"/>
          <w:szCs w:val="24"/>
        </w:rPr>
      </w:pPr>
      <w:r w:rsidRPr="00CA1A4E">
        <w:rPr>
          <w:rFonts w:eastAsiaTheme="minorHAnsi" w:cs="Times New Roman"/>
          <w:szCs w:val="24"/>
        </w:rPr>
        <w:t>Another important quality of a Surgical Technology practitioner is compassion to provide emotional support to patients.  They also need to be detail-oriented to ensure patients are receiving proper care.  Surgical Technologists need to have good interpersonal skills and communication skills.  They also need to have patience, problem-solving skills and be strong in science.</w:t>
      </w:r>
    </w:p>
    <w:p w14:paraId="097B728E" w14:textId="77777777" w:rsidR="00534375" w:rsidRPr="00CA1A4E" w:rsidRDefault="00534375" w:rsidP="000D3497">
      <w:pPr>
        <w:spacing w:after="0" w:line="240" w:lineRule="auto"/>
        <w:rPr>
          <w:rFonts w:eastAsiaTheme="minorHAnsi" w:cs="Times New Roman"/>
          <w:b/>
          <w:szCs w:val="24"/>
        </w:rPr>
      </w:pPr>
    </w:p>
    <w:p w14:paraId="5FE67731" w14:textId="77777777" w:rsidR="00534375" w:rsidRPr="00CA1A4E" w:rsidRDefault="00534375" w:rsidP="000D3497">
      <w:pPr>
        <w:spacing w:after="0" w:line="240" w:lineRule="auto"/>
        <w:rPr>
          <w:rFonts w:eastAsiaTheme="minorHAnsi" w:cs="Times New Roman"/>
          <w:b/>
          <w:szCs w:val="24"/>
        </w:rPr>
      </w:pPr>
      <w:r w:rsidRPr="00CA1A4E">
        <w:rPr>
          <w:rFonts w:eastAsiaTheme="minorHAnsi" w:cs="Times New Roman"/>
          <w:b/>
          <w:szCs w:val="24"/>
        </w:rPr>
        <w:t>Job Placement</w:t>
      </w:r>
    </w:p>
    <w:p w14:paraId="27778930" w14:textId="6750D4F7" w:rsidR="00534375" w:rsidRDefault="00534375" w:rsidP="000D3497">
      <w:pPr>
        <w:spacing w:after="0" w:line="240" w:lineRule="auto"/>
        <w:rPr>
          <w:rFonts w:eastAsiaTheme="minorHAnsi" w:cs="Times New Roman"/>
          <w:szCs w:val="24"/>
        </w:rPr>
      </w:pPr>
      <w:bookmarkStart w:id="5" w:name="_Toc11848110"/>
      <w:r w:rsidRPr="00CA1A4E">
        <w:rPr>
          <w:rFonts w:eastAsiaTheme="minorHAnsi" w:cs="Times New Roman"/>
          <w:szCs w:val="24"/>
        </w:rPr>
        <w:t xml:space="preserve">According to the </w:t>
      </w:r>
      <w:r w:rsidRPr="00CA1A4E">
        <w:rPr>
          <w:rFonts w:eastAsiaTheme="minorHAnsi" w:cs="Times New Roman"/>
          <w:i/>
          <w:szCs w:val="24"/>
        </w:rPr>
        <w:t>Bureau of Labor and Statistics</w:t>
      </w:r>
      <w:r w:rsidRPr="00CA1A4E">
        <w:rPr>
          <w:rFonts w:eastAsiaTheme="minorHAnsi" w:cs="Times New Roman"/>
          <w:szCs w:val="24"/>
        </w:rPr>
        <w:t xml:space="preserve"> the need for surgical technologists is growing faster than the average for all job growths.  It is growing much faster than average with a projected growth of 12% by the year 2026.  The median pay of a surgical technologist in </w:t>
      </w:r>
      <w:r w:rsidR="004C20EB" w:rsidRPr="00CA1A4E">
        <w:rPr>
          <w:rFonts w:eastAsiaTheme="minorHAnsi" w:cs="Times New Roman"/>
          <w:szCs w:val="24"/>
        </w:rPr>
        <w:lastRenderedPageBreak/>
        <w:t>Lafayette</w:t>
      </w:r>
      <w:r w:rsidRPr="00CA1A4E">
        <w:rPr>
          <w:rFonts w:eastAsiaTheme="minorHAnsi" w:cs="Times New Roman"/>
          <w:szCs w:val="24"/>
        </w:rPr>
        <w:t xml:space="preserve"> is $32.33 per hour or $64,660 per year (</w:t>
      </w:r>
      <w:hyperlink r:id="rId15" w:history="1">
        <w:r w:rsidR="00612DE7" w:rsidRPr="00634D77">
          <w:rPr>
            <w:rStyle w:val="Hyperlink"/>
            <w:rFonts w:eastAsiaTheme="minorHAnsi" w:cs="Times New Roman"/>
            <w:szCs w:val="24"/>
          </w:rPr>
          <w:t>https://www.bls.gov/ooh/healthcare/surgical-technologists.htm</w:t>
        </w:r>
      </w:hyperlink>
      <w:r w:rsidRPr="00CA1A4E">
        <w:rPr>
          <w:rFonts w:eastAsiaTheme="minorHAnsi" w:cs="Times New Roman"/>
          <w:szCs w:val="24"/>
        </w:rPr>
        <w:t>).</w:t>
      </w:r>
      <w:bookmarkEnd w:id="5"/>
    </w:p>
    <w:p w14:paraId="7F231188" w14:textId="77777777" w:rsidR="00612DE7" w:rsidRPr="00CA1A4E" w:rsidRDefault="00612DE7" w:rsidP="000D3497">
      <w:pPr>
        <w:spacing w:after="0" w:line="240" w:lineRule="auto"/>
        <w:rPr>
          <w:rFonts w:eastAsiaTheme="minorHAnsi" w:cs="Times New Roman"/>
          <w:szCs w:val="24"/>
        </w:rPr>
      </w:pPr>
    </w:p>
    <w:p w14:paraId="2FD6CFFA" w14:textId="76D2BE57" w:rsidR="00534375" w:rsidRPr="00CA1A4E" w:rsidRDefault="00534375" w:rsidP="000D3497">
      <w:pPr>
        <w:tabs>
          <w:tab w:val="left" w:pos="-1080"/>
          <w:tab w:val="left" w:pos="-720"/>
          <w:tab w:val="left" w:pos="0"/>
          <w:tab w:val="left" w:pos="720"/>
          <w:tab w:val="right" w:leader="dot" w:pos="7560"/>
        </w:tabs>
        <w:spacing w:after="0" w:line="240" w:lineRule="auto"/>
        <w:rPr>
          <w:rFonts w:eastAsiaTheme="minorHAnsi" w:cs="Times New Roman"/>
          <w:szCs w:val="24"/>
        </w:rPr>
      </w:pPr>
      <w:r w:rsidRPr="00CA1A4E">
        <w:rPr>
          <w:rFonts w:eastAsiaTheme="minorHAnsi" w:cs="Times New Roman"/>
          <w:szCs w:val="24"/>
        </w:rPr>
        <w:t xml:space="preserve">The reason for an increased need for surgical technologists is due to advancement in technology, growing health care access, aging population (baby boomers), and an aging Surgical Technology work force.  According to the </w:t>
      </w:r>
      <w:r w:rsidRPr="00CA1A4E">
        <w:rPr>
          <w:rFonts w:eastAsiaTheme="minorHAnsi" w:cs="Times New Roman"/>
          <w:i/>
          <w:szCs w:val="24"/>
        </w:rPr>
        <w:t>Bureau of Labor and Statistics</w:t>
      </w:r>
      <w:r w:rsidRPr="00CA1A4E">
        <w:rPr>
          <w:rFonts w:eastAsiaTheme="minorHAnsi" w:cs="Times New Roman"/>
          <w:szCs w:val="24"/>
        </w:rPr>
        <w:t>, growth will also result from a</w:t>
      </w:r>
      <w:r w:rsidRPr="00CA1A4E">
        <w:rPr>
          <w:rFonts w:eastAsiaTheme="minorHAnsi" w:cs="Times New Roman"/>
          <w:color w:val="333333"/>
          <w:szCs w:val="24"/>
          <w:shd w:val="clear" w:color="auto" w:fill="FFFFFF"/>
        </w:rPr>
        <w:t>dvances in medical technology as surgery is now safer, and more operations are being done to treat a variety of illnesses and injuries.</w:t>
      </w:r>
      <w:r w:rsidRPr="00CA1A4E">
        <w:rPr>
          <w:rFonts w:eastAsiaTheme="minorHAnsi" w:cs="Times New Roman"/>
          <w:szCs w:val="24"/>
        </w:rPr>
        <w:t xml:space="preserve"> These advances include but are not limited to robotics and other less invasive procedures. </w:t>
      </w:r>
    </w:p>
    <w:p w14:paraId="5EF585FB" w14:textId="77777777" w:rsidR="00534375" w:rsidRPr="00CA1A4E" w:rsidRDefault="00534375" w:rsidP="000D3497">
      <w:pPr>
        <w:tabs>
          <w:tab w:val="left" w:pos="-1080"/>
          <w:tab w:val="left" w:pos="-720"/>
          <w:tab w:val="left" w:pos="0"/>
          <w:tab w:val="left" w:pos="720"/>
          <w:tab w:val="right" w:leader="dot" w:pos="7560"/>
        </w:tabs>
        <w:spacing w:after="0" w:line="240" w:lineRule="auto"/>
        <w:rPr>
          <w:rFonts w:eastAsiaTheme="minorHAnsi" w:cs="Times New Roman"/>
          <w:szCs w:val="24"/>
        </w:rPr>
      </w:pPr>
    </w:p>
    <w:p w14:paraId="0C21D810" w14:textId="77777777" w:rsidR="00534375" w:rsidRPr="00CA1A4E" w:rsidRDefault="00534375" w:rsidP="000D3497">
      <w:pPr>
        <w:tabs>
          <w:tab w:val="left" w:pos="-1080"/>
          <w:tab w:val="left" w:pos="-720"/>
          <w:tab w:val="left" w:pos="0"/>
          <w:tab w:val="left" w:pos="720"/>
          <w:tab w:val="right" w:leader="dot" w:pos="7560"/>
        </w:tabs>
        <w:spacing w:after="0" w:line="240" w:lineRule="auto"/>
        <w:rPr>
          <w:rFonts w:eastAsiaTheme="minorHAnsi" w:cs="Times New Roman"/>
          <w:szCs w:val="24"/>
        </w:rPr>
      </w:pPr>
      <w:r w:rsidRPr="00CA1A4E">
        <w:rPr>
          <w:rFonts w:eastAsiaTheme="minorHAnsi" w:cs="Times New Roman"/>
          <w:szCs w:val="24"/>
        </w:rPr>
        <w:t xml:space="preserve">The career opportunities for the entry level and advanced level program graduates include staff technician, program directors, clinical instructors in the hospital health care setting.  Other career opportunities exist in labor and delivery, central sterile processing, ambulatory surgery centers, and surgeon’s offices.  </w:t>
      </w:r>
      <w:r w:rsidRPr="00CA1A4E">
        <w:rPr>
          <w:rFonts w:eastAsiaTheme="minorHAnsi" w:cs="Times New Roman"/>
          <w:szCs w:val="24"/>
        </w:rPr>
        <w:tab/>
        <w:t xml:space="preserve">While working is some of these areas, Certified Surgical Technologists provide care with surgical procedures and treatment management.  </w:t>
      </w:r>
    </w:p>
    <w:p w14:paraId="096A842E" w14:textId="77777777" w:rsidR="00534375" w:rsidRPr="00CA1A4E" w:rsidRDefault="00534375" w:rsidP="000D3497">
      <w:pPr>
        <w:tabs>
          <w:tab w:val="left" w:pos="-1080"/>
          <w:tab w:val="left" w:pos="-720"/>
          <w:tab w:val="left" w:pos="0"/>
          <w:tab w:val="left" w:pos="720"/>
          <w:tab w:val="right" w:leader="dot" w:pos="7560"/>
        </w:tabs>
        <w:spacing w:after="0" w:line="240" w:lineRule="auto"/>
        <w:rPr>
          <w:rFonts w:eastAsiaTheme="minorHAnsi" w:cs="Times New Roman"/>
          <w:szCs w:val="24"/>
        </w:rPr>
      </w:pPr>
    </w:p>
    <w:p w14:paraId="565D8C30" w14:textId="77777777" w:rsidR="00534375" w:rsidRPr="00CA1A4E" w:rsidRDefault="00534375" w:rsidP="000D3497">
      <w:pPr>
        <w:tabs>
          <w:tab w:val="left" w:pos="-1080"/>
          <w:tab w:val="left" w:pos="-720"/>
          <w:tab w:val="left" w:pos="0"/>
          <w:tab w:val="left" w:pos="720"/>
          <w:tab w:val="right" w:leader="dot" w:pos="7560"/>
        </w:tabs>
        <w:spacing w:after="0" w:line="240" w:lineRule="auto"/>
        <w:rPr>
          <w:rFonts w:eastAsiaTheme="minorHAnsi" w:cs="Times New Roman"/>
          <w:szCs w:val="24"/>
        </w:rPr>
      </w:pPr>
      <w:r w:rsidRPr="00CA1A4E">
        <w:rPr>
          <w:rFonts w:eastAsiaTheme="minorHAnsi" w:cs="Times New Roman"/>
          <w:szCs w:val="24"/>
        </w:rPr>
        <w:t xml:space="preserve">Graduates of the program must complete the multiple choice, online National Certification Exam for Surgical Technologists.  Graduates must take the exam prior to completing the Surgical Technology Program.  Students who pass the exam as determined by the National Board of Surgical Technology and Surgical Assisting is a Certified Surgical Technologist (CST.)   </w:t>
      </w:r>
    </w:p>
    <w:p w14:paraId="5DEB02F6" w14:textId="77777777" w:rsidR="00612DE7" w:rsidRDefault="00612DE7" w:rsidP="000D3497">
      <w:pPr>
        <w:keepNext/>
        <w:keepLines/>
        <w:spacing w:after="0" w:line="240" w:lineRule="auto"/>
        <w:outlineLvl w:val="0"/>
        <w:rPr>
          <w:rFonts w:eastAsiaTheme="majorEastAsia" w:cs="Times New Roman"/>
          <w:b/>
          <w:szCs w:val="24"/>
        </w:rPr>
      </w:pPr>
      <w:bookmarkStart w:id="6" w:name="_Toc58327737"/>
    </w:p>
    <w:p w14:paraId="5DD7DF1C" w14:textId="2306FB7F" w:rsidR="00534375" w:rsidRPr="00CA1A4E" w:rsidRDefault="00534375" w:rsidP="000D3497">
      <w:pPr>
        <w:keepNext/>
        <w:keepLines/>
        <w:spacing w:after="0" w:line="240" w:lineRule="auto"/>
        <w:outlineLvl w:val="0"/>
        <w:rPr>
          <w:rFonts w:eastAsiaTheme="majorEastAsia" w:cs="Times New Roman"/>
          <w:b/>
          <w:szCs w:val="24"/>
        </w:rPr>
      </w:pPr>
      <w:bookmarkStart w:id="7" w:name="_Toc170113012"/>
      <w:r w:rsidRPr="00CA1A4E">
        <w:rPr>
          <w:rFonts w:eastAsiaTheme="majorEastAsia" w:cs="Times New Roman"/>
          <w:b/>
          <w:szCs w:val="24"/>
        </w:rPr>
        <w:t>Roles of the Surgical Technologist</w:t>
      </w:r>
      <w:bookmarkEnd w:id="6"/>
      <w:bookmarkEnd w:id="7"/>
    </w:p>
    <w:p w14:paraId="3D970E90" w14:textId="77777777" w:rsidR="00534375" w:rsidRDefault="00534375" w:rsidP="000D3497">
      <w:pPr>
        <w:tabs>
          <w:tab w:val="left" w:pos="720"/>
        </w:tabs>
        <w:spacing w:after="0" w:line="240" w:lineRule="auto"/>
        <w:rPr>
          <w:rFonts w:eastAsiaTheme="minorHAnsi" w:cs="Times New Roman"/>
          <w:szCs w:val="24"/>
        </w:rPr>
      </w:pPr>
      <w:r w:rsidRPr="00CA1A4E">
        <w:rPr>
          <w:rFonts w:eastAsiaTheme="minorHAnsi" w:cs="Times New Roman"/>
          <w:szCs w:val="24"/>
        </w:rPr>
        <w:t xml:space="preserve">A Certified Surgical Technologist may perform in one of three roles: the first scrub role, the second scrub role, or the assistant circulator role.  </w:t>
      </w:r>
    </w:p>
    <w:p w14:paraId="1E04199C" w14:textId="77777777" w:rsidR="00612DE7" w:rsidRPr="00CA1A4E" w:rsidRDefault="00612DE7" w:rsidP="000D3497">
      <w:pPr>
        <w:tabs>
          <w:tab w:val="left" w:pos="720"/>
        </w:tabs>
        <w:spacing w:after="0" w:line="240" w:lineRule="auto"/>
        <w:rPr>
          <w:rFonts w:eastAsiaTheme="minorHAnsi" w:cs="Times New Roman"/>
          <w:szCs w:val="24"/>
        </w:rPr>
      </w:pPr>
    </w:p>
    <w:p w14:paraId="67167889" w14:textId="77777777" w:rsidR="00534375" w:rsidRDefault="00534375" w:rsidP="000D3497">
      <w:pPr>
        <w:widowControl w:val="0"/>
        <w:numPr>
          <w:ilvl w:val="0"/>
          <w:numId w:val="14"/>
        </w:numPr>
        <w:tabs>
          <w:tab w:val="left" w:pos="-1080"/>
          <w:tab w:val="left" w:pos="-720"/>
          <w:tab w:val="left" w:pos="0"/>
          <w:tab w:val="left" w:pos="36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s>
        <w:spacing w:after="0" w:line="240" w:lineRule="auto"/>
        <w:ind w:left="360"/>
        <w:rPr>
          <w:rFonts w:eastAsiaTheme="minorHAnsi" w:cs="Times New Roman"/>
          <w:szCs w:val="24"/>
        </w:rPr>
      </w:pPr>
      <w:r w:rsidRPr="00CA1A4E">
        <w:rPr>
          <w:rFonts w:eastAsiaTheme="minorHAnsi" w:cs="Times New Roman"/>
          <w:b/>
          <w:szCs w:val="24"/>
          <w:u w:val="single"/>
        </w:rPr>
        <w:t>First scrub role</w:t>
      </w:r>
      <w:r w:rsidRPr="00CA1A4E">
        <w:rPr>
          <w:rFonts w:eastAsiaTheme="minorHAnsi" w:cs="Times New Roman"/>
          <w:szCs w:val="24"/>
        </w:rPr>
        <w:t>: The certified surgical technologist performs verify supplies and equipment needed for the surgical procedure.  He or she may setup the sterile field with instruments, supplies, equipment, medications, and solution needed for the procedure.  The certified surgical technologist performs counts with the circulator prior to the procedure and at closure of the incision.  He or she will pass instruments and supplies to the sterile surgical team members during the procedure.  Maintain sterile technique as measured by recognized breaks in technique and demonstrate knowledge of how to correct with appropriate technique.</w:t>
      </w:r>
    </w:p>
    <w:p w14:paraId="641B11E2" w14:textId="77777777" w:rsidR="00534375" w:rsidRDefault="00534375" w:rsidP="000D3497">
      <w:pPr>
        <w:widowControl w:val="0"/>
        <w:numPr>
          <w:ilvl w:val="0"/>
          <w:numId w:val="14"/>
        </w:numPr>
        <w:tabs>
          <w:tab w:val="left" w:pos="-1080"/>
          <w:tab w:val="left" w:pos="-720"/>
          <w:tab w:val="left" w:pos="0"/>
          <w:tab w:val="left" w:pos="36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s>
        <w:spacing w:after="0" w:line="240" w:lineRule="auto"/>
        <w:ind w:left="360"/>
        <w:rPr>
          <w:rFonts w:eastAsia="Times New Roman" w:cs="Times New Roman"/>
          <w:snapToGrid w:val="0"/>
          <w:szCs w:val="24"/>
        </w:rPr>
      </w:pPr>
      <w:r w:rsidRPr="00CA1A4E">
        <w:rPr>
          <w:rFonts w:eastAsia="Times New Roman" w:cs="Times New Roman"/>
          <w:snapToGrid w:val="0"/>
          <w:szCs w:val="24"/>
          <w:u w:val="single"/>
        </w:rPr>
        <w:t>S</w:t>
      </w:r>
      <w:r w:rsidRPr="00CA1A4E">
        <w:rPr>
          <w:rFonts w:eastAsia="Times New Roman" w:cs="Times New Roman"/>
          <w:b/>
          <w:snapToGrid w:val="0"/>
          <w:szCs w:val="24"/>
          <w:u w:val="single"/>
        </w:rPr>
        <w:t>econd scrub role:</w:t>
      </w:r>
      <w:r w:rsidRPr="00CA1A4E">
        <w:rPr>
          <w:rFonts w:eastAsia="Times New Roman" w:cs="Times New Roman"/>
          <w:b/>
          <w:snapToGrid w:val="0"/>
          <w:szCs w:val="24"/>
        </w:rPr>
        <w:t xml:space="preserve">  </w:t>
      </w:r>
      <w:r w:rsidRPr="00CA1A4E">
        <w:rPr>
          <w:rFonts w:eastAsia="Times New Roman" w:cs="Times New Roman"/>
          <w:snapToGrid w:val="0"/>
          <w:szCs w:val="24"/>
        </w:rPr>
        <w:t>The certified surgical technologist is at the sterile field and actively participates in the surgical procedure by sponging, suctioning, cutting suture, holding retractors, and manipulating the endoscopic camera.</w:t>
      </w:r>
    </w:p>
    <w:p w14:paraId="7D89FD70" w14:textId="77777777" w:rsidR="00534375" w:rsidRPr="00CA1A4E" w:rsidRDefault="00534375" w:rsidP="000D3497">
      <w:pPr>
        <w:widowControl w:val="0"/>
        <w:numPr>
          <w:ilvl w:val="0"/>
          <w:numId w:val="14"/>
        </w:numPr>
        <w:tabs>
          <w:tab w:val="left" w:pos="-1080"/>
          <w:tab w:val="left" w:pos="-720"/>
          <w:tab w:val="left" w:pos="0"/>
          <w:tab w:val="left" w:pos="36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s>
        <w:spacing w:after="0" w:line="240" w:lineRule="auto"/>
        <w:ind w:left="360"/>
        <w:rPr>
          <w:rFonts w:eastAsia="Times New Roman" w:cs="Times New Roman"/>
          <w:snapToGrid w:val="0"/>
          <w:szCs w:val="24"/>
        </w:rPr>
      </w:pPr>
      <w:r w:rsidRPr="00CA1A4E">
        <w:rPr>
          <w:rFonts w:eastAsia="Times New Roman" w:cs="Times New Roman"/>
          <w:b/>
          <w:snapToGrid w:val="0"/>
          <w:szCs w:val="24"/>
          <w:u w:val="single"/>
        </w:rPr>
        <w:t>Assistant circulator</w:t>
      </w:r>
      <w:r w:rsidRPr="00CA1A4E">
        <w:rPr>
          <w:rFonts w:eastAsia="Times New Roman" w:cs="Times New Roman"/>
          <w:b/>
          <w:snapToGrid w:val="0"/>
          <w:szCs w:val="24"/>
        </w:rPr>
        <w:t xml:space="preserve">:  </w:t>
      </w:r>
      <w:r w:rsidRPr="00CA1A4E">
        <w:rPr>
          <w:rFonts w:eastAsia="Times New Roman" w:cs="Times New Roman"/>
          <w:snapToGrid w:val="0"/>
          <w:szCs w:val="24"/>
        </w:rPr>
        <w:t xml:space="preserve">The certified surgical technologist is a non-sterile surgical team member; the assistant circulator does not gown or glove during the surgical procedure.  The certified surgical technologist in the assistant circulator role responds to the needs of the members of the sterile field. He/she is responsible for keeping the written account of the surgical procedure and may participate in the counting of needles, sponges, and instruments.  </w:t>
      </w:r>
    </w:p>
    <w:p w14:paraId="72C30064" w14:textId="4EBFA146" w:rsidR="00534375" w:rsidRDefault="00534375" w:rsidP="000D3497">
      <w:pPr>
        <w:widowControl w:val="0"/>
        <w:tabs>
          <w:tab w:val="left" w:pos="-1080"/>
          <w:tab w:val="left" w:pos="-720"/>
          <w:tab w:val="left" w:pos="0"/>
          <w:tab w:val="left" w:pos="1440"/>
          <w:tab w:val="right" w:leader="dot" w:pos="8190"/>
        </w:tabs>
        <w:spacing w:after="0" w:line="240" w:lineRule="auto"/>
        <w:rPr>
          <w:rFonts w:eastAsia="Times New Roman" w:cs="Times New Roman"/>
          <w:snapToGrid w:val="0"/>
          <w:szCs w:val="24"/>
        </w:rPr>
      </w:pPr>
      <w:r w:rsidRPr="00CA1A4E">
        <w:rPr>
          <w:rFonts w:eastAsia="Times New Roman" w:cs="Times New Roman"/>
          <w:snapToGrid w:val="0"/>
          <w:szCs w:val="24"/>
        </w:rPr>
        <w:t>With additional training, the certified surgical technologist may act in the role of surgical first assistant.  The surgical assistant provides aid in exposure, hemostasis, suturing, and other technical functions that will help the surgeon carry out a safe operation with optimal results for the patien</w:t>
      </w:r>
      <w:r w:rsidR="005A33C3" w:rsidRPr="00CA1A4E">
        <w:rPr>
          <w:rFonts w:eastAsia="Times New Roman" w:cs="Times New Roman"/>
          <w:snapToGrid w:val="0"/>
          <w:szCs w:val="24"/>
        </w:rPr>
        <w:t>t.</w:t>
      </w:r>
    </w:p>
    <w:p w14:paraId="1147A04E" w14:textId="77777777" w:rsidR="0099517E" w:rsidRPr="00CA1A4E" w:rsidRDefault="004E2068" w:rsidP="000D3497">
      <w:pPr>
        <w:pStyle w:val="Heading1"/>
        <w:spacing w:before="0" w:after="0" w:afterAutospacing="0"/>
      </w:pPr>
      <w:bookmarkStart w:id="8" w:name="_Toc165661869"/>
      <w:bookmarkStart w:id="9" w:name="_Toc170113013"/>
      <w:r w:rsidRPr="00CA1A4E">
        <w:lastRenderedPageBreak/>
        <w:t>Accrediting Organizations</w:t>
      </w:r>
      <w:bookmarkEnd w:id="8"/>
      <w:bookmarkEnd w:id="9"/>
    </w:p>
    <w:p w14:paraId="1147A04F" w14:textId="77777777" w:rsidR="0099517E" w:rsidRPr="00CA1A4E" w:rsidRDefault="004E2068" w:rsidP="000D3497">
      <w:pPr>
        <w:spacing w:after="0" w:line="240" w:lineRule="auto"/>
        <w:rPr>
          <w:rFonts w:cs="Times New Roman"/>
          <w:szCs w:val="24"/>
        </w:rPr>
      </w:pPr>
      <w:r w:rsidRPr="00CA1A4E">
        <w:rPr>
          <w:rFonts w:cs="Times New Roman"/>
          <w:szCs w:val="24"/>
        </w:rPr>
        <w:t>The College is accredited by the Higher Learning Commission.</w:t>
      </w:r>
    </w:p>
    <w:p w14:paraId="1147A050" w14:textId="77777777" w:rsidR="0099517E" w:rsidRPr="00CA1A4E" w:rsidRDefault="0099517E" w:rsidP="000D3497">
      <w:pPr>
        <w:spacing w:after="0" w:line="240" w:lineRule="auto"/>
        <w:rPr>
          <w:rFonts w:cs="Times New Roman"/>
          <w:szCs w:val="24"/>
        </w:rPr>
      </w:pPr>
    </w:p>
    <w:p w14:paraId="1147A051" w14:textId="77777777" w:rsidR="0099517E" w:rsidRPr="00CA1A4E" w:rsidRDefault="004E2068" w:rsidP="000D3497">
      <w:pPr>
        <w:spacing w:after="0" w:line="240" w:lineRule="auto"/>
        <w:jc w:val="center"/>
        <w:rPr>
          <w:rFonts w:cs="Times New Roman"/>
          <w:szCs w:val="24"/>
        </w:rPr>
      </w:pPr>
      <w:r w:rsidRPr="00CA1A4E">
        <w:rPr>
          <w:rFonts w:cs="Times New Roman"/>
          <w:i/>
          <w:szCs w:val="24"/>
        </w:rPr>
        <w:t>The Higher Learning Commission</w:t>
      </w:r>
    </w:p>
    <w:p w14:paraId="1147A052" w14:textId="77777777" w:rsidR="0099517E" w:rsidRPr="00CA1A4E" w:rsidRDefault="004E2068" w:rsidP="000D3497">
      <w:pPr>
        <w:spacing w:after="0" w:line="240" w:lineRule="auto"/>
        <w:jc w:val="center"/>
        <w:rPr>
          <w:rFonts w:cs="Times New Roman"/>
          <w:szCs w:val="24"/>
        </w:rPr>
      </w:pPr>
      <w:r w:rsidRPr="00CA1A4E">
        <w:rPr>
          <w:rFonts w:cs="Times New Roman"/>
          <w:szCs w:val="24"/>
        </w:rPr>
        <w:t>230 South LaSalle St., Suite 7-500</w:t>
      </w:r>
    </w:p>
    <w:p w14:paraId="1147A053" w14:textId="77777777" w:rsidR="0099517E" w:rsidRPr="00CA1A4E" w:rsidRDefault="004E2068" w:rsidP="000D3497">
      <w:pPr>
        <w:spacing w:after="0" w:line="240" w:lineRule="auto"/>
        <w:jc w:val="center"/>
        <w:rPr>
          <w:rFonts w:cs="Times New Roman"/>
          <w:szCs w:val="24"/>
        </w:rPr>
      </w:pPr>
      <w:r w:rsidRPr="00CA1A4E">
        <w:rPr>
          <w:rFonts w:cs="Times New Roman"/>
          <w:szCs w:val="24"/>
        </w:rPr>
        <w:t>Chicago, IL 60604</w:t>
      </w:r>
    </w:p>
    <w:p w14:paraId="1147A054" w14:textId="77777777" w:rsidR="0099517E" w:rsidRPr="00CA1A4E" w:rsidRDefault="004E2068" w:rsidP="000D3497">
      <w:pPr>
        <w:spacing w:after="0" w:line="240" w:lineRule="auto"/>
        <w:jc w:val="center"/>
        <w:rPr>
          <w:rFonts w:cs="Times New Roman"/>
          <w:szCs w:val="24"/>
        </w:rPr>
      </w:pPr>
      <w:r w:rsidRPr="00CA1A4E">
        <w:rPr>
          <w:rFonts w:cs="Times New Roman"/>
          <w:szCs w:val="24"/>
        </w:rPr>
        <w:t>800-621-7440 or 312-263-0456</w:t>
      </w:r>
    </w:p>
    <w:p w14:paraId="1147A055" w14:textId="77777777" w:rsidR="0099517E" w:rsidRPr="00CA1A4E" w:rsidRDefault="004E2068" w:rsidP="000D3497">
      <w:pPr>
        <w:spacing w:after="0" w:line="240" w:lineRule="auto"/>
        <w:jc w:val="center"/>
        <w:rPr>
          <w:rFonts w:cs="Times New Roman"/>
          <w:szCs w:val="24"/>
        </w:rPr>
      </w:pPr>
      <w:hyperlink r:id="rId16">
        <w:r w:rsidRPr="00CA1A4E">
          <w:rPr>
            <w:rFonts w:cs="Times New Roman"/>
            <w:color w:val="0563C1"/>
            <w:szCs w:val="24"/>
            <w:u w:val="single"/>
          </w:rPr>
          <w:t>https://www.hlcommission.org/</w:t>
        </w:r>
      </w:hyperlink>
    </w:p>
    <w:p w14:paraId="1147A056" w14:textId="77777777" w:rsidR="0099517E" w:rsidRPr="00CA1A4E" w:rsidRDefault="0099517E" w:rsidP="000D3497">
      <w:pPr>
        <w:spacing w:after="0" w:line="240" w:lineRule="auto"/>
        <w:jc w:val="center"/>
        <w:rPr>
          <w:rFonts w:cs="Times New Roman"/>
          <w:szCs w:val="24"/>
        </w:rPr>
      </w:pPr>
    </w:p>
    <w:p w14:paraId="1147A057" w14:textId="77777777" w:rsidR="0099517E" w:rsidRPr="00CA1A4E" w:rsidRDefault="0099517E" w:rsidP="000D3497">
      <w:pPr>
        <w:spacing w:after="0" w:line="240" w:lineRule="auto"/>
        <w:rPr>
          <w:rFonts w:cs="Times New Roman"/>
          <w:szCs w:val="24"/>
        </w:rPr>
      </w:pPr>
    </w:p>
    <w:p w14:paraId="49F98770" w14:textId="5847245E" w:rsidR="0008548D" w:rsidRPr="00CA1A4E" w:rsidRDefault="0008548D" w:rsidP="000D3497">
      <w:pPr>
        <w:pStyle w:val="NormalWeb"/>
        <w:shd w:val="clear" w:color="auto" w:fill="FFFFFF"/>
        <w:spacing w:before="0" w:beforeAutospacing="0" w:after="0" w:afterAutospacing="0"/>
        <w:rPr>
          <w:color w:val="000000"/>
          <w:shd w:val="clear" w:color="auto" w:fill="FFFFFF"/>
        </w:rPr>
      </w:pPr>
      <w:r w:rsidRPr="00CA1A4E">
        <w:rPr>
          <w:color w:val="000000"/>
          <w:shd w:val="clear" w:color="auto" w:fill="FFFFFF"/>
        </w:rPr>
        <w:t xml:space="preserve">The Surgical Technology program, </w:t>
      </w:r>
      <w:r w:rsidR="004C20EB" w:rsidRPr="00CA1A4E">
        <w:rPr>
          <w:color w:val="000000"/>
          <w:shd w:val="clear" w:color="auto" w:fill="FFFFFF"/>
        </w:rPr>
        <w:t>Lafayette</w:t>
      </w:r>
      <w:r w:rsidRPr="00CA1A4E">
        <w:rPr>
          <w:color w:val="000000"/>
          <w:shd w:val="clear" w:color="auto" w:fill="FFFFFF"/>
        </w:rPr>
        <w:t xml:space="preserve"> campus is accredited by the Commission on Accreditation of Allied Health Education Programs (caahep.org) upon the recommendation of the Accreditation Review Council on Education in Surgical Technology and Surgical Assisting (ARC/STSA).</w:t>
      </w:r>
    </w:p>
    <w:p w14:paraId="7563B9E8" w14:textId="7568A11B" w:rsidR="0008548D" w:rsidRPr="00CA1A4E" w:rsidRDefault="0008548D" w:rsidP="000D3497">
      <w:pPr>
        <w:pStyle w:val="NormalWeb"/>
        <w:shd w:val="clear" w:color="auto" w:fill="FFFFFF"/>
        <w:spacing w:before="0" w:beforeAutospacing="0" w:after="0" w:afterAutospacing="0"/>
        <w:rPr>
          <w:color w:val="000000"/>
        </w:rPr>
      </w:pPr>
      <w:r w:rsidRPr="00CA1A4E">
        <w:rPr>
          <w:color w:val="000000"/>
        </w:rPr>
        <w:br/>
      </w:r>
      <w:r w:rsidRPr="00CA1A4E">
        <w:rPr>
          <w:i/>
          <w:iCs/>
          <w:color w:val="000000"/>
        </w:rPr>
        <w:t>Accreditation Review Council on Education in Surgical Technology and Surgical Assisting</w:t>
      </w:r>
    </w:p>
    <w:p w14:paraId="43BFD0AD" w14:textId="3D1BFA72" w:rsidR="0008548D" w:rsidRPr="00CA1A4E" w:rsidRDefault="0008548D" w:rsidP="000D3497">
      <w:pPr>
        <w:pStyle w:val="NormalWeb"/>
        <w:shd w:val="clear" w:color="auto" w:fill="FFFFFF"/>
        <w:spacing w:before="0" w:beforeAutospacing="0" w:after="0" w:afterAutospacing="0"/>
        <w:jc w:val="center"/>
        <w:rPr>
          <w:color w:val="000000"/>
        </w:rPr>
      </w:pPr>
      <w:r w:rsidRPr="00CA1A4E">
        <w:rPr>
          <w:color w:val="000000"/>
        </w:rPr>
        <w:t>19751 E. Mainstreet, Suite 339</w:t>
      </w:r>
      <w:r w:rsidRPr="00CA1A4E">
        <w:rPr>
          <w:color w:val="000000"/>
        </w:rPr>
        <w:br/>
        <w:t>Parker, CO 80138</w:t>
      </w:r>
      <w:r w:rsidRPr="00CA1A4E">
        <w:rPr>
          <w:color w:val="000000"/>
        </w:rPr>
        <w:br/>
        <w:t>Phone: (303) 694-9261</w:t>
      </w:r>
      <w:r w:rsidRPr="00CA1A4E">
        <w:rPr>
          <w:color w:val="000000"/>
        </w:rPr>
        <w:br/>
        <w:t>Fax: (303) 741-3655</w:t>
      </w:r>
      <w:r w:rsidRPr="00CA1A4E">
        <w:rPr>
          <w:color w:val="000000"/>
        </w:rPr>
        <w:br/>
      </w:r>
      <w:hyperlink r:id="rId17" w:tgtFrame="_blank" w:history="1">
        <w:r w:rsidRPr="00CA1A4E">
          <w:rPr>
            <w:b/>
            <w:bCs/>
            <w:color w:val="2A8646"/>
            <w:u w:val="single"/>
          </w:rPr>
          <w:t>http://www.arcstsa.org/</w:t>
        </w:r>
      </w:hyperlink>
    </w:p>
    <w:p w14:paraId="1147A059" w14:textId="30B5629A" w:rsidR="0099517E" w:rsidRPr="00CA1A4E" w:rsidRDefault="0099517E" w:rsidP="000D3497">
      <w:pPr>
        <w:spacing w:after="0" w:line="240" w:lineRule="auto"/>
        <w:rPr>
          <w:rFonts w:cs="Times New Roman"/>
          <w:szCs w:val="24"/>
        </w:rPr>
      </w:pPr>
    </w:p>
    <w:p w14:paraId="1147A05B" w14:textId="77777777" w:rsidR="0099517E" w:rsidRPr="00CA1A4E" w:rsidRDefault="0099517E" w:rsidP="000D3497">
      <w:pPr>
        <w:spacing w:after="0" w:line="240" w:lineRule="auto"/>
        <w:rPr>
          <w:rFonts w:cs="Times New Roman"/>
          <w:szCs w:val="24"/>
          <w:highlight w:val="green"/>
        </w:rPr>
      </w:pPr>
    </w:p>
    <w:p w14:paraId="1147A05C" w14:textId="77777777" w:rsidR="0099517E" w:rsidRPr="00CA1A4E" w:rsidRDefault="004E2068" w:rsidP="000D3497">
      <w:pPr>
        <w:spacing w:after="0" w:line="240" w:lineRule="auto"/>
        <w:jc w:val="center"/>
        <w:rPr>
          <w:rFonts w:cs="Times New Roman"/>
          <w:szCs w:val="24"/>
        </w:rPr>
      </w:pPr>
      <w:r w:rsidRPr="00CA1A4E">
        <w:rPr>
          <w:rFonts w:cs="Times New Roman"/>
          <w:i/>
          <w:szCs w:val="24"/>
        </w:rPr>
        <w:t>Commission on Accreditation of Allied Health Education Programs</w:t>
      </w:r>
    </w:p>
    <w:p w14:paraId="7E228CB6" w14:textId="77777777" w:rsidR="0067766A" w:rsidRPr="00CA1A4E" w:rsidRDefault="0067766A" w:rsidP="000D3497">
      <w:pPr>
        <w:spacing w:after="0" w:line="240" w:lineRule="auto"/>
        <w:jc w:val="center"/>
        <w:rPr>
          <w:rFonts w:cs="Times New Roman"/>
          <w:szCs w:val="24"/>
        </w:rPr>
      </w:pPr>
      <w:r w:rsidRPr="00CA1A4E">
        <w:rPr>
          <w:rFonts w:cs="Times New Roman"/>
          <w:szCs w:val="24"/>
        </w:rPr>
        <w:t>9355 - 113th St. N, #7709</w:t>
      </w:r>
    </w:p>
    <w:p w14:paraId="0E7D1822" w14:textId="77777777" w:rsidR="0067766A" w:rsidRPr="00CA1A4E" w:rsidRDefault="0067766A" w:rsidP="000D3497">
      <w:pPr>
        <w:spacing w:after="0" w:line="240" w:lineRule="auto"/>
        <w:jc w:val="center"/>
        <w:rPr>
          <w:rFonts w:cs="Times New Roman"/>
          <w:szCs w:val="24"/>
        </w:rPr>
      </w:pPr>
      <w:r w:rsidRPr="00CA1A4E">
        <w:rPr>
          <w:rFonts w:cs="Times New Roman"/>
          <w:szCs w:val="24"/>
        </w:rPr>
        <w:t>Seminole, FL 33775</w:t>
      </w:r>
    </w:p>
    <w:p w14:paraId="179F13B6" w14:textId="77777777" w:rsidR="0067766A" w:rsidRPr="00CA1A4E" w:rsidRDefault="0067766A" w:rsidP="000D3497">
      <w:pPr>
        <w:spacing w:after="0" w:line="240" w:lineRule="auto"/>
        <w:jc w:val="center"/>
        <w:rPr>
          <w:rFonts w:cs="Times New Roman"/>
          <w:szCs w:val="24"/>
        </w:rPr>
      </w:pPr>
      <w:r w:rsidRPr="00CA1A4E">
        <w:rPr>
          <w:rFonts w:cs="Times New Roman"/>
          <w:szCs w:val="24"/>
        </w:rPr>
        <w:t>727-210-2350</w:t>
      </w:r>
    </w:p>
    <w:p w14:paraId="1147A060" w14:textId="59045E36" w:rsidR="0099517E" w:rsidRPr="00CA1A4E" w:rsidRDefault="004E2068" w:rsidP="000D3497">
      <w:pPr>
        <w:spacing w:after="0" w:line="240" w:lineRule="auto"/>
        <w:jc w:val="center"/>
        <w:rPr>
          <w:rFonts w:cs="Times New Roman"/>
          <w:color w:val="0563C1"/>
          <w:szCs w:val="24"/>
          <w:u w:val="single"/>
        </w:rPr>
      </w:pPr>
      <w:hyperlink r:id="rId18">
        <w:r w:rsidRPr="00CA1A4E">
          <w:rPr>
            <w:rFonts w:cs="Times New Roman"/>
            <w:color w:val="0563C1"/>
            <w:szCs w:val="24"/>
            <w:u w:val="single"/>
          </w:rPr>
          <w:t>www.caahep.org</w:t>
        </w:r>
      </w:hyperlink>
    </w:p>
    <w:p w14:paraId="1147A061" w14:textId="77777777" w:rsidR="0099517E" w:rsidRPr="00CA1A4E" w:rsidRDefault="0099517E" w:rsidP="000D3497">
      <w:pPr>
        <w:spacing w:after="0" w:line="240" w:lineRule="auto"/>
        <w:jc w:val="center"/>
        <w:rPr>
          <w:rFonts w:cs="Times New Roman"/>
          <w:szCs w:val="24"/>
        </w:rPr>
      </w:pPr>
    </w:p>
    <w:p w14:paraId="1147A062" w14:textId="77777777" w:rsidR="0099517E" w:rsidRPr="00CA1A4E" w:rsidRDefault="0099517E" w:rsidP="000D3497">
      <w:pPr>
        <w:spacing w:after="0" w:line="240" w:lineRule="auto"/>
        <w:jc w:val="center"/>
        <w:rPr>
          <w:rFonts w:cs="Times New Roman"/>
          <w:szCs w:val="24"/>
        </w:rPr>
      </w:pPr>
    </w:p>
    <w:p w14:paraId="1147A063" w14:textId="77777777" w:rsidR="0099517E" w:rsidRPr="00CA1A4E" w:rsidRDefault="0099517E" w:rsidP="000D3497">
      <w:pPr>
        <w:spacing w:after="0" w:line="240" w:lineRule="auto"/>
        <w:jc w:val="center"/>
        <w:rPr>
          <w:rFonts w:cs="Times New Roman"/>
          <w:szCs w:val="24"/>
        </w:rPr>
      </w:pPr>
    </w:p>
    <w:p w14:paraId="1147A064" w14:textId="77777777" w:rsidR="0099517E" w:rsidRPr="00CA1A4E" w:rsidRDefault="0099517E" w:rsidP="000D3497">
      <w:pPr>
        <w:spacing w:after="0" w:line="240" w:lineRule="auto"/>
        <w:jc w:val="center"/>
        <w:rPr>
          <w:rFonts w:cs="Times New Roman"/>
          <w:szCs w:val="24"/>
        </w:rPr>
      </w:pPr>
    </w:p>
    <w:p w14:paraId="1147A067" w14:textId="1AA3BF3E" w:rsidR="00612DE7" w:rsidRDefault="00612DE7">
      <w:pPr>
        <w:rPr>
          <w:rFonts w:cs="Times New Roman"/>
          <w:szCs w:val="24"/>
        </w:rPr>
      </w:pPr>
      <w:r>
        <w:rPr>
          <w:rFonts w:cs="Times New Roman"/>
          <w:szCs w:val="24"/>
        </w:rPr>
        <w:br w:type="page"/>
      </w:r>
    </w:p>
    <w:p w14:paraId="3BFBF066" w14:textId="1303C887" w:rsidR="001F6B30" w:rsidRPr="00CA1A4E" w:rsidRDefault="001F6B30" w:rsidP="000D3497">
      <w:pPr>
        <w:pStyle w:val="Heading1"/>
        <w:spacing w:before="0" w:after="0" w:afterAutospacing="0"/>
      </w:pPr>
      <w:bookmarkStart w:id="10" w:name="_Toc165661870"/>
      <w:bookmarkStart w:id="11" w:name="_Toc170113014"/>
      <w:r w:rsidRPr="00CA1A4E">
        <w:lastRenderedPageBreak/>
        <w:t>Ivy Tech Student Handbook</w:t>
      </w:r>
      <w:bookmarkEnd w:id="10"/>
      <w:bookmarkEnd w:id="11"/>
      <w:r w:rsidRPr="00CA1A4E">
        <w:t xml:space="preserve"> </w:t>
      </w:r>
    </w:p>
    <w:p w14:paraId="2F8CFF1A" w14:textId="4AA5EA48" w:rsidR="00B85B0E" w:rsidRDefault="00344D61" w:rsidP="000D3497">
      <w:pPr>
        <w:keepNext/>
        <w:keepLines/>
        <w:pBdr>
          <w:top w:val="nil"/>
          <w:left w:val="nil"/>
          <w:bottom w:val="nil"/>
          <w:right w:val="nil"/>
          <w:between w:val="nil"/>
        </w:pBdr>
        <w:spacing w:after="0" w:line="240" w:lineRule="auto"/>
        <w:rPr>
          <w:rStyle w:val="Hyperlink"/>
          <w:rFonts w:cs="Times New Roman"/>
          <w:szCs w:val="24"/>
        </w:rPr>
      </w:pPr>
      <w:r w:rsidRPr="00CA1A4E">
        <w:rPr>
          <w:rFonts w:cs="Times New Roman"/>
          <w:color w:val="000000"/>
          <w:szCs w:val="24"/>
        </w:rPr>
        <w:t xml:space="preserve">The purpose of the School of Health Sciences Handbook is to apply concepts of </w:t>
      </w:r>
      <w:r w:rsidR="001F6B30" w:rsidRPr="00CA1A4E">
        <w:rPr>
          <w:rFonts w:cs="Times New Roman"/>
          <w:color w:val="000000"/>
          <w:szCs w:val="24"/>
        </w:rPr>
        <w:t xml:space="preserve">The Ivy Tech Community College Student Handbook </w:t>
      </w:r>
      <w:r w:rsidRPr="00CA1A4E">
        <w:rPr>
          <w:rFonts w:cs="Times New Roman"/>
          <w:color w:val="000000"/>
          <w:szCs w:val="24"/>
        </w:rPr>
        <w:t xml:space="preserve">to students enrolled in the School of Health Sciences.  The full Ivy Tech Student Handbook </w:t>
      </w:r>
      <w:r w:rsidR="001F6B30" w:rsidRPr="00CA1A4E">
        <w:rPr>
          <w:rFonts w:cs="Times New Roman"/>
          <w:color w:val="000000"/>
          <w:szCs w:val="24"/>
        </w:rPr>
        <w:t>is available at</w:t>
      </w:r>
      <w:r w:rsidRPr="00CA1A4E">
        <w:rPr>
          <w:rFonts w:cs="Times New Roman"/>
          <w:color w:val="000000"/>
          <w:szCs w:val="24"/>
        </w:rPr>
        <w:t>:</w:t>
      </w:r>
      <w:r w:rsidR="001F6B30" w:rsidRPr="00CA1A4E">
        <w:rPr>
          <w:rFonts w:cs="Times New Roman"/>
          <w:color w:val="000000"/>
          <w:szCs w:val="24"/>
        </w:rPr>
        <w:t xml:space="preserve"> </w:t>
      </w:r>
      <w:hyperlink r:id="rId19" w:history="1">
        <w:r w:rsidRPr="00CA1A4E">
          <w:rPr>
            <w:rStyle w:val="Hyperlink"/>
            <w:rFonts w:cs="Times New Roman"/>
            <w:szCs w:val="24"/>
          </w:rPr>
          <w:t>https://www.ivytech.edu/studenthandbook/index.html</w:t>
        </w:r>
      </w:hyperlink>
    </w:p>
    <w:p w14:paraId="3FB05C3C" w14:textId="77777777" w:rsidR="00612DE7" w:rsidRPr="00CA1A4E" w:rsidRDefault="00612DE7" w:rsidP="000D3497">
      <w:pPr>
        <w:keepNext/>
        <w:keepLines/>
        <w:pBdr>
          <w:top w:val="nil"/>
          <w:left w:val="nil"/>
          <w:bottom w:val="nil"/>
          <w:right w:val="nil"/>
          <w:between w:val="nil"/>
        </w:pBdr>
        <w:spacing w:after="0" w:line="240" w:lineRule="auto"/>
        <w:rPr>
          <w:rFonts w:cs="Times New Roman"/>
          <w:color w:val="0563C1" w:themeColor="hyperlink"/>
          <w:szCs w:val="24"/>
          <w:u w:val="single"/>
        </w:rPr>
      </w:pPr>
    </w:p>
    <w:p w14:paraId="134CA178" w14:textId="05127130" w:rsidR="00A24E2D" w:rsidRPr="00CA1A4E" w:rsidRDefault="00A24E2D" w:rsidP="000D3497">
      <w:pPr>
        <w:pStyle w:val="Heading1"/>
        <w:spacing w:before="0" w:after="0" w:afterAutospacing="0"/>
      </w:pPr>
      <w:bookmarkStart w:id="12" w:name="_Toc170113015"/>
      <w:r w:rsidRPr="00CA1A4E">
        <w:t>School of Health Sciences Mission Statement</w:t>
      </w:r>
      <w:bookmarkEnd w:id="12"/>
    </w:p>
    <w:p w14:paraId="20D6315B" w14:textId="77777777" w:rsidR="00612DE7" w:rsidRDefault="005E3AF1" w:rsidP="000D3497">
      <w:pPr>
        <w:spacing w:after="0" w:line="240" w:lineRule="auto"/>
        <w:rPr>
          <w:rFonts w:cs="Times New Roman"/>
          <w:color w:val="000000"/>
          <w:szCs w:val="24"/>
        </w:rPr>
      </w:pPr>
      <w:r w:rsidRPr="00CA1A4E">
        <w:rPr>
          <w:rFonts w:cs="Times New Roman"/>
          <w:color w:val="000000"/>
          <w:szCs w:val="24"/>
        </w:rPr>
        <w:t>The School of Health Sciences faculty and staff develop and empower students through excellence in healthcare education. We prepare professionals who embrace integrity, safety, diversity, respect, and collaboration to meet Indiana’s evolving community and workforce needs.</w:t>
      </w:r>
    </w:p>
    <w:p w14:paraId="06229213" w14:textId="550E4E14" w:rsidR="005E3AF1" w:rsidRPr="00CA1A4E" w:rsidRDefault="005E3AF1" w:rsidP="000D3497">
      <w:pPr>
        <w:spacing w:after="0" w:line="240" w:lineRule="auto"/>
        <w:rPr>
          <w:rFonts w:cs="Times New Roman"/>
          <w:color w:val="000000"/>
          <w:szCs w:val="24"/>
        </w:rPr>
      </w:pPr>
      <w:r w:rsidRPr="00CA1A4E">
        <w:rPr>
          <w:rFonts w:cs="Times New Roman"/>
          <w:color w:val="000000"/>
          <w:szCs w:val="24"/>
        </w:rPr>
        <w:t xml:space="preserve"> </w:t>
      </w:r>
    </w:p>
    <w:p w14:paraId="2768EE95" w14:textId="4F2358EB" w:rsidR="00A24E2D" w:rsidRPr="00CA1A4E" w:rsidRDefault="00A24E2D" w:rsidP="000D3497">
      <w:pPr>
        <w:pStyle w:val="Heading1"/>
        <w:spacing w:before="0" w:after="0" w:afterAutospacing="0"/>
      </w:pPr>
      <w:bookmarkStart w:id="13" w:name="_Toc170113016"/>
      <w:r w:rsidRPr="00CA1A4E">
        <w:t>School of Health Sciences Vision Statement</w:t>
      </w:r>
      <w:bookmarkEnd w:id="13"/>
    </w:p>
    <w:p w14:paraId="74AA712F" w14:textId="286B69FA" w:rsidR="005E3AF1" w:rsidRDefault="005E3AF1" w:rsidP="000D3497">
      <w:pPr>
        <w:spacing w:after="0" w:line="240" w:lineRule="auto"/>
        <w:rPr>
          <w:rFonts w:cs="Times New Roman"/>
        </w:rPr>
      </w:pPr>
      <w:r w:rsidRPr="00CA1A4E">
        <w:rPr>
          <w:rFonts w:cs="Times New Roman"/>
        </w:rPr>
        <w:t xml:space="preserve">To be the leading catalyst for healthier Indiana communities through outstanding education, graduating </w:t>
      </w:r>
      <w:r w:rsidR="004C20EB" w:rsidRPr="00CA1A4E">
        <w:rPr>
          <w:rFonts w:cs="Times New Roman"/>
        </w:rPr>
        <w:t>highly skilled</w:t>
      </w:r>
      <w:r w:rsidRPr="00CA1A4E">
        <w:rPr>
          <w:rFonts w:cs="Times New Roman"/>
        </w:rPr>
        <w:t xml:space="preserve"> healthcare professionals. </w:t>
      </w:r>
    </w:p>
    <w:p w14:paraId="572BE0CB" w14:textId="77777777" w:rsidR="00612DE7" w:rsidRPr="00CA1A4E" w:rsidRDefault="00612DE7" w:rsidP="000D3497">
      <w:pPr>
        <w:spacing w:after="0" w:line="240" w:lineRule="auto"/>
        <w:rPr>
          <w:rFonts w:cs="Times New Roman"/>
        </w:rPr>
      </w:pPr>
    </w:p>
    <w:p w14:paraId="1147A068" w14:textId="369D91FA" w:rsidR="0099517E" w:rsidRPr="00CA1A4E" w:rsidRDefault="004E2068" w:rsidP="000D3497">
      <w:pPr>
        <w:pStyle w:val="Heading1"/>
        <w:spacing w:before="0" w:after="0" w:afterAutospacing="0"/>
      </w:pPr>
      <w:bookmarkStart w:id="14" w:name="_Toc170113017"/>
      <w:r w:rsidRPr="00CA1A4E">
        <w:t xml:space="preserve">Program Philosophy </w:t>
      </w:r>
      <w:r w:rsidR="007F022F" w:rsidRPr="00CA1A4E">
        <w:t>– Surgical Technology</w:t>
      </w:r>
      <w:bookmarkEnd w:id="14"/>
    </w:p>
    <w:p w14:paraId="1147A069" w14:textId="5AD85FC0" w:rsidR="0099517E" w:rsidRPr="00CA1A4E" w:rsidRDefault="004E2068" w:rsidP="000D3497">
      <w:pPr>
        <w:spacing w:after="0" w:line="240" w:lineRule="auto"/>
        <w:rPr>
          <w:rFonts w:cs="Times New Roman"/>
          <w:szCs w:val="24"/>
        </w:rPr>
      </w:pPr>
      <w:r w:rsidRPr="00CA1A4E">
        <w:rPr>
          <w:rFonts w:cs="Times New Roman"/>
          <w:szCs w:val="24"/>
        </w:rPr>
        <w:t xml:space="preserve">The faculty strives to provide a positive, challenging, and supportive environment in which students </w:t>
      </w:r>
      <w:r w:rsidR="007F022F" w:rsidRPr="00CA1A4E">
        <w:rPr>
          <w:rFonts w:cs="Times New Roman"/>
          <w:szCs w:val="24"/>
        </w:rPr>
        <w:t>can</w:t>
      </w:r>
      <w:r w:rsidRPr="00CA1A4E">
        <w:rPr>
          <w:rFonts w:cs="Times New Roman"/>
          <w:szCs w:val="24"/>
        </w:rPr>
        <w:t xml:space="preserve"> develop the skills necessary to succeed as</w:t>
      </w:r>
      <w:r w:rsidR="007F022F" w:rsidRPr="00CA1A4E">
        <w:rPr>
          <w:rFonts w:cs="Times New Roman"/>
          <w:szCs w:val="24"/>
        </w:rPr>
        <w:t xml:space="preserve"> Surgical Technologists. </w:t>
      </w:r>
      <w:r w:rsidRPr="00CA1A4E">
        <w:rPr>
          <w:rFonts w:cs="Times New Roman"/>
          <w:szCs w:val="24"/>
        </w:rPr>
        <w:t xml:space="preserve">Faculty believes that the learning process is a shared responsibility between the faculty and student.   The faculty lays the foundation for learning and the student exhibits the study habits and attitude conducive to learning. </w:t>
      </w:r>
    </w:p>
    <w:p w14:paraId="1147A06A" w14:textId="77777777" w:rsidR="0099517E" w:rsidRPr="00CA1A4E" w:rsidRDefault="004E2068" w:rsidP="000D3497">
      <w:pPr>
        <w:spacing w:after="0" w:line="240" w:lineRule="auto"/>
        <w:rPr>
          <w:rFonts w:cs="Times New Roman"/>
          <w:szCs w:val="24"/>
        </w:rPr>
      </w:pPr>
      <w:r w:rsidRPr="00CA1A4E">
        <w:rPr>
          <w:rFonts w:cs="Times New Roman"/>
          <w:szCs w:val="24"/>
        </w:rPr>
        <w:t xml:space="preserve"> </w:t>
      </w:r>
    </w:p>
    <w:p w14:paraId="1147A06B" w14:textId="1BCBD4A1" w:rsidR="0099517E" w:rsidRPr="00CA1A4E" w:rsidRDefault="004E2068" w:rsidP="000D3497">
      <w:pPr>
        <w:spacing w:after="0" w:line="240" w:lineRule="auto"/>
        <w:rPr>
          <w:rFonts w:cs="Times New Roman"/>
          <w:szCs w:val="24"/>
        </w:rPr>
      </w:pPr>
      <w:r w:rsidRPr="00CA1A4E">
        <w:rPr>
          <w:rFonts w:cs="Times New Roman"/>
          <w:szCs w:val="24"/>
        </w:rPr>
        <w:t xml:space="preserve">The </w:t>
      </w:r>
      <w:r w:rsidR="007F022F" w:rsidRPr="00CA1A4E">
        <w:rPr>
          <w:rFonts w:cs="Times New Roman"/>
          <w:szCs w:val="24"/>
        </w:rPr>
        <w:t xml:space="preserve">Surgical Technology </w:t>
      </w:r>
      <w:r w:rsidRPr="00CA1A4E">
        <w:rPr>
          <w:rFonts w:cs="Times New Roman"/>
          <w:szCs w:val="24"/>
        </w:rPr>
        <w:t xml:space="preserve">faculty is committed to providing students with a broad base of knowledge utilizing the most current technology and facilities available.  In keeping with this philosophy, faculty members continually seek opportunities for professional development, certifications, and internships.  In addition to providing students with the necessary clinical and administrative skills, emphasis is placed on the importance of treating all patients with compassion, </w:t>
      </w:r>
      <w:r w:rsidR="004C20EB" w:rsidRPr="00CA1A4E">
        <w:rPr>
          <w:rFonts w:cs="Times New Roman"/>
          <w:szCs w:val="24"/>
        </w:rPr>
        <w:t>empathy,</w:t>
      </w:r>
      <w:r w:rsidRPr="00CA1A4E">
        <w:rPr>
          <w:rFonts w:cs="Times New Roman"/>
          <w:szCs w:val="24"/>
        </w:rPr>
        <w:t xml:space="preserve"> and tolerance.   </w:t>
      </w:r>
      <w:r w:rsidR="00F120FD">
        <w:rPr>
          <w:rFonts w:cs="Times New Roman"/>
          <w:szCs w:val="24"/>
        </w:rPr>
        <w:br/>
      </w:r>
      <w:r w:rsidR="00F120FD">
        <w:rPr>
          <w:rFonts w:cs="Times New Roman"/>
          <w:szCs w:val="24"/>
        </w:rPr>
        <w:br/>
      </w:r>
      <w:r w:rsidR="00943284">
        <w:rPr>
          <w:rFonts w:cs="Times New Roman"/>
          <w:szCs w:val="24"/>
        </w:rPr>
        <w:t xml:space="preserve">Mission: </w:t>
      </w:r>
      <w:r w:rsidR="00F120FD" w:rsidRPr="00F120FD">
        <w:rPr>
          <w:rFonts w:cs="Times New Roman"/>
          <w:szCs w:val="24"/>
        </w:rPr>
        <w:t>To prepare entry-level Surgical Technologists who are competent in the cognitive (knowledge), psychomotor (skills), and affective (behavior) learning domains to enter the profession.”</w:t>
      </w:r>
    </w:p>
    <w:p w14:paraId="61BFD22E" w14:textId="6B335A60" w:rsidR="00117D8C" w:rsidRPr="00CA1A4E" w:rsidRDefault="00117D8C" w:rsidP="000D3497">
      <w:pPr>
        <w:spacing w:after="0" w:line="240" w:lineRule="auto"/>
        <w:rPr>
          <w:rFonts w:cs="Times New Roman"/>
          <w:szCs w:val="24"/>
        </w:rPr>
      </w:pPr>
    </w:p>
    <w:p w14:paraId="53B4EE3A" w14:textId="2954446B" w:rsidR="00117D8C" w:rsidRPr="00CA1A4E" w:rsidRDefault="00117D8C" w:rsidP="000D3497">
      <w:pPr>
        <w:pStyle w:val="Heading1"/>
        <w:spacing w:before="0" w:after="0" w:afterAutospacing="0"/>
        <w:rPr>
          <w:rFonts w:eastAsia="Times New Roman"/>
        </w:rPr>
      </w:pPr>
      <w:bookmarkStart w:id="15" w:name="_Toc170113018"/>
      <w:r w:rsidRPr="00CA1A4E">
        <w:rPr>
          <w:rFonts w:eastAsia="Times New Roman"/>
        </w:rPr>
        <w:t>Online Application Process</w:t>
      </w:r>
      <w:bookmarkEnd w:id="15"/>
    </w:p>
    <w:p w14:paraId="7B55F7F2" w14:textId="2848AC74" w:rsidR="00117D8C" w:rsidRPr="00CA1A4E" w:rsidRDefault="00117D8C" w:rsidP="000D3497">
      <w:pPr>
        <w:shd w:val="clear" w:color="auto" w:fill="FFFFFF"/>
        <w:spacing w:after="0" w:line="240" w:lineRule="auto"/>
        <w:rPr>
          <w:rFonts w:eastAsia="Times New Roman" w:cs="Times New Roman"/>
          <w:szCs w:val="24"/>
          <w:bdr w:val="none" w:sz="0" w:space="0" w:color="auto" w:frame="1"/>
        </w:rPr>
      </w:pPr>
      <w:r w:rsidRPr="00CA1A4E">
        <w:rPr>
          <w:rFonts w:eastAsia="Times New Roman" w:cs="Times New Roman"/>
          <w:szCs w:val="24"/>
          <w:bdr w:val="none" w:sz="0" w:space="0" w:color="auto" w:frame="1"/>
        </w:rPr>
        <w:t>All Selective Admission Program applicants must use the School of Health Scienc</w:t>
      </w:r>
      <w:r w:rsidRPr="00CA1A4E">
        <w:rPr>
          <w:rFonts w:eastAsia="Times New Roman" w:cs="Times New Roman"/>
          <w:szCs w:val="24"/>
          <w:bdr w:val="none" w:sz="0" w:space="0" w:color="auto" w:frame="1"/>
          <w:shd w:val="clear" w:color="auto" w:fill="FFFFFF"/>
        </w:rPr>
        <w:t>es</w:t>
      </w:r>
      <w:r w:rsidRPr="00CA1A4E">
        <w:rPr>
          <w:rFonts w:eastAsia="Times New Roman" w:cs="Times New Roman"/>
          <w:szCs w:val="24"/>
          <w:bdr w:val="none" w:sz="0" w:space="0" w:color="auto" w:frame="1"/>
        </w:rPr>
        <w:t xml:space="preserve"> and Nursing Online Application system.  </w:t>
      </w:r>
      <w:r w:rsidR="004C20EB" w:rsidRPr="00CA1A4E">
        <w:rPr>
          <w:rFonts w:eastAsia="Times New Roman" w:cs="Times New Roman"/>
          <w:szCs w:val="24"/>
          <w:bdr w:val="none" w:sz="0" w:space="0" w:color="auto" w:frame="1"/>
        </w:rPr>
        <w:t>To</w:t>
      </w:r>
      <w:r w:rsidRPr="00CA1A4E">
        <w:rPr>
          <w:rFonts w:eastAsia="Times New Roman" w:cs="Times New Roman"/>
          <w:szCs w:val="24"/>
          <w:bdr w:val="none" w:sz="0" w:space="0" w:color="auto" w:frame="1"/>
        </w:rPr>
        <w:t xml:space="preserve"> be considered for admission into one of these limited enrollment programs, an application must be submitted during the application window.  No paper or emailed applications will be accepted. For further information please go to this link:</w:t>
      </w:r>
    </w:p>
    <w:p w14:paraId="448ADB9B" w14:textId="77777777" w:rsidR="00344EC8" w:rsidRPr="00CA1A4E" w:rsidRDefault="00344EC8" w:rsidP="000D3497">
      <w:pPr>
        <w:shd w:val="clear" w:color="auto" w:fill="FFFFFF"/>
        <w:spacing w:after="0" w:line="240" w:lineRule="auto"/>
        <w:rPr>
          <w:rFonts w:eastAsia="Times New Roman" w:cs="Times New Roman"/>
          <w:szCs w:val="24"/>
          <w:bdr w:val="none" w:sz="0" w:space="0" w:color="auto" w:frame="1"/>
        </w:rPr>
      </w:pPr>
    </w:p>
    <w:p w14:paraId="0D9286B1" w14:textId="18C0F021" w:rsidR="00344EC8" w:rsidRPr="00CA1A4E" w:rsidRDefault="00344EC8" w:rsidP="000D3497">
      <w:pPr>
        <w:shd w:val="clear" w:color="auto" w:fill="FFFFFF"/>
        <w:spacing w:after="0" w:line="240" w:lineRule="auto"/>
        <w:rPr>
          <w:rFonts w:eastAsia="Times New Roman" w:cs="Times New Roman"/>
          <w:szCs w:val="24"/>
        </w:rPr>
      </w:pPr>
      <w:hyperlink r:id="rId20" w:history="1">
        <w:r w:rsidRPr="00CA1A4E">
          <w:rPr>
            <w:rStyle w:val="Hyperlink"/>
            <w:rFonts w:eastAsia="Times New Roman" w:cs="Times New Roman"/>
            <w:szCs w:val="24"/>
            <w:bdr w:val="none" w:sz="0" w:space="0" w:color="auto" w:frame="1"/>
          </w:rPr>
          <w:t>Health Sciences and Nursing Application User Guide</w:t>
        </w:r>
      </w:hyperlink>
    </w:p>
    <w:p w14:paraId="2C1F0425" w14:textId="1F39F041" w:rsidR="00117D8C" w:rsidRPr="00CA1A4E" w:rsidRDefault="00117D8C" w:rsidP="000D3497">
      <w:pPr>
        <w:spacing w:after="0" w:line="240" w:lineRule="auto"/>
        <w:rPr>
          <w:rFonts w:cs="Times New Roman"/>
          <w:szCs w:val="24"/>
        </w:rPr>
      </w:pPr>
    </w:p>
    <w:p w14:paraId="26BD529C" w14:textId="77777777" w:rsidR="00612DE7" w:rsidRDefault="00612DE7">
      <w:pPr>
        <w:rPr>
          <w:rFonts w:eastAsiaTheme="majorEastAsia" w:cs="Times New Roman"/>
          <w:b/>
          <w:color w:val="000000"/>
          <w:sz w:val="28"/>
          <w:szCs w:val="24"/>
        </w:rPr>
      </w:pPr>
      <w:bookmarkStart w:id="16" w:name="_Hlk77328167"/>
      <w:r>
        <w:br w:type="page"/>
      </w:r>
    </w:p>
    <w:p w14:paraId="1147A06C" w14:textId="6AD92069" w:rsidR="0099517E" w:rsidRPr="00CA1A4E" w:rsidRDefault="004E2068" w:rsidP="000D3497">
      <w:pPr>
        <w:pStyle w:val="Heading1"/>
        <w:spacing w:before="0" w:after="0" w:afterAutospacing="0"/>
      </w:pPr>
      <w:bookmarkStart w:id="17" w:name="_Toc170113019"/>
      <w:r w:rsidRPr="00CA1A4E">
        <w:lastRenderedPageBreak/>
        <w:t>College General Education Outcomes</w:t>
      </w:r>
      <w:bookmarkEnd w:id="17"/>
      <w:r w:rsidR="00344D61" w:rsidRPr="00CA1A4E">
        <w:t xml:space="preserve"> </w:t>
      </w:r>
    </w:p>
    <w:p w14:paraId="3157DDD7" w14:textId="77777777" w:rsidR="00612DE7" w:rsidRDefault="00612DE7" w:rsidP="000D3497">
      <w:pPr>
        <w:pStyle w:val="Heading2"/>
        <w:spacing w:before="0" w:line="240" w:lineRule="auto"/>
        <w:rPr>
          <w:rFonts w:cs="Times New Roman"/>
        </w:rPr>
      </w:pPr>
    </w:p>
    <w:p w14:paraId="18D13308" w14:textId="4816E4E4" w:rsidR="005E3AF1" w:rsidRPr="00CA1A4E" w:rsidRDefault="005E3AF1" w:rsidP="000D3497">
      <w:pPr>
        <w:pStyle w:val="Heading2"/>
        <w:spacing w:before="0" w:line="240" w:lineRule="auto"/>
        <w:rPr>
          <w:rFonts w:cs="Times New Roman"/>
        </w:rPr>
      </w:pPr>
      <w:bookmarkStart w:id="18" w:name="_Toc170113020"/>
      <w:r w:rsidRPr="00CA1A4E">
        <w:rPr>
          <w:rFonts w:cs="Times New Roman"/>
        </w:rPr>
        <w:t>General Education Outcomes</w:t>
      </w:r>
      <w:bookmarkEnd w:id="18"/>
    </w:p>
    <w:p w14:paraId="369AAD82" w14:textId="472C9908" w:rsidR="007F022F" w:rsidRPr="00CA1A4E" w:rsidRDefault="00523588" w:rsidP="000D3497">
      <w:pPr>
        <w:spacing w:after="0" w:line="240" w:lineRule="auto"/>
        <w:rPr>
          <w:rFonts w:cs="Times New Roman"/>
        </w:rPr>
      </w:pPr>
      <w:r w:rsidRPr="00CA1A4E">
        <w:rPr>
          <w:rFonts w:cs="Times New Roman"/>
        </w:rPr>
        <w:t>The College has identified six general education areas of focus, in accordance with the state’s definition of a general education, designed to provide students with the tools to be productive, responsible citizens and lifelong learners.  The general education areas are</w:t>
      </w:r>
      <w:r w:rsidR="007F022F" w:rsidRPr="00CA1A4E">
        <w:rPr>
          <w:rFonts w:cs="Times New Roman"/>
        </w:rPr>
        <w:t>:</w:t>
      </w:r>
    </w:p>
    <w:p w14:paraId="20FE4758" w14:textId="77777777" w:rsidR="00523588" w:rsidRPr="00CA1A4E" w:rsidRDefault="00523588" w:rsidP="000D3497">
      <w:pPr>
        <w:pStyle w:val="ListParagraph"/>
        <w:numPr>
          <w:ilvl w:val="0"/>
          <w:numId w:val="10"/>
        </w:numPr>
        <w:spacing w:after="0" w:line="240" w:lineRule="auto"/>
        <w:rPr>
          <w:rFonts w:cs="Times New Roman"/>
          <w:szCs w:val="24"/>
        </w:rPr>
      </w:pPr>
      <w:r w:rsidRPr="00CA1A4E">
        <w:rPr>
          <w:rFonts w:cs="Times New Roman"/>
          <w:szCs w:val="24"/>
        </w:rPr>
        <w:t>Written communication</w:t>
      </w:r>
    </w:p>
    <w:p w14:paraId="5603C599" w14:textId="77777777" w:rsidR="00523588" w:rsidRPr="00CA1A4E" w:rsidRDefault="00523588" w:rsidP="000D3497">
      <w:pPr>
        <w:pStyle w:val="ListParagraph"/>
        <w:numPr>
          <w:ilvl w:val="0"/>
          <w:numId w:val="10"/>
        </w:numPr>
        <w:spacing w:after="0" w:line="240" w:lineRule="auto"/>
        <w:rPr>
          <w:rFonts w:cs="Times New Roman"/>
          <w:szCs w:val="24"/>
        </w:rPr>
      </w:pPr>
      <w:r w:rsidRPr="00CA1A4E">
        <w:rPr>
          <w:rFonts w:cs="Times New Roman"/>
          <w:szCs w:val="24"/>
        </w:rPr>
        <w:t>Speaking and listening</w:t>
      </w:r>
    </w:p>
    <w:p w14:paraId="69C0551F" w14:textId="77777777" w:rsidR="00523588" w:rsidRPr="00CA1A4E" w:rsidRDefault="00523588" w:rsidP="000D3497">
      <w:pPr>
        <w:pStyle w:val="ListParagraph"/>
        <w:numPr>
          <w:ilvl w:val="0"/>
          <w:numId w:val="10"/>
        </w:numPr>
        <w:spacing w:after="0" w:line="240" w:lineRule="auto"/>
        <w:rPr>
          <w:rFonts w:cs="Times New Roman"/>
          <w:szCs w:val="24"/>
        </w:rPr>
      </w:pPr>
      <w:r w:rsidRPr="00CA1A4E">
        <w:rPr>
          <w:rFonts w:cs="Times New Roman"/>
          <w:szCs w:val="24"/>
        </w:rPr>
        <w:t>Quantitative reasoning</w:t>
      </w:r>
    </w:p>
    <w:p w14:paraId="128E7E9A" w14:textId="460FE7D0" w:rsidR="00523588" w:rsidRPr="00CA1A4E" w:rsidRDefault="00523588" w:rsidP="000D3497">
      <w:pPr>
        <w:pStyle w:val="ListParagraph"/>
        <w:numPr>
          <w:ilvl w:val="0"/>
          <w:numId w:val="10"/>
        </w:numPr>
        <w:spacing w:after="0" w:line="240" w:lineRule="auto"/>
        <w:rPr>
          <w:rFonts w:cs="Times New Roman"/>
          <w:szCs w:val="24"/>
        </w:rPr>
      </w:pPr>
      <w:r w:rsidRPr="00CA1A4E">
        <w:rPr>
          <w:rFonts w:cs="Times New Roman"/>
          <w:szCs w:val="24"/>
        </w:rPr>
        <w:t>Scientific ways of knowing</w:t>
      </w:r>
    </w:p>
    <w:p w14:paraId="560CA2CE" w14:textId="23554C7E" w:rsidR="00344EC8" w:rsidRPr="00CA1A4E" w:rsidRDefault="00523588" w:rsidP="000D3497">
      <w:pPr>
        <w:pStyle w:val="ListParagraph"/>
        <w:numPr>
          <w:ilvl w:val="0"/>
          <w:numId w:val="10"/>
        </w:numPr>
        <w:spacing w:after="0" w:line="240" w:lineRule="auto"/>
        <w:rPr>
          <w:rFonts w:cs="Times New Roman"/>
          <w:color w:val="000000"/>
          <w:szCs w:val="24"/>
        </w:rPr>
      </w:pPr>
      <w:r w:rsidRPr="00CA1A4E">
        <w:rPr>
          <w:rFonts w:cs="Times New Roman"/>
          <w:szCs w:val="24"/>
        </w:rPr>
        <w:t xml:space="preserve">Humanistic and artistic ways of </w:t>
      </w:r>
      <w:r w:rsidR="004C20EB" w:rsidRPr="00CA1A4E">
        <w:rPr>
          <w:rFonts w:cs="Times New Roman"/>
          <w:szCs w:val="24"/>
        </w:rPr>
        <w:t>knowing.</w:t>
      </w:r>
    </w:p>
    <w:p w14:paraId="5CDE9216" w14:textId="65B7D9D1" w:rsidR="00B85B0E" w:rsidRPr="00CA1A4E" w:rsidRDefault="00344EC8" w:rsidP="000D3497">
      <w:pPr>
        <w:pStyle w:val="ListParagraph"/>
        <w:numPr>
          <w:ilvl w:val="0"/>
          <w:numId w:val="10"/>
        </w:numPr>
        <w:spacing w:after="0" w:line="240" w:lineRule="auto"/>
        <w:rPr>
          <w:rFonts w:cs="Times New Roman"/>
          <w:color w:val="000000"/>
          <w:szCs w:val="24"/>
        </w:rPr>
      </w:pPr>
      <w:r w:rsidRPr="00CA1A4E">
        <w:rPr>
          <w:rFonts w:cs="Times New Roman"/>
          <w:szCs w:val="24"/>
        </w:rPr>
        <w:t>S</w:t>
      </w:r>
      <w:r w:rsidR="00523588" w:rsidRPr="00CA1A4E">
        <w:rPr>
          <w:rFonts w:cs="Times New Roman"/>
          <w:szCs w:val="24"/>
        </w:rPr>
        <w:t xml:space="preserve">ocial and behavioral ways of </w:t>
      </w:r>
      <w:r w:rsidR="004C20EB" w:rsidRPr="00CA1A4E">
        <w:rPr>
          <w:rFonts w:cs="Times New Roman"/>
          <w:szCs w:val="24"/>
        </w:rPr>
        <w:t>knowing.</w:t>
      </w:r>
    </w:p>
    <w:p w14:paraId="26537498" w14:textId="77777777" w:rsidR="00612DE7" w:rsidRDefault="00612DE7" w:rsidP="000D3497">
      <w:pPr>
        <w:pStyle w:val="Heading2"/>
        <w:spacing w:before="0" w:line="240" w:lineRule="auto"/>
        <w:rPr>
          <w:rFonts w:cs="Times New Roman"/>
        </w:rPr>
      </w:pPr>
      <w:bookmarkStart w:id="19" w:name="_Hlk97123651"/>
      <w:bookmarkEnd w:id="16"/>
    </w:p>
    <w:p w14:paraId="1147A077" w14:textId="12E640DF" w:rsidR="0099517E" w:rsidRPr="00CA1A4E" w:rsidRDefault="004E2068" w:rsidP="000D3497">
      <w:pPr>
        <w:pStyle w:val="Heading2"/>
        <w:spacing w:before="0" w:line="240" w:lineRule="auto"/>
        <w:rPr>
          <w:rFonts w:cs="Times New Roman"/>
        </w:rPr>
      </w:pPr>
      <w:bookmarkStart w:id="20" w:name="_Toc170113021"/>
      <w:r w:rsidRPr="00CA1A4E">
        <w:rPr>
          <w:rFonts w:cs="Times New Roman"/>
        </w:rPr>
        <w:t xml:space="preserve">Terminal Program Objectives – </w:t>
      </w:r>
      <w:r w:rsidR="007F022F" w:rsidRPr="00CA1A4E">
        <w:rPr>
          <w:rFonts w:cs="Times New Roman"/>
        </w:rPr>
        <w:t>Surgical Technology</w:t>
      </w:r>
      <w:bookmarkEnd w:id="20"/>
    </w:p>
    <w:p w14:paraId="3C0749FE" w14:textId="77777777" w:rsidR="007F022F" w:rsidRPr="00CA1A4E" w:rsidRDefault="007F022F" w:rsidP="000D3497">
      <w:pPr>
        <w:spacing w:after="0" w:line="240" w:lineRule="auto"/>
        <w:rPr>
          <w:rFonts w:eastAsiaTheme="minorHAnsi" w:cs="Times New Roman"/>
          <w:szCs w:val="24"/>
        </w:rPr>
      </w:pPr>
      <w:r w:rsidRPr="00CA1A4E">
        <w:rPr>
          <w:rFonts w:eastAsiaTheme="minorHAnsi" w:cs="Times New Roman"/>
          <w:szCs w:val="24"/>
        </w:rPr>
        <w:t xml:space="preserve">Upon completion of the program, the graduate Surgical Technologist will be able to: </w:t>
      </w:r>
    </w:p>
    <w:p w14:paraId="7EAE6119" w14:textId="6FFDE991"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 xml:space="preserve">Think critically and creatively, analyze objectively, </w:t>
      </w:r>
      <w:r w:rsidR="00F03701" w:rsidRPr="00CA1A4E">
        <w:rPr>
          <w:rFonts w:eastAsiaTheme="minorHAnsi" w:cs="Times New Roman"/>
          <w:szCs w:val="24"/>
        </w:rPr>
        <w:t>integrate,</w:t>
      </w:r>
      <w:r w:rsidRPr="00CA1A4E">
        <w:rPr>
          <w:rFonts w:eastAsiaTheme="minorHAnsi" w:cs="Times New Roman"/>
          <w:szCs w:val="24"/>
        </w:rPr>
        <w:t xml:space="preserve"> and synthesize knowledge, and synthesize knowledge, draw conclusions from complex information, and generate new ideas.</w:t>
      </w:r>
    </w:p>
    <w:p w14:paraId="02CFF565"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Exhibit recognition, understanding, and respect for cultural and individual differences, in terms of both contemporary and historical perspectives, with application to an interdependent world.</w:t>
      </w:r>
    </w:p>
    <w:p w14:paraId="7F05DA29"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Recognize and act upon social, political, civic, and environmental responsibilities relative to our society.</w:t>
      </w:r>
    </w:p>
    <w:p w14:paraId="1E8F5920"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Understand and apply basic scientific concepts in a variety of settings, making informed judgments about the use of science and technology both in our global and local environments and society.</w:t>
      </w:r>
    </w:p>
    <w:p w14:paraId="7C5ADF56"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Communicate effectively in written, oral, and symbolic forms.</w:t>
      </w:r>
    </w:p>
    <w:p w14:paraId="4536E7B8"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Exhibit quantitative literacy with respect to calculation, analysis, synthesis, problem solving, interpretation, and application.</w:t>
      </w:r>
    </w:p>
    <w:p w14:paraId="666452E3"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Exhibit the ability to apply ethical reasoning in private, professional and public situations.</w:t>
      </w:r>
    </w:p>
    <w:p w14:paraId="31CCAE86"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Attain computer competency in relation to basic information retrieval, library resources, and information technology.</w:t>
      </w:r>
    </w:p>
    <w:p w14:paraId="14501F47"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Exhibit an understanding and appreciation of ideas, values, artistic expressions, and human experiences to enrich life and strengthen community through intellectual curiosity, aesthetic literacy, and a joy of learning.</w:t>
      </w:r>
    </w:p>
    <w:p w14:paraId="60CC9D0A"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Demonstrate preparation for assigned surgical procedures.</w:t>
      </w:r>
    </w:p>
    <w:p w14:paraId="24B175F5"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Demonstrate desirable employability attributes.</w:t>
      </w:r>
    </w:p>
    <w:p w14:paraId="4706EC01"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Apply principles of aseptic technique to surgical procedures.</w:t>
      </w:r>
    </w:p>
    <w:p w14:paraId="6F98BE73"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Perform scrubbing responsibilities correctly, according to appropriate level of experience.</w:t>
      </w:r>
    </w:p>
    <w:p w14:paraId="51CF24AF"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Assist with circulating responsibilities correctly, according to appropriate level of experience.</w:t>
      </w:r>
    </w:p>
    <w:p w14:paraId="12BF1E6D"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Identify safe and correct care of operative instrumentation, equipment, and supplies.</w:t>
      </w:r>
    </w:p>
    <w:p w14:paraId="48FEEEB3"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Manage a safe, efficient environment for the care of the surgical patient.</w:t>
      </w:r>
    </w:p>
    <w:p w14:paraId="77181E38"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lastRenderedPageBreak/>
        <w:t>Describe and integrate concepts of standard precautions as related to surgical technology.</w:t>
      </w:r>
    </w:p>
    <w:p w14:paraId="734C3856"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Demonstrate initiative and problem solving under stress in clinical settings.</w:t>
      </w:r>
    </w:p>
    <w:p w14:paraId="4E1A2DF5" w14:textId="77777777" w:rsidR="007F022F" w:rsidRPr="00CA1A4E" w:rsidRDefault="007F022F" w:rsidP="000D3497">
      <w:pPr>
        <w:numPr>
          <w:ilvl w:val="0"/>
          <w:numId w:val="13"/>
        </w:numPr>
        <w:spacing w:after="0" w:line="240" w:lineRule="auto"/>
        <w:contextualSpacing/>
        <w:rPr>
          <w:rFonts w:eastAsiaTheme="minorHAnsi" w:cs="Times New Roman"/>
          <w:szCs w:val="24"/>
        </w:rPr>
      </w:pPr>
      <w:bookmarkStart w:id="21" w:name="_Toc5783082"/>
      <w:r w:rsidRPr="00CA1A4E">
        <w:rPr>
          <w:rFonts w:eastAsiaTheme="minorHAnsi" w:cs="Times New Roman"/>
          <w:szCs w:val="24"/>
        </w:rPr>
        <w:t>Assess competent entry-level surgical technologist in the cognitive (knowledge), psychomotor (skills), and affective (behavior) learning domains.</w:t>
      </w:r>
      <w:bookmarkEnd w:id="21"/>
    </w:p>
    <w:p w14:paraId="0EED5C67" w14:textId="77777777" w:rsidR="007F022F" w:rsidRPr="00CA1A4E" w:rsidRDefault="007F022F" w:rsidP="000D3497">
      <w:pPr>
        <w:spacing w:after="0" w:line="240" w:lineRule="auto"/>
        <w:rPr>
          <w:rFonts w:cs="Times New Roman"/>
          <w:szCs w:val="24"/>
        </w:rPr>
      </w:pPr>
    </w:p>
    <w:p w14:paraId="290B6120" w14:textId="77777777" w:rsidR="00C57042" w:rsidRPr="00CA1A4E" w:rsidRDefault="00C57042" w:rsidP="000D3497">
      <w:pPr>
        <w:spacing w:after="0" w:line="240" w:lineRule="auto"/>
        <w:rPr>
          <w:rFonts w:cs="Times New Roman"/>
          <w:szCs w:val="24"/>
        </w:rPr>
      </w:pPr>
    </w:p>
    <w:p w14:paraId="25CDB83E" w14:textId="7442BE33" w:rsidR="0067766A" w:rsidRPr="00CA1A4E" w:rsidRDefault="00C57042" w:rsidP="000D3497">
      <w:pPr>
        <w:pStyle w:val="Heading2"/>
        <w:spacing w:before="0" w:line="240" w:lineRule="auto"/>
        <w:rPr>
          <w:rFonts w:cs="Times New Roman"/>
        </w:rPr>
      </w:pPr>
      <w:bookmarkStart w:id="22" w:name="_Toc170113022"/>
      <w:r w:rsidRPr="00CA1A4E">
        <w:rPr>
          <w:rFonts w:cs="Times New Roman"/>
        </w:rPr>
        <w:t>Licensure/Certification</w:t>
      </w:r>
      <w:r w:rsidR="0061685C" w:rsidRPr="00CA1A4E">
        <w:rPr>
          <w:rFonts w:cs="Times New Roman"/>
        </w:rPr>
        <w:t xml:space="preserve"> </w:t>
      </w:r>
      <w:r w:rsidRPr="00CA1A4E">
        <w:rPr>
          <w:rFonts w:cs="Times New Roman"/>
        </w:rPr>
        <w:t>Identification</w:t>
      </w:r>
      <w:r w:rsidR="0061685C" w:rsidRPr="00CA1A4E">
        <w:rPr>
          <w:rFonts w:cs="Times New Roman"/>
        </w:rPr>
        <w:t xml:space="preserve"> Requirement</w:t>
      </w:r>
      <w:bookmarkEnd w:id="22"/>
      <w:r w:rsidRPr="00CA1A4E">
        <w:rPr>
          <w:rFonts w:cs="Times New Roman"/>
        </w:rPr>
        <w:t xml:space="preserve"> </w:t>
      </w:r>
    </w:p>
    <w:p w14:paraId="4A5B48A5" w14:textId="6D1E24CC" w:rsidR="00C57042" w:rsidRPr="00CA1A4E" w:rsidRDefault="00C57042" w:rsidP="000D3497">
      <w:pPr>
        <w:spacing w:after="0" w:line="240" w:lineRule="auto"/>
        <w:rPr>
          <w:rFonts w:cs="Times New Roman"/>
          <w:szCs w:val="24"/>
        </w:rPr>
      </w:pPr>
      <w:r w:rsidRPr="00CA1A4E">
        <w:rPr>
          <w:rFonts w:cs="Times New Roman"/>
          <w:szCs w:val="24"/>
        </w:rPr>
        <w:t>Many Health Science Programs have Technical Program Outcomes of certification or licensure examinations.  Students may be required to have a Social Security Number and/or a State Issued Photo Identification Card to take these examinations. Students not possessing these should begin working on appropriate documentation with their campus</w:t>
      </w:r>
      <w:r w:rsidRPr="00CA1A4E">
        <w:rPr>
          <w:rFonts w:cs="Times New Roman"/>
          <w:color w:val="000000"/>
          <w:szCs w:val="24"/>
        </w:rPr>
        <w:t xml:space="preserve"> International Student Advisor/D</w:t>
      </w:r>
      <w:r w:rsidR="00344EC8" w:rsidRPr="00CA1A4E">
        <w:rPr>
          <w:rFonts w:cs="Times New Roman"/>
          <w:color w:val="000000"/>
          <w:szCs w:val="24"/>
        </w:rPr>
        <w:t xml:space="preserve">isability Support Office </w:t>
      </w:r>
      <w:r w:rsidRPr="00CA1A4E">
        <w:rPr>
          <w:rFonts w:cs="Times New Roman"/>
          <w:color w:val="000000"/>
          <w:szCs w:val="24"/>
        </w:rPr>
        <w:t>early in the program.</w:t>
      </w:r>
      <w:r w:rsidRPr="00CA1A4E">
        <w:rPr>
          <w:rFonts w:cs="Times New Roman"/>
          <w:color w:val="000000"/>
          <w:szCs w:val="24"/>
          <w:shd w:val="clear" w:color="auto" w:fill="FFFFFF"/>
        </w:rPr>
        <w:t xml:space="preserve"> </w:t>
      </w:r>
    </w:p>
    <w:p w14:paraId="7D730BC3" w14:textId="77777777" w:rsidR="00612DE7" w:rsidRDefault="00612DE7" w:rsidP="000D3497">
      <w:pPr>
        <w:pStyle w:val="Heading1"/>
        <w:spacing w:before="0" w:after="0" w:afterAutospacing="0"/>
      </w:pPr>
    </w:p>
    <w:p w14:paraId="1147A078" w14:textId="6AACACEE" w:rsidR="0099517E" w:rsidRPr="00CA1A4E" w:rsidRDefault="004E2068" w:rsidP="000D3497">
      <w:pPr>
        <w:pStyle w:val="Heading1"/>
        <w:spacing w:before="0" w:after="0" w:afterAutospacing="0"/>
      </w:pPr>
      <w:bookmarkStart w:id="23" w:name="_Toc170113023"/>
      <w:r w:rsidRPr="00CA1A4E">
        <w:t>Facilities</w:t>
      </w:r>
      <w:bookmarkEnd w:id="23"/>
    </w:p>
    <w:p w14:paraId="1147A079" w14:textId="77777777" w:rsidR="0099517E" w:rsidRPr="00CA1A4E" w:rsidRDefault="004E2068" w:rsidP="000D3497">
      <w:pPr>
        <w:pStyle w:val="Heading2"/>
        <w:spacing w:before="0" w:line="240" w:lineRule="auto"/>
        <w:rPr>
          <w:rFonts w:cs="Times New Roman"/>
          <w:szCs w:val="24"/>
        </w:rPr>
      </w:pPr>
      <w:bookmarkStart w:id="24" w:name="_Toc170113024"/>
      <w:bookmarkEnd w:id="19"/>
      <w:r w:rsidRPr="00CA1A4E">
        <w:rPr>
          <w:rFonts w:cs="Times New Roman"/>
          <w:szCs w:val="24"/>
        </w:rPr>
        <w:t>Teaching Facilities</w:t>
      </w:r>
      <w:bookmarkEnd w:id="24"/>
    </w:p>
    <w:p w14:paraId="1147A07A" w14:textId="0CE5E8C6" w:rsidR="0099517E" w:rsidRPr="00CA1A4E" w:rsidRDefault="004E2068" w:rsidP="000D3497">
      <w:pPr>
        <w:spacing w:after="0" w:line="240" w:lineRule="auto"/>
        <w:rPr>
          <w:rFonts w:cs="Times New Roman"/>
          <w:szCs w:val="24"/>
        </w:rPr>
      </w:pPr>
      <w:r w:rsidRPr="00CA1A4E">
        <w:rPr>
          <w:rFonts w:cs="Times New Roman"/>
          <w:szCs w:val="24"/>
        </w:rPr>
        <w:t xml:space="preserve">All facilities and resources of the Ivy Tech Community College are available to </w:t>
      </w:r>
      <w:r w:rsidR="007F022F" w:rsidRPr="00CA1A4E">
        <w:rPr>
          <w:rFonts w:cs="Times New Roman"/>
          <w:szCs w:val="24"/>
        </w:rPr>
        <w:t xml:space="preserve">Surgical Technology </w:t>
      </w:r>
      <w:r w:rsidRPr="00CA1A4E">
        <w:rPr>
          <w:rFonts w:cs="Times New Roman"/>
          <w:szCs w:val="24"/>
        </w:rPr>
        <w:t>students. Students are encouraged to use support services available</w:t>
      </w:r>
      <w:r w:rsidR="009C6CA3" w:rsidRPr="00CA1A4E">
        <w:rPr>
          <w:rFonts w:cs="Times New Roman"/>
          <w:szCs w:val="24"/>
        </w:rPr>
        <w:t xml:space="preserve"> on campus</w:t>
      </w:r>
      <w:r w:rsidRPr="00CA1A4E">
        <w:rPr>
          <w:rFonts w:cs="Times New Roman"/>
          <w:szCs w:val="24"/>
        </w:rPr>
        <w:t xml:space="preserve">, as well as online. Instructional support services include among others: tutoring and learning centers, the Ivy Tech Virtual Library, campus libraries, and use of Ivy Learn to enhance course delivery.   </w:t>
      </w:r>
    </w:p>
    <w:p w14:paraId="1147A07B" w14:textId="77777777" w:rsidR="0099517E" w:rsidRPr="00CA1A4E" w:rsidRDefault="0099517E" w:rsidP="000D3497">
      <w:pPr>
        <w:spacing w:after="0" w:line="240" w:lineRule="auto"/>
        <w:rPr>
          <w:rFonts w:cs="Times New Roman"/>
          <w:b/>
          <w:szCs w:val="24"/>
        </w:rPr>
      </w:pPr>
    </w:p>
    <w:p w14:paraId="1147A07C" w14:textId="77777777" w:rsidR="0099517E" w:rsidRPr="00CA1A4E" w:rsidRDefault="004E2068" w:rsidP="000D3497">
      <w:pPr>
        <w:pStyle w:val="Heading2"/>
        <w:spacing w:before="0" w:line="240" w:lineRule="auto"/>
        <w:rPr>
          <w:rFonts w:cs="Times New Roman"/>
          <w:szCs w:val="24"/>
        </w:rPr>
      </w:pPr>
      <w:bookmarkStart w:id="25" w:name="_Toc170113025"/>
      <w:r w:rsidRPr="00CA1A4E">
        <w:rPr>
          <w:rFonts w:cs="Times New Roman"/>
          <w:szCs w:val="24"/>
        </w:rPr>
        <w:t>Clinical/Externship Facilities</w:t>
      </w:r>
      <w:bookmarkEnd w:id="25"/>
    </w:p>
    <w:p w14:paraId="05471414" w14:textId="269B07B6" w:rsidR="007F022F" w:rsidRPr="00CA1A4E" w:rsidRDefault="004E2068" w:rsidP="000D3497">
      <w:pPr>
        <w:autoSpaceDE w:val="0"/>
        <w:autoSpaceDN w:val="0"/>
        <w:adjustRightInd w:val="0"/>
        <w:spacing w:after="0" w:line="240" w:lineRule="auto"/>
        <w:rPr>
          <w:rFonts w:eastAsiaTheme="minorHAnsi" w:cs="Times New Roman"/>
          <w:color w:val="FF0000"/>
          <w:szCs w:val="24"/>
        </w:rPr>
      </w:pPr>
      <w:r w:rsidRPr="00CA1A4E">
        <w:rPr>
          <w:rFonts w:cs="Times New Roman"/>
          <w:szCs w:val="24"/>
        </w:rPr>
        <w:t xml:space="preserve">The clinical/externship experience is an integral part of the educational experience for all </w:t>
      </w:r>
      <w:r w:rsidR="007F022F" w:rsidRPr="00CA1A4E">
        <w:rPr>
          <w:rFonts w:cs="Times New Roman"/>
          <w:szCs w:val="24"/>
        </w:rPr>
        <w:t xml:space="preserve">Surgical Technology </w:t>
      </w:r>
      <w:r w:rsidRPr="00CA1A4E">
        <w:rPr>
          <w:rFonts w:cs="Times New Roman"/>
          <w:szCs w:val="24"/>
        </w:rPr>
        <w:t xml:space="preserve">students. The Program has affiliation agreements within each service area. For more information on clinical affiliates, please contact the </w:t>
      </w:r>
      <w:r w:rsidR="007F022F" w:rsidRPr="00CA1A4E">
        <w:rPr>
          <w:rFonts w:cs="Times New Roman"/>
          <w:szCs w:val="24"/>
        </w:rPr>
        <w:t xml:space="preserve">Surgical Technology </w:t>
      </w:r>
      <w:r w:rsidRPr="00CA1A4E">
        <w:rPr>
          <w:rFonts w:cs="Times New Roman"/>
          <w:szCs w:val="24"/>
        </w:rPr>
        <w:t xml:space="preserve">Program Chair. The clinical/externship is required for program completion. </w:t>
      </w:r>
      <w:r w:rsidR="007F022F" w:rsidRPr="00CA1A4E">
        <w:rPr>
          <w:rFonts w:eastAsiaTheme="minorHAnsi" w:cs="Times New Roman"/>
          <w:szCs w:val="24"/>
        </w:rPr>
        <w:t>Completion of clinical time is required for program completion.  Surgical Technology students are required to complete 912</w:t>
      </w:r>
      <w:r w:rsidR="007F022F" w:rsidRPr="00CA1A4E">
        <w:rPr>
          <w:rFonts w:eastAsiaTheme="minorHAnsi" w:cs="Times New Roman"/>
          <w:color w:val="FF0000"/>
          <w:szCs w:val="24"/>
        </w:rPr>
        <w:t xml:space="preserve"> </w:t>
      </w:r>
      <w:r w:rsidR="007F022F" w:rsidRPr="00CA1A4E">
        <w:rPr>
          <w:rFonts w:eastAsiaTheme="minorHAnsi" w:cs="Times New Roman"/>
          <w:szCs w:val="24"/>
        </w:rPr>
        <w:t xml:space="preserve">clinical hours.  </w:t>
      </w:r>
    </w:p>
    <w:p w14:paraId="1147A07D" w14:textId="12DA014F" w:rsidR="0099517E" w:rsidRPr="00CA1A4E" w:rsidRDefault="0099517E" w:rsidP="000D3497">
      <w:pPr>
        <w:spacing w:after="0" w:line="240" w:lineRule="auto"/>
        <w:rPr>
          <w:rFonts w:cs="Times New Roman"/>
          <w:szCs w:val="24"/>
        </w:rPr>
      </w:pPr>
    </w:p>
    <w:p w14:paraId="1147A07E" w14:textId="77777777" w:rsidR="0099517E" w:rsidRPr="00CA1A4E" w:rsidRDefault="004E2068" w:rsidP="000D3497">
      <w:pPr>
        <w:pStyle w:val="Heading1"/>
        <w:spacing w:before="0" w:after="0" w:afterAutospacing="0"/>
      </w:pPr>
      <w:bookmarkStart w:id="26" w:name="_Toc170113026"/>
      <w:r w:rsidRPr="00CA1A4E">
        <w:t>Student Support Services</w:t>
      </w:r>
      <w:bookmarkEnd w:id="26"/>
    </w:p>
    <w:p w14:paraId="1147A07F" w14:textId="3EE1CA4E" w:rsidR="0099517E" w:rsidRPr="00CA1A4E" w:rsidRDefault="00906CED" w:rsidP="000D3497">
      <w:pPr>
        <w:spacing w:after="0" w:line="240" w:lineRule="auto"/>
        <w:rPr>
          <w:rFonts w:cs="Times New Roman"/>
          <w:szCs w:val="24"/>
        </w:rPr>
      </w:pPr>
      <w:hyperlink r:id="rId21" w:history="1">
        <w:r w:rsidRPr="00CA1A4E">
          <w:rPr>
            <w:rStyle w:val="Hyperlink"/>
            <w:rFonts w:cs="Times New Roman"/>
            <w:szCs w:val="24"/>
          </w:rPr>
          <w:t>https://www.ivytech.edu/admissions/local-enrollment-centers/</w:t>
        </w:r>
      </w:hyperlink>
    </w:p>
    <w:p w14:paraId="6B41CC39" w14:textId="77777777" w:rsidR="00906CED" w:rsidRPr="00CA1A4E" w:rsidRDefault="00906CED" w:rsidP="000D3497">
      <w:pPr>
        <w:spacing w:after="0" w:line="240" w:lineRule="auto"/>
        <w:rPr>
          <w:rFonts w:cs="Times New Roman"/>
          <w:szCs w:val="24"/>
        </w:rPr>
      </w:pPr>
    </w:p>
    <w:p w14:paraId="1147A081" w14:textId="77777777" w:rsidR="0099517E" w:rsidRPr="00CA1A4E" w:rsidRDefault="004E2068" w:rsidP="000D3497">
      <w:pPr>
        <w:pStyle w:val="Heading2"/>
        <w:spacing w:before="0" w:line="240" w:lineRule="auto"/>
        <w:rPr>
          <w:rFonts w:cs="Times New Roman"/>
          <w:szCs w:val="28"/>
        </w:rPr>
      </w:pPr>
      <w:bookmarkStart w:id="27" w:name="_Toc170113027"/>
      <w:r w:rsidRPr="00CA1A4E">
        <w:rPr>
          <w:rFonts w:cs="Times New Roman"/>
          <w:szCs w:val="28"/>
        </w:rPr>
        <w:t>Advising</w:t>
      </w:r>
      <w:bookmarkEnd w:id="27"/>
      <w:r w:rsidRPr="00CA1A4E">
        <w:rPr>
          <w:rFonts w:cs="Times New Roman"/>
          <w:szCs w:val="28"/>
        </w:rPr>
        <w:t xml:space="preserve"> </w:t>
      </w:r>
    </w:p>
    <w:p w14:paraId="1147A082" w14:textId="77777777" w:rsidR="0099517E" w:rsidRPr="00CA1A4E" w:rsidRDefault="004E2068" w:rsidP="000D3497">
      <w:pPr>
        <w:spacing w:after="0" w:line="240" w:lineRule="auto"/>
        <w:rPr>
          <w:rFonts w:cs="Times New Roman"/>
          <w:szCs w:val="24"/>
        </w:rPr>
      </w:pPr>
      <w:r w:rsidRPr="00CA1A4E">
        <w:rPr>
          <w:rFonts w:cs="Times New Roman"/>
          <w:szCs w:val="24"/>
        </w:rPr>
        <w:t xml:space="preserve">Ivy Tech Community College uses an Academic/Faculty advisor system. On admission, each degree student is assigned both an Academic and a Faculty Program advisor whose purposes are to: </w:t>
      </w:r>
    </w:p>
    <w:p w14:paraId="1147A083" w14:textId="77777777" w:rsidR="0099517E" w:rsidRPr="00CA1A4E" w:rsidRDefault="004E2068" w:rsidP="000D3497">
      <w:pPr>
        <w:numPr>
          <w:ilvl w:val="0"/>
          <w:numId w:val="4"/>
        </w:num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Assist the student in course selection and program planning. </w:t>
      </w:r>
    </w:p>
    <w:p w14:paraId="1147A084" w14:textId="77777777" w:rsidR="0099517E" w:rsidRPr="00CA1A4E" w:rsidRDefault="004E2068" w:rsidP="000D3497">
      <w:pPr>
        <w:numPr>
          <w:ilvl w:val="0"/>
          <w:numId w:val="4"/>
        </w:num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Guide the student in meeting the requirements for graduation as prescribed by the College. </w:t>
      </w:r>
    </w:p>
    <w:p w14:paraId="1147A085" w14:textId="0C35586A" w:rsidR="0099517E" w:rsidRPr="00CA1A4E" w:rsidRDefault="004E2068" w:rsidP="000D3497">
      <w:pPr>
        <w:numPr>
          <w:ilvl w:val="0"/>
          <w:numId w:val="4"/>
        </w:num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Ensure that appropriate technical and general education courses are included in the chosen course of stu</w:t>
      </w:r>
      <w:r w:rsidR="00906CED" w:rsidRPr="00CA1A4E">
        <w:rPr>
          <w:rFonts w:cs="Times New Roman"/>
          <w:color w:val="000000"/>
          <w:szCs w:val="24"/>
        </w:rPr>
        <w:t>d</w:t>
      </w:r>
      <w:r w:rsidRPr="00CA1A4E">
        <w:rPr>
          <w:rFonts w:cs="Times New Roman"/>
          <w:color w:val="000000"/>
          <w:szCs w:val="24"/>
        </w:rPr>
        <w:t xml:space="preserve">y. </w:t>
      </w:r>
    </w:p>
    <w:p w14:paraId="1147A086" w14:textId="0A321C1A" w:rsidR="0099517E" w:rsidRPr="00CA1A4E" w:rsidRDefault="004E2068" w:rsidP="000D3497">
      <w:pPr>
        <w:numPr>
          <w:ilvl w:val="0"/>
          <w:numId w:val="4"/>
        </w:num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Students may meet with their advisors during a designated registration session or as needed during each semester. </w:t>
      </w:r>
    </w:p>
    <w:p w14:paraId="1147A088" w14:textId="75BE33FF" w:rsidR="0099517E" w:rsidRPr="00CA1A4E" w:rsidRDefault="004E2068" w:rsidP="000D3497">
      <w:pPr>
        <w:spacing w:after="0" w:line="240" w:lineRule="auto"/>
        <w:rPr>
          <w:rFonts w:cs="Times New Roman"/>
          <w:szCs w:val="24"/>
        </w:rPr>
      </w:pPr>
      <w:r w:rsidRPr="00CA1A4E">
        <w:rPr>
          <w:rFonts w:cs="Times New Roman"/>
          <w:szCs w:val="24"/>
        </w:rPr>
        <w:t xml:space="preserve">For more information, go to </w:t>
      </w:r>
      <w:hyperlink r:id="rId22">
        <w:r w:rsidRPr="00CA1A4E">
          <w:rPr>
            <w:rFonts w:cs="Times New Roman"/>
            <w:color w:val="0563C1"/>
            <w:szCs w:val="24"/>
            <w:u w:val="single"/>
          </w:rPr>
          <w:t>https://www.ivytech.edu/advising/</w:t>
        </w:r>
      </w:hyperlink>
      <w:r w:rsidRPr="00CA1A4E">
        <w:rPr>
          <w:rFonts w:cs="Times New Roman"/>
          <w:szCs w:val="24"/>
        </w:rPr>
        <w:t xml:space="preserve">.   </w:t>
      </w:r>
    </w:p>
    <w:p w14:paraId="1147A089" w14:textId="77777777" w:rsidR="0099517E" w:rsidRPr="00CA1A4E" w:rsidRDefault="004E2068" w:rsidP="000D3497">
      <w:pPr>
        <w:pStyle w:val="Heading2"/>
        <w:spacing w:before="0" w:line="240" w:lineRule="auto"/>
        <w:rPr>
          <w:rFonts w:cs="Times New Roman"/>
          <w:szCs w:val="28"/>
        </w:rPr>
      </w:pPr>
      <w:bookmarkStart w:id="28" w:name="_Toc170113028"/>
      <w:r w:rsidRPr="00CA1A4E">
        <w:rPr>
          <w:rFonts w:cs="Times New Roman"/>
          <w:szCs w:val="28"/>
        </w:rPr>
        <w:lastRenderedPageBreak/>
        <w:t>Health Services</w:t>
      </w:r>
      <w:bookmarkEnd w:id="28"/>
      <w:r w:rsidRPr="00CA1A4E">
        <w:rPr>
          <w:rFonts w:cs="Times New Roman"/>
          <w:szCs w:val="28"/>
        </w:rPr>
        <w:t xml:space="preserve"> </w:t>
      </w:r>
    </w:p>
    <w:p w14:paraId="1147A08A" w14:textId="650F1D63" w:rsidR="0099517E" w:rsidRPr="00CA1A4E" w:rsidRDefault="004E2068" w:rsidP="000D3497">
      <w:pPr>
        <w:spacing w:after="0" w:line="240" w:lineRule="auto"/>
        <w:rPr>
          <w:rFonts w:cs="Times New Roman"/>
          <w:szCs w:val="24"/>
        </w:rPr>
      </w:pPr>
      <w:r w:rsidRPr="00CA1A4E">
        <w:rPr>
          <w:rFonts w:cs="Times New Roman"/>
          <w:szCs w:val="24"/>
        </w:rPr>
        <w:t xml:space="preserve">For students registered in credit courses, the College provides accident insurance in a designated amount for injuries sustained while participating in </w:t>
      </w:r>
      <w:proofErr w:type="gramStart"/>
      <w:r w:rsidRPr="00CA1A4E">
        <w:rPr>
          <w:rFonts w:cs="Times New Roman"/>
          <w:szCs w:val="24"/>
        </w:rPr>
        <w:t>College</w:t>
      </w:r>
      <w:proofErr w:type="gramEnd"/>
      <w:r w:rsidRPr="00CA1A4E">
        <w:rPr>
          <w:rFonts w:cs="Times New Roman"/>
          <w:szCs w:val="24"/>
        </w:rPr>
        <w:t xml:space="preserve">-sponsored activities. The activity must take place on </w:t>
      </w:r>
      <w:proofErr w:type="gramStart"/>
      <w:r w:rsidRPr="00CA1A4E">
        <w:rPr>
          <w:rFonts w:cs="Times New Roman"/>
          <w:szCs w:val="24"/>
        </w:rPr>
        <w:t>College</w:t>
      </w:r>
      <w:proofErr w:type="gramEnd"/>
      <w:r w:rsidRPr="00CA1A4E">
        <w:rPr>
          <w:rFonts w:cs="Times New Roman"/>
          <w:szCs w:val="24"/>
        </w:rPr>
        <w:t xml:space="preserve"> premises or on any premises designated by the College. Students are also covered while traveling to and from </w:t>
      </w:r>
      <w:proofErr w:type="gramStart"/>
      <w:r w:rsidRPr="00CA1A4E">
        <w:rPr>
          <w:rFonts w:cs="Times New Roman"/>
          <w:szCs w:val="24"/>
        </w:rPr>
        <w:t>College</w:t>
      </w:r>
      <w:proofErr w:type="gramEnd"/>
      <w:r w:rsidRPr="00CA1A4E">
        <w:rPr>
          <w:rFonts w:cs="Times New Roman"/>
          <w:szCs w:val="24"/>
        </w:rPr>
        <w:t xml:space="preserve">-sponsored activities as a member of a group under </w:t>
      </w:r>
      <w:proofErr w:type="gramStart"/>
      <w:r w:rsidRPr="00CA1A4E">
        <w:rPr>
          <w:rFonts w:cs="Times New Roman"/>
          <w:szCs w:val="24"/>
        </w:rPr>
        <w:t>College</w:t>
      </w:r>
      <w:proofErr w:type="gramEnd"/>
      <w:r w:rsidRPr="00CA1A4E">
        <w:rPr>
          <w:rFonts w:cs="Times New Roman"/>
          <w:szCs w:val="24"/>
        </w:rPr>
        <w:t xml:space="preserve"> supervision. It is the student’s responsibility to report injuries or accidents occurring on campus promptly to the instructor or to the Office of Student Affairs so that proper medical treatment may be administered. If the College officials deem necessary, emergency medical services may be requested. If a student has a seizure or black out while on campus</w:t>
      </w:r>
      <w:r w:rsidR="00C27107" w:rsidRPr="00CA1A4E">
        <w:rPr>
          <w:rFonts w:cs="Times New Roman"/>
          <w:szCs w:val="24"/>
        </w:rPr>
        <w:t>,</w:t>
      </w:r>
      <w:r w:rsidRPr="00CA1A4E">
        <w:rPr>
          <w:rFonts w:cs="Times New Roman"/>
          <w:szCs w:val="24"/>
        </w:rPr>
        <w:t xml:space="preserve"> emergency medical services will be notified. Ivy Tech Community College does not provide on-campus medical or mental health services. Medical and mental health services are available at local hospitals and clinics. </w:t>
      </w:r>
    </w:p>
    <w:p w14:paraId="1147A08B" w14:textId="77777777" w:rsidR="0099517E" w:rsidRPr="00CA1A4E" w:rsidRDefault="0099517E" w:rsidP="000D3497">
      <w:pPr>
        <w:spacing w:after="0" w:line="240" w:lineRule="auto"/>
        <w:rPr>
          <w:rFonts w:cs="Times New Roman"/>
          <w:szCs w:val="24"/>
        </w:rPr>
      </w:pPr>
    </w:p>
    <w:p w14:paraId="1147A08C" w14:textId="3E11D87C" w:rsidR="0099517E" w:rsidRPr="00CA1A4E" w:rsidRDefault="00043FAE" w:rsidP="000D3497">
      <w:pPr>
        <w:pStyle w:val="Heading2"/>
        <w:spacing w:before="0" w:line="240" w:lineRule="auto"/>
        <w:rPr>
          <w:rFonts w:cs="Times New Roman"/>
          <w:szCs w:val="28"/>
        </w:rPr>
      </w:pPr>
      <w:bookmarkStart w:id="29" w:name="_Toc170113029"/>
      <w:r w:rsidRPr="00CA1A4E">
        <w:rPr>
          <w:rFonts w:cs="Times New Roman"/>
          <w:szCs w:val="28"/>
        </w:rPr>
        <w:t xml:space="preserve">Ivy + </w:t>
      </w:r>
      <w:r w:rsidR="004E2068" w:rsidRPr="00CA1A4E">
        <w:rPr>
          <w:rFonts w:cs="Times New Roman"/>
          <w:szCs w:val="28"/>
        </w:rPr>
        <w:t xml:space="preserve">Career </w:t>
      </w:r>
      <w:r w:rsidRPr="00CA1A4E">
        <w:rPr>
          <w:rFonts w:cs="Times New Roman"/>
          <w:szCs w:val="28"/>
        </w:rPr>
        <w:t>Link</w:t>
      </w:r>
      <w:bookmarkEnd w:id="29"/>
      <w:r w:rsidR="004E2068" w:rsidRPr="00CA1A4E">
        <w:rPr>
          <w:rFonts w:cs="Times New Roman"/>
          <w:szCs w:val="28"/>
        </w:rPr>
        <w:t xml:space="preserve"> </w:t>
      </w:r>
    </w:p>
    <w:p w14:paraId="1147A08D" w14:textId="56BDE405" w:rsidR="0099517E" w:rsidRPr="00CA1A4E" w:rsidRDefault="009320F1" w:rsidP="000D3497">
      <w:pPr>
        <w:spacing w:after="0" w:line="240" w:lineRule="auto"/>
        <w:rPr>
          <w:rFonts w:cs="Times New Roman"/>
          <w:szCs w:val="24"/>
        </w:rPr>
      </w:pPr>
      <w:r w:rsidRPr="00CA1A4E">
        <w:rPr>
          <w:rFonts w:cs="Times New Roman"/>
          <w:szCs w:val="24"/>
        </w:rPr>
        <w:t xml:space="preserve">Ivy+ Career Link </w:t>
      </w:r>
      <w:r w:rsidR="004E2068" w:rsidRPr="00CA1A4E">
        <w:rPr>
          <w:rFonts w:cs="Times New Roman"/>
          <w:szCs w:val="24"/>
        </w:rPr>
        <w:t xml:space="preserve">is available to help you in </w:t>
      </w:r>
      <w:r w:rsidR="00F03701" w:rsidRPr="00CA1A4E">
        <w:rPr>
          <w:rFonts w:cs="Times New Roman"/>
          <w:szCs w:val="24"/>
        </w:rPr>
        <w:t>several</w:t>
      </w:r>
      <w:r w:rsidR="004E2068" w:rsidRPr="00CA1A4E">
        <w:rPr>
          <w:rFonts w:cs="Times New Roman"/>
          <w:szCs w:val="24"/>
        </w:rPr>
        <w:t xml:space="preserve"> ways: </w:t>
      </w:r>
    </w:p>
    <w:p w14:paraId="46317852" w14:textId="77777777" w:rsidR="00344D61" w:rsidRPr="00CA1A4E" w:rsidRDefault="00344D61" w:rsidP="000D3497">
      <w:pPr>
        <w:pStyle w:val="ListParagraph"/>
        <w:numPr>
          <w:ilvl w:val="0"/>
          <w:numId w:val="11"/>
        </w:numPr>
        <w:spacing w:after="0" w:line="240" w:lineRule="auto"/>
        <w:rPr>
          <w:rFonts w:cs="Times New Roman"/>
        </w:rPr>
      </w:pPr>
      <w:r w:rsidRPr="00CA1A4E">
        <w:rPr>
          <w:rFonts w:cs="Times New Roman"/>
          <w:bCs/>
        </w:rPr>
        <w:t>Individual coaching</w:t>
      </w:r>
      <w:r w:rsidRPr="00CA1A4E">
        <w:rPr>
          <w:rFonts w:cs="Times New Roman"/>
        </w:rPr>
        <w:t> to develop their interests, strengths, and career objectives.</w:t>
      </w:r>
    </w:p>
    <w:p w14:paraId="72E1AA8B" w14:textId="77777777" w:rsidR="00344D61" w:rsidRPr="00CA1A4E" w:rsidRDefault="00344D61" w:rsidP="000D3497">
      <w:pPr>
        <w:pStyle w:val="ListParagraph"/>
        <w:numPr>
          <w:ilvl w:val="0"/>
          <w:numId w:val="11"/>
        </w:numPr>
        <w:spacing w:after="0" w:line="240" w:lineRule="auto"/>
        <w:rPr>
          <w:rFonts w:cs="Times New Roman"/>
        </w:rPr>
      </w:pPr>
      <w:r w:rsidRPr="00CA1A4E">
        <w:rPr>
          <w:rFonts w:cs="Times New Roman"/>
          <w:bCs/>
        </w:rPr>
        <w:t>Tools to explore today’s careers</w:t>
      </w:r>
      <w:r w:rsidRPr="00CA1A4E">
        <w:rPr>
          <w:rFonts w:cs="Times New Roman"/>
        </w:rPr>
        <w:t> that provide meaningful insight into the labor market.</w:t>
      </w:r>
    </w:p>
    <w:p w14:paraId="56587EA5" w14:textId="77777777" w:rsidR="00344D61" w:rsidRPr="00CA1A4E" w:rsidRDefault="00344D61" w:rsidP="000D3497">
      <w:pPr>
        <w:pStyle w:val="ListParagraph"/>
        <w:numPr>
          <w:ilvl w:val="0"/>
          <w:numId w:val="11"/>
        </w:numPr>
        <w:spacing w:after="0" w:line="240" w:lineRule="auto"/>
        <w:rPr>
          <w:rFonts w:cs="Times New Roman"/>
        </w:rPr>
      </w:pPr>
      <w:r w:rsidRPr="00CA1A4E">
        <w:rPr>
          <w:rFonts w:cs="Times New Roman"/>
          <w:bCs/>
        </w:rPr>
        <w:t>Resources to develop employability skills</w:t>
      </w:r>
      <w:r w:rsidRPr="00CA1A4E">
        <w:rPr>
          <w:rFonts w:cs="Times New Roman"/>
        </w:rPr>
        <w:t> needed to become career ready in today’s global workforce.</w:t>
      </w:r>
    </w:p>
    <w:p w14:paraId="1BFF6C5D" w14:textId="77777777" w:rsidR="00344D61" w:rsidRPr="00CA1A4E" w:rsidRDefault="00344D61" w:rsidP="000D3497">
      <w:pPr>
        <w:pStyle w:val="ListParagraph"/>
        <w:numPr>
          <w:ilvl w:val="0"/>
          <w:numId w:val="11"/>
        </w:numPr>
        <w:spacing w:after="0" w:line="240" w:lineRule="auto"/>
        <w:rPr>
          <w:rFonts w:cs="Times New Roman"/>
        </w:rPr>
      </w:pPr>
      <w:r w:rsidRPr="00CA1A4E">
        <w:rPr>
          <w:rFonts w:cs="Times New Roman"/>
          <w:bCs/>
        </w:rPr>
        <w:t>Support in securing career experiences</w:t>
      </w:r>
      <w:r w:rsidRPr="00CA1A4E">
        <w:rPr>
          <w:rFonts w:cs="Times New Roman"/>
        </w:rPr>
        <w:t> in and out of the classroom.</w:t>
      </w:r>
    </w:p>
    <w:p w14:paraId="4FE525DA" w14:textId="62C9C1CC" w:rsidR="00344D61" w:rsidRPr="00CA1A4E" w:rsidRDefault="00344D61" w:rsidP="000D3497">
      <w:pPr>
        <w:pStyle w:val="ListParagraph"/>
        <w:numPr>
          <w:ilvl w:val="0"/>
          <w:numId w:val="11"/>
        </w:numPr>
        <w:spacing w:after="0" w:line="240" w:lineRule="auto"/>
        <w:rPr>
          <w:rFonts w:cs="Times New Roman"/>
        </w:rPr>
      </w:pPr>
      <w:r w:rsidRPr="00CA1A4E">
        <w:rPr>
          <w:rFonts w:cs="Times New Roman"/>
          <w:bCs/>
        </w:rPr>
        <w:t>Employers and career opportunities</w:t>
      </w:r>
      <w:r w:rsidRPr="00CA1A4E">
        <w:rPr>
          <w:rFonts w:cs="Times New Roman"/>
        </w:rPr>
        <w:t> in fields of interest.</w:t>
      </w:r>
    </w:p>
    <w:p w14:paraId="1147A098" w14:textId="77777777" w:rsidR="0099517E" w:rsidRPr="00CA1A4E" w:rsidRDefault="004E2068" w:rsidP="000D3497">
      <w:pPr>
        <w:spacing w:after="0" w:line="240" w:lineRule="auto"/>
        <w:rPr>
          <w:rFonts w:cs="Times New Roman"/>
          <w:szCs w:val="24"/>
        </w:rPr>
      </w:pPr>
      <w:r w:rsidRPr="00CA1A4E">
        <w:rPr>
          <w:rFonts w:cs="Times New Roman"/>
          <w:szCs w:val="24"/>
        </w:rPr>
        <w:t xml:space="preserve">For more information, go to </w:t>
      </w:r>
      <w:hyperlink r:id="rId23">
        <w:r w:rsidRPr="00CA1A4E">
          <w:rPr>
            <w:rFonts w:cs="Times New Roman"/>
            <w:color w:val="0563C1"/>
            <w:szCs w:val="24"/>
            <w:u w:val="single"/>
          </w:rPr>
          <w:t>https://www.ivytech.edu/career-development/</w:t>
        </w:r>
      </w:hyperlink>
    </w:p>
    <w:p w14:paraId="3E48AC2D" w14:textId="77777777" w:rsidR="00344D61" w:rsidRPr="00CA1A4E" w:rsidRDefault="00344D61" w:rsidP="000D3497">
      <w:pPr>
        <w:pStyle w:val="Heading2"/>
        <w:spacing w:before="0" w:line="240" w:lineRule="auto"/>
        <w:rPr>
          <w:rFonts w:cs="Times New Roman"/>
          <w:szCs w:val="24"/>
        </w:rPr>
      </w:pPr>
    </w:p>
    <w:p w14:paraId="1147A099" w14:textId="24E9F42A" w:rsidR="0099517E" w:rsidRPr="00CA1A4E" w:rsidRDefault="004E2068" w:rsidP="000D3497">
      <w:pPr>
        <w:pStyle w:val="Heading2"/>
        <w:spacing w:before="0" w:line="240" w:lineRule="auto"/>
        <w:rPr>
          <w:rFonts w:cs="Times New Roman"/>
          <w:szCs w:val="28"/>
        </w:rPr>
      </w:pPr>
      <w:bookmarkStart w:id="30" w:name="_Toc170113030"/>
      <w:r w:rsidRPr="00CA1A4E">
        <w:rPr>
          <w:rFonts w:cs="Times New Roman"/>
          <w:szCs w:val="28"/>
        </w:rPr>
        <w:t>Housing</w:t>
      </w:r>
      <w:bookmarkEnd w:id="30"/>
    </w:p>
    <w:p w14:paraId="1147A09A" w14:textId="77777777" w:rsidR="0099517E" w:rsidRPr="00CA1A4E" w:rsidRDefault="004E2068" w:rsidP="000D3497">
      <w:pPr>
        <w:spacing w:after="0" w:line="240" w:lineRule="auto"/>
        <w:rPr>
          <w:rFonts w:cs="Times New Roman"/>
          <w:szCs w:val="24"/>
        </w:rPr>
      </w:pPr>
      <w:r w:rsidRPr="00CA1A4E">
        <w:rPr>
          <w:rFonts w:cs="Times New Roman"/>
          <w:szCs w:val="24"/>
        </w:rPr>
        <w:t xml:space="preserve">Ivy Tech Community College is a commuter college and does not operate residence halls. However, the Office of Student Affairs may be able to respond to questions concerning housing in the community. Ivy Tech accepts no responsibility for locating, approving, or supervising local student housing. </w:t>
      </w:r>
    </w:p>
    <w:p w14:paraId="1147A09B" w14:textId="77777777" w:rsidR="0099517E" w:rsidRPr="00CA1A4E" w:rsidRDefault="0099517E" w:rsidP="000D3497">
      <w:pPr>
        <w:spacing w:after="0" w:line="240" w:lineRule="auto"/>
        <w:rPr>
          <w:rFonts w:cs="Times New Roman"/>
          <w:szCs w:val="24"/>
        </w:rPr>
      </w:pPr>
    </w:p>
    <w:p w14:paraId="1147A09C" w14:textId="0D07D904" w:rsidR="0099517E" w:rsidRPr="00CA1A4E" w:rsidRDefault="004E2068" w:rsidP="000D3497">
      <w:pPr>
        <w:pStyle w:val="Heading2"/>
        <w:spacing w:before="0" w:line="240" w:lineRule="auto"/>
        <w:rPr>
          <w:rFonts w:cs="Times New Roman"/>
          <w:strike/>
          <w:szCs w:val="28"/>
        </w:rPr>
      </w:pPr>
      <w:bookmarkStart w:id="31" w:name="_Toc170113031"/>
      <w:r w:rsidRPr="00CA1A4E">
        <w:rPr>
          <w:rFonts w:cs="Times New Roman"/>
          <w:szCs w:val="28"/>
        </w:rPr>
        <w:t>Transportation</w:t>
      </w:r>
      <w:bookmarkEnd w:id="31"/>
      <w:r w:rsidRPr="00CA1A4E">
        <w:rPr>
          <w:rFonts w:cs="Times New Roman"/>
          <w:szCs w:val="28"/>
        </w:rPr>
        <w:t xml:space="preserve"> </w:t>
      </w:r>
    </w:p>
    <w:p w14:paraId="1147A09D" w14:textId="011D1C2A" w:rsidR="0099517E" w:rsidRPr="00CA1A4E" w:rsidRDefault="004E2068" w:rsidP="000D3497">
      <w:pPr>
        <w:pStyle w:val="ListParagraph"/>
        <w:numPr>
          <w:ilvl w:val="0"/>
          <w:numId w:val="12"/>
        </w:numPr>
        <w:pBdr>
          <w:top w:val="nil"/>
          <w:left w:val="nil"/>
          <w:bottom w:val="nil"/>
          <w:right w:val="nil"/>
          <w:between w:val="nil"/>
        </w:pBdr>
        <w:spacing w:after="0" w:line="240" w:lineRule="auto"/>
        <w:rPr>
          <w:rFonts w:cs="Times New Roman"/>
          <w:color w:val="1F497D"/>
          <w:szCs w:val="24"/>
        </w:rPr>
      </w:pPr>
      <w:r w:rsidRPr="00CA1A4E">
        <w:rPr>
          <w:rFonts w:cs="Times New Roman"/>
          <w:color w:val="000000"/>
          <w:szCs w:val="24"/>
        </w:rPr>
        <w:t xml:space="preserve">All necessary transportation to clinical experience is the student’s responsibility and is not provided by the school. Students are expected to comply with parking designations. Handicapped parking spaces and visitor areas are reserved for those purposes, and vehicles improperly parked in those areas may be ticketed or towed at the owner’s expense. </w:t>
      </w:r>
      <w:r w:rsidRPr="00CA1A4E">
        <w:rPr>
          <w:rFonts w:cs="Times New Roman"/>
          <w:szCs w:val="24"/>
        </w:rPr>
        <w:t xml:space="preserve">The College does not guarantee transportation to, from or during any clinical experience. </w:t>
      </w:r>
    </w:p>
    <w:p w14:paraId="1147A09E" w14:textId="77777777" w:rsidR="0099517E" w:rsidRPr="00CA1A4E" w:rsidRDefault="004E2068" w:rsidP="000D3497">
      <w:pPr>
        <w:pStyle w:val="ListParagraph"/>
        <w:numPr>
          <w:ilvl w:val="0"/>
          <w:numId w:val="12"/>
        </w:numPr>
        <w:pBdr>
          <w:top w:val="nil"/>
          <w:left w:val="nil"/>
          <w:bottom w:val="nil"/>
          <w:right w:val="nil"/>
          <w:between w:val="nil"/>
        </w:pBdr>
        <w:spacing w:after="0" w:line="240" w:lineRule="auto"/>
        <w:rPr>
          <w:rFonts w:cs="Times New Roman"/>
          <w:szCs w:val="24"/>
        </w:rPr>
      </w:pPr>
      <w:r w:rsidRPr="00CA1A4E">
        <w:rPr>
          <w:rFonts w:cs="Times New Roman"/>
          <w:szCs w:val="24"/>
        </w:rPr>
        <w:t>The College is not responsible for injury or loss resulting from transportation to, from, or during any clinical experience.</w:t>
      </w:r>
    </w:p>
    <w:p w14:paraId="1147A09F" w14:textId="67038294" w:rsidR="0099517E" w:rsidRPr="00CA1A4E" w:rsidRDefault="004E2068" w:rsidP="000D3497">
      <w:pPr>
        <w:pStyle w:val="ListParagraph"/>
        <w:numPr>
          <w:ilvl w:val="0"/>
          <w:numId w:val="12"/>
        </w:numPr>
        <w:pBdr>
          <w:top w:val="nil"/>
          <w:left w:val="nil"/>
          <w:bottom w:val="nil"/>
          <w:right w:val="nil"/>
          <w:between w:val="nil"/>
        </w:pBdr>
        <w:spacing w:after="0" w:line="240" w:lineRule="auto"/>
        <w:rPr>
          <w:rFonts w:cs="Times New Roman"/>
          <w:szCs w:val="24"/>
        </w:rPr>
      </w:pPr>
      <w:r w:rsidRPr="00CA1A4E">
        <w:rPr>
          <w:rFonts w:cs="Times New Roman"/>
          <w:szCs w:val="24"/>
        </w:rPr>
        <w:t>Student</w:t>
      </w:r>
      <w:r w:rsidR="005F30B2" w:rsidRPr="00CA1A4E">
        <w:rPr>
          <w:rFonts w:cs="Times New Roman"/>
          <w:szCs w:val="24"/>
        </w:rPr>
        <w:t>s</w:t>
      </w:r>
      <w:r w:rsidRPr="00CA1A4E">
        <w:rPr>
          <w:rFonts w:cs="Times New Roman"/>
          <w:szCs w:val="24"/>
        </w:rPr>
        <w:t xml:space="preserve"> assume all risks in connection with </w:t>
      </w:r>
      <w:r w:rsidR="00BC7533" w:rsidRPr="00CA1A4E">
        <w:rPr>
          <w:rFonts w:cs="Times New Roman"/>
          <w:szCs w:val="24"/>
        </w:rPr>
        <w:t>“</w:t>
      </w:r>
      <w:r w:rsidRPr="00CA1A4E">
        <w:rPr>
          <w:rFonts w:cs="Times New Roman"/>
          <w:szCs w:val="24"/>
        </w:rPr>
        <w:t>ride-</w:t>
      </w:r>
      <w:proofErr w:type="spellStart"/>
      <w:r w:rsidRPr="00CA1A4E">
        <w:rPr>
          <w:rFonts w:cs="Times New Roman"/>
          <w:szCs w:val="24"/>
        </w:rPr>
        <w:t>alongs</w:t>
      </w:r>
      <w:proofErr w:type="spellEnd"/>
      <w:r w:rsidR="00BC7533" w:rsidRPr="00CA1A4E">
        <w:rPr>
          <w:rFonts w:cs="Times New Roman"/>
          <w:szCs w:val="24"/>
        </w:rPr>
        <w:t>”</w:t>
      </w:r>
      <w:r w:rsidRPr="00CA1A4E">
        <w:rPr>
          <w:rFonts w:cs="Times New Roman"/>
          <w:szCs w:val="24"/>
        </w:rPr>
        <w:t xml:space="preserve"> or transportation to, from, or during any clinical experience.</w:t>
      </w:r>
    </w:p>
    <w:p w14:paraId="1147A0A0" w14:textId="03250D2A" w:rsidR="0099517E" w:rsidRPr="00CA1A4E" w:rsidRDefault="004E2068" w:rsidP="000D3497">
      <w:pPr>
        <w:pStyle w:val="ListParagraph"/>
        <w:numPr>
          <w:ilvl w:val="0"/>
          <w:numId w:val="12"/>
        </w:numPr>
        <w:pBdr>
          <w:top w:val="nil"/>
          <w:left w:val="nil"/>
          <w:bottom w:val="nil"/>
          <w:right w:val="nil"/>
          <w:between w:val="nil"/>
        </w:pBdr>
        <w:spacing w:after="0" w:line="240" w:lineRule="auto"/>
        <w:rPr>
          <w:rFonts w:cs="Times New Roman"/>
          <w:szCs w:val="24"/>
        </w:rPr>
      </w:pPr>
      <w:r w:rsidRPr="00CA1A4E">
        <w:rPr>
          <w:rFonts w:cs="Times New Roman"/>
          <w:szCs w:val="24"/>
        </w:rPr>
        <w:t xml:space="preserve">The College does not </w:t>
      </w:r>
      <w:r w:rsidR="00012E0F" w:rsidRPr="00CA1A4E">
        <w:rPr>
          <w:rFonts w:cs="Times New Roman"/>
          <w:szCs w:val="24"/>
        </w:rPr>
        <w:t>perform,</w:t>
      </w:r>
      <w:r w:rsidRPr="00CA1A4E">
        <w:rPr>
          <w:rFonts w:cs="Times New Roman"/>
          <w:szCs w:val="24"/>
        </w:rPr>
        <w:t xml:space="preserve"> nor can it ensure a motor vehicle record check of </w:t>
      </w:r>
      <w:r w:rsidR="00FD3268" w:rsidRPr="00CA1A4E">
        <w:rPr>
          <w:rFonts w:cs="Times New Roman"/>
          <w:szCs w:val="24"/>
        </w:rPr>
        <w:t>third-party</w:t>
      </w:r>
      <w:r w:rsidRPr="00CA1A4E">
        <w:rPr>
          <w:rFonts w:cs="Times New Roman"/>
          <w:szCs w:val="24"/>
        </w:rPr>
        <w:t xml:space="preserve"> drivers of clinical affiliates. </w:t>
      </w:r>
    </w:p>
    <w:p w14:paraId="1147A0A1" w14:textId="77777777" w:rsidR="0099517E" w:rsidRPr="00CA1A4E" w:rsidRDefault="004E2068" w:rsidP="000D3497">
      <w:pPr>
        <w:pStyle w:val="ListParagraph"/>
        <w:numPr>
          <w:ilvl w:val="0"/>
          <w:numId w:val="12"/>
        </w:numPr>
        <w:pBdr>
          <w:top w:val="nil"/>
          <w:left w:val="nil"/>
          <w:bottom w:val="nil"/>
          <w:right w:val="nil"/>
          <w:between w:val="nil"/>
        </w:pBdr>
        <w:spacing w:after="0" w:line="240" w:lineRule="auto"/>
        <w:rPr>
          <w:rFonts w:cs="Times New Roman"/>
          <w:szCs w:val="24"/>
        </w:rPr>
      </w:pPr>
      <w:r w:rsidRPr="00CA1A4E">
        <w:rPr>
          <w:rFonts w:cs="Times New Roman"/>
          <w:szCs w:val="24"/>
        </w:rPr>
        <w:lastRenderedPageBreak/>
        <w:t xml:space="preserve">A student who wants to make a complaint or report driver issues should do promptly by reporting to their instructor. </w:t>
      </w:r>
    </w:p>
    <w:p w14:paraId="1147A0A2" w14:textId="0AC8D75A" w:rsidR="0099517E" w:rsidRPr="00CA1A4E" w:rsidRDefault="004E2068" w:rsidP="000D3497">
      <w:pPr>
        <w:pStyle w:val="ListParagraph"/>
        <w:numPr>
          <w:ilvl w:val="1"/>
          <w:numId w:val="12"/>
        </w:numPr>
        <w:pBdr>
          <w:top w:val="nil"/>
          <w:left w:val="nil"/>
          <w:bottom w:val="nil"/>
          <w:right w:val="nil"/>
          <w:between w:val="nil"/>
        </w:pBdr>
        <w:spacing w:after="0" w:line="240" w:lineRule="auto"/>
        <w:rPr>
          <w:rFonts w:cs="Times New Roman"/>
          <w:color w:val="1F497D"/>
          <w:szCs w:val="24"/>
        </w:rPr>
      </w:pPr>
      <w:r w:rsidRPr="00CA1A4E">
        <w:rPr>
          <w:rFonts w:cs="Times New Roman"/>
          <w:szCs w:val="24"/>
        </w:rPr>
        <w:t>The instructor or program leadership should ensure that action is taken (such as reporting to the clinical educator/affiliate contact and assisting the student to identify alternate transportation means), ensuring no retaliation, so that the student can continue the clinical experience.</w:t>
      </w:r>
      <w:r w:rsidRPr="00CA1A4E">
        <w:rPr>
          <w:rFonts w:cs="Times New Roman"/>
          <w:color w:val="1F497D"/>
          <w:szCs w:val="24"/>
        </w:rPr>
        <w:t xml:space="preserve"> </w:t>
      </w:r>
    </w:p>
    <w:p w14:paraId="55FA4015" w14:textId="77777777" w:rsidR="00012E0F" w:rsidRPr="00CA1A4E" w:rsidRDefault="00012E0F" w:rsidP="000D3497">
      <w:pPr>
        <w:pBdr>
          <w:top w:val="nil"/>
          <w:left w:val="nil"/>
          <w:bottom w:val="nil"/>
          <w:right w:val="nil"/>
          <w:between w:val="nil"/>
        </w:pBdr>
        <w:spacing w:after="0" w:line="240" w:lineRule="auto"/>
        <w:ind w:left="2160"/>
        <w:rPr>
          <w:rFonts w:cs="Times New Roman"/>
          <w:color w:val="1F497D"/>
          <w:szCs w:val="24"/>
        </w:rPr>
      </w:pPr>
    </w:p>
    <w:p w14:paraId="1147A0A5" w14:textId="560CF3DE" w:rsidR="0099517E" w:rsidRPr="00CA1A4E" w:rsidRDefault="004E2068" w:rsidP="000D3497">
      <w:pPr>
        <w:pStyle w:val="Heading2"/>
        <w:spacing w:before="0" w:line="240" w:lineRule="auto"/>
        <w:rPr>
          <w:rFonts w:cs="Times New Roman"/>
          <w:szCs w:val="28"/>
        </w:rPr>
      </w:pPr>
      <w:bookmarkStart w:id="32" w:name="_Toc170113032"/>
      <w:r w:rsidRPr="00CA1A4E">
        <w:rPr>
          <w:rFonts w:cs="Times New Roman"/>
          <w:szCs w:val="28"/>
        </w:rPr>
        <w:t>Disability Support Services (DSS)</w:t>
      </w:r>
      <w:bookmarkEnd w:id="32"/>
      <w:r w:rsidRPr="00CA1A4E">
        <w:rPr>
          <w:rFonts w:cs="Times New Roman"/>
          <w:szCs w:val="28"/>
        </w:rPr>
        <w:t xml:space="preserve">   </w:t>
      </w:r>
    </w:p>
    <w:p w14:paraId="1A0E0B38" w14:textId="51E010EF" w:rsidR="00940D62" w:rsidRPr="00CA1A4E" w:rsidRDefault="00940D62" w:rsidP="000D3497">
      <w:pPr>
        <w:shd w:val="clear" w:color="auto" w:fill="FFFFFF"/>
        <w:spacing w:after="0" w:line="240" w:lineRule="auto"/>
        <w:rPr>
          <w:rFonts w:eastAsia="Times New Roman" w:cs="Times New Roman"/>
          <w:color w:val="000000"/>
        </w:rPr>
      </w:pPr>
      <w:r w:rsidRPr="00CA1A4E">
        <w:rPr>
          <w:rFonts w:eastAsia="Times New Roman" w:cs="Times New Roman"/>
          <w:color w:val="000000"/>
          <w:sz w:val="22"/>
          <w:szCs w:val="22"/>
          <w:bdr w:val="none" w:sz="0" w:space="0" w:color="auto" w:frame="1"/>
        </w:rPr>
        <w:t xml:space="preserve">The mission of DSS is to provide access to </w:t>
      </w:r>
      <w:proofErr w:type="gramStart"/>
      <w:r w:rsidRPr="00CA1A4E">
        <w:rPr>
          <w:rFonts w:eastAsia="Times New Roman" w:cs="Times New Roman"/>
          <w:color w:val="000000"/>
          <w:sz w:val="22"/>
          <w:szCs w:val="22"/>
          <w:bdr w:val="none" w:sz="0" w:space="0" w:color="auto" w:frame="1"/>
        </w:rPr>
        <w:t>College</w:t>
      </w:r>
      <w:proofErr w:type="gramEnd"/>
      <w:r w:rsidRPr="00CA1A4E">
        <w:rPr>
          <w:rFonts w:eastAsia="Times New Roman" w:cs="Times New Roman"/>
          <w:color w:val="000000"/>
          <w:sz w:val="22"/>
          <w:szCs w:val="22"/>
          <w:bdr w:val="none" w:sz="0" w:space="0" w:color="auto" w:frame="1"/>
        </w:rPr>
        <w:t xml:space="preserve"> programs, services, activities, and facilities for students with disabilities; to provide student advocacy; to encourage the highest levels of academic and personal achievement; and to </w:t>
      </w:r>
      <w:proofErr w:type="gramStart"/>
      <w:r w:rsidRPr="00CA1A4E">
        <w:rPr>
          <w:rFonts w:eastAsia="Times New Roman" w:cs="Times New Roman"/>
          <w:color w:val="000000"/>
          <w:sz w:val="22"/>
          <w:szCs w:val="22"/>
          <w:bdr w:val="none" w:sz="0" w:space="0" w:color="auto" w:frame="1"/>
        </w:rPr>
        <w:t>advocate for</w:t>
      </w:r>
      <w:proofErr w:type="gramEnd"/>
      <w:r w:rsidRPr="00CA1A4E">
        <w:rPr>
          <w:rFonts w:eastAsia="Times New Roman" w:cs="Times New Roman"/>
          <w:color w:val="000000"/>
          <w:sz w:val="22"/>
          <w:szCs w:val="22"/>
          <w:bdr w:val="none" w:sz="0" w:space="0" w:color="auto" w:frame="1"/>
        </w:rPr>
        <w:t xml:space="preserve"> an accessible environment for students, faculty, staff, and visitors.</w:t>
      </w:r>
    </w:p>
    <w:p w14:paraId="27D13445" w14:textId="0E2194A3" w:rsidR="00940D62" w:rsidRPr="00CA1A4E" w:rsidRDefault="00940D62" w:rsidP="000D3497">
      <w:pPr>
        <w:shd w:val="clear" w:color="auto" w:fill="FFFFFF"/>
        <w:spacing w:after="0" w:line="240" w:lineRule="auto"/>
        <w:ind w:left="-18"/>
        <w:rPr>
          <w:rFonts w:eastAsia="Times New Roman" w:cs="Times New Roman"/>
          <w:color w:val="000000"/>
        </w:rPr>
      </w:pPr>
      <w:r w:rsidRPr="00CA1A4E">
        <w:rPr>
          <w:rFonts w:eastAsia="Times New Roman" w:cs="Times New Roman"/>
          <w:color w:val="000000"/>
          <w:sz w:val="22"/>
          <w:szCs w:val="22"/>
          <w:bdr w:val="none" w:sz="0" w:space="0" w:color="auto" w:frame="1"/>
        </w:rPr>
        <w:t>Students are responsible for contacting the campus Disability Support Services representative to request accommodations; any information shared will be kept confidential unless the student authorizes release and exchange of specified information. Every effort will be made to provide reasonable accommodations in a timely manner. </w:t>
      </w:r>
    </w:p>
    <w:p w14:paraId="1FCEF523" w14:textId="5894DFBB" w:rsidR="00940D62" w:rsidRPr="00CA1A4E" w:rsidRDefault="00940D62" w:rsidP="000D3497">
      <w:pPr>
        <w:shd w:val="clear" w:color="auto" w:fill="FFFFFF"/>
        <w:spacing w:after="0" w:line="240" w:lineRule="auto"/>
        <w:ind w:left="-18"/>
        <w:rPr>
          <w:rFonts w:eastAsia="Times New Roman" w:cs="Times New Roman"/>
          <w:color w:val="000000"/>
        </w:rPr>
      </w:pPr>
      <w:r w:rsidRPr="00CA1A4E">
        <w:rPr>
          <w:rFonts w:eastAsia="Times New Roman" w:cs="Times New Roman"/>
          <w:color w:val="000000"/>
          <w:sz w:val="22"/>
          <w:szCs w:val="22"/>
          <w:bdr w:val="none" w:sz="0" w:space="0" w:color="auto" w:frame="1"/>
        </w:rPr>
        <w:t>Documentation of disability must be on file with the </w:t>
      </w:r>
      <w:hyperlink r:id="rId24" w:tgtFrame="_blank" w:tooltip="Original URL: http://www.ivytech.edu/dss/. Click or tap if you trust this link." w:history="1">
        <w:r w:rsidRPr="00CA1A4E">
          <w:rPr>
            <w:rFonts w:eastAsia="Times New Roman" w:cs="Times New Roman"/>
            <w:color w:val="0000FF"/>
            <w:sz w:val="22"/>
            <w:szCs w:val="22"/>
            <w:u w:val="single"/>
            <w:bdr w:val="none" w:sz="0" w:space="0" w:color="auto" w:frame="1"/>
          </w:rPr>
          <w:t>Disability Support Services</w:t>
        </w:r>
      </w:hyperlink>
      <w:r w:rsidRPr="00CA1A4E">
        <w:rPr>
          <w:rFonts w:eastAsia="Times New Roman" w:cs="Times New Roman"/>
          <w:color w:val="000000"/>
          <w:sz w:val="22"/>
          <w:szCs w:val="22"/>
          <w:bdr w:val="none" w:sz="0" w:space="0" w:color="auto" w:frame="1"/>
        </w:rPr>
        <w:t> office prior to services being provided.  Late requests may delay accommodations.  In accordance with the above procedure, federal guidelines and respect for individual privacy, no action will be taken without a specific request.  Please refer to the College's </w:t>
      </w:r>
      <w:hyperlink r:id="rId25" w:tgtFrame="_blank" w:tooltip="Original URL: https://www.ivytech.edu/dss/index.html#guidelines. Click or tap if you trust this link." w:history="1">
        <w:r w:rsidRPr="00CA1A4E">
          <w:rPr>
            <w:rFonts w:eastAsia="Times New Roman" w:cs="Times New Roman"/>
            <w:color w:val="1155CC"/>
            <w:sz w:val="22"/>
            <w:szCs w:val="22"/>
            <w:u w:val="single"/>
            <w:bdr w:val="none" w:sz="0" w:space="0" w:color="auto" w:frame="1"/>
          </w:rPr>
          <w:t>Documentation Guidelines</w:t>
        </w:r>
      </w:hyperlink>
      <w:r w:rsidRPr="00CA1A4E">
        <w:rPr>
          <w:rFonts w:eastAsia="Times New Roman" w:cs="Times New Roman"/>
          <w:color w:val="000000"/>
          <w:sz w:val="22"/>
          <w:szCs w:val="22"/>
          <w:bdr w:val="none" w:sz="0" w:space="0" w:color="auto" w:frame="1"/>
        </w:rPr>
        <w:t> for specific information on requesting reasonable accommodations.</w:t>
      </w:r>
    </w:p>
    <w:p w14:paraId="0E438988" w14:textId="77777777" w:rsidR="00E211CF" w:rsidRPr="00CA1A4E" w:rsidRDefault="00E211CF" w:rsidP="000D3497">
      <w:pPr>
        <w:spacing w:after="0" w:line="240" w:lineRule="auto"/>
        <w:rPr>
          <w:rFonts w:cs="Times New Roman"/>
        </w:rPr>
      </w:pPr>
    </w:p>
    <w:p w14:paraId="1147A0AD" w14:textId="77777777" w:rsidR="0099517E" w:rsidRPr="00CA1A4E" w:rsidRDefault="004E2068" w:rsidP="000D3497">
      <w:pPr>
        <w:pStyle w:val="Heading1"/>
        <w:spacing w:before="0" w:after="0" w:afterAutospacing="0"/>
      </w:pPr>
      <w:bookmarkStart w:id="33" w:name="_Toc170113033"/>
      <w:r w:rsidRPr="00CA1A4E">
        <w:t>Financial Information</w:t>
      </w:r>
      <w:bookmarkEnd w:id="33"/>
    </w:p>
    <w:p w14:paraId="1147A0AE" w14:textId="1C19801C" w:rsidR="0099517E" w:rsidRPr="00CA1A4E" w:rsidRDefault="004E2068" w:rsidP="000D3497">
      <w:pPr>
        <w:spacing w:after="0" w:line="240" w:lineRule="auto"/>
        <w:rPr>
          <w:rFonts w:cs="Times New Roman"/>
          <w:color w:val="0563C1"/>
          <w:szCs w:val="24"/>
          <w:u w:val="single"/>
        </w:rPr>
      </w:pPr>
      <w:hyperlink r:id="rId26">
        <w:r w:rsidRPr="00CA1A4E">
          <w:rPr>
            <w:rFonts w:cs="Times New Roman"/>
            <w:color w:val="0563C1"/>
            <w:szCs w:val="24"/>
            <w:u w:val="single"/>
          </w:rPr>
          <w:t>http://www.ivytech.edu/financial-aid/contacts.html</w:t>
        </w:r>
      </w:hyperlink>
    </w:p>
    <w:p w14:paraId="5301AAF5" w14:textId="77777777" w:rsidR="00AF1A92" w:rsidRPr="00CA1A4E" w:rsidRDefault="00AF1A92" w:rsidP="000D3497">
      <w:pPr>
        <w:spacing w:after="0" w:line="240" w:lineRule="auto"/>
        <w:rPr>
          <w:rFonts w:cs="Times New Roman"/>
          <w:szCs w:val="24"/>
        </w:rPr>
      </w:pPr>
    </w:p>
    <w:p w14:paraId="76ADE448" w14:textId="3794F0AC" w:rsidR="00AF1A92" w:rsidRPr="00CA1A4E" w:rsidRDefault="004E2068" w:rsidP="000D3497">
      <w:pPr>
        <w:pStyle w:val="Heading2"/>
        <w:spacing w:before="0" w:line="240" w:lineRule="auto"/>
        <w:rPr>
          <w:rFonts w:cs="Times New Roman"/>
          <w:szCs w:val="24"/>
        </w:rPr>
      </w:pPr>
      <w:bookmarkStart w:id="34" w:name="_Toc170113034"/>
      <w:r w:rsidRPr="00CA1A4E">
        <w:rPr>
          <w:rFonts w:cs="Times New Roman"/>
          <w:szCs w:val="24"/>
        </w:rPr>
        <w:t>Tuition and Fees</w:t>
      </w:r>
      <w:bookmarkEnd w:id="34"/>
      <w:r w:rsidRPr="00CA1A4E">
        <w:rPr>
          <w:rFonts w:cs="Times New Roman"/>
          <w:szCs w:val="24"/>
        </w:rPr>
        <w:t xml:space="preserve"> </w:t>
      </w:r>
    </w:p>
    <w:p w14:paraId="5D80C462" w14:textId="77777777" w:rsidR="00AF1A92" w:rsidRPr="00CA1A4E" w:rsidRDefault="004E2068" w:rsidP="000D3497">
      <w:pPr>
        <w:spacing w:after="0" w:line="240" w:lineRule="auto"/>
        <w:rPr>
          <w:rFonts w:cs="Times New Roman"/>
          <w:szCs w:val="24"/>
        </w:rPr>
      </w:pPr>
      <w:r w:rsidRPr="00CA1A4E">
        <w:rPr>
          <w:rFonts w:cs="Times New Roman"/>
          <w:szCs w:val="24"/>
        </w:rPr>
        <w:t xml:space="preserve">Tuition and fees are set by the State Board of Trustees and are subject to change. </w:t>
      </w:r>
      <w:r w:rsidR="00AF1A92" w:rsidRPr="00CA1A4E">
        <w:rPr>
          <w:rFonts w:cs="Times New Roman"/>
          <w:szCs w:val="24"/>
        </w:rPr>
        <w:t>Two recent programs have been established to assist students with tuition and textbook costs:</w:t>
      </w:r>
    </w:p>
    <w:p w14:paraId="426D5C46" w14:textId="77777777" w:rsidR="00AF1A92" w:rsidRPr="00CA1A4E" w:rsidRDefault="00AF1A92" w:rsidP="000D3497">
      <w:pPr>
        <w:spacing w:after="0" w:line="240" w:lineRule="auto"/>
        <w:rPr>
          <w:rFonts w:cs="Times New Roman"/>
          <w:szCs w:val="24"/>
        </w:rPr>
      </w:pPr>
    </w:p>
    <w:p w14:paraId="37F4A9DB" w14:textId="77777777" w:rsidR="00AF1A92" w:rsidRPr="00CA1A4E" w:rsidRDefault="00AF1A92" w:rsidP="000D3497">
      <w:pPr>
        <w:pStyle w:val="NormalWeb"/>
        <w:numPr>
          <w:ilvl w:val="0"/>
          <w:numId w:val="9"/>
        </w:numPr>
        <w:spacing w:before="0" w:beforeAutospacing="0" w:after="0" w:afterAutospacing="0"/>
      </w:pPr>
      <w:r w:rsidRPr="00CA1A4E">
        <w:rPr>
          <w:rStyle w:val="Strong"/>
          <w:color w:val="333333"/>
        </w:rPr>
        <w:t>Ivy+ textbooks</w:t>
      </w:r>
      <w:r w:rsidRPr="00CA1A4E">
        <w:rPr>
          <w:color w:val="333333"/>
        </w:rPr>
        <w:t> </w:t>
      </w:r>
      <w:proofErr w:type="gramStart"/>
      <w:r w:rsidRPr="00CA1A4E">
        <w:rPr>
          <w:color w:val="333333"/>
        </w:rPr>
        <w:t>means</w:t>
      </w:r>
      <w:proofErr w:type="gramEnd"/>
      <w:r w:rsidRPr="00CA1A4E">
        <w:rPr>
          <w:color w:val="333333"/>
        </w:rPr>
        <w:t xml:space="preserve"> all required textbooks are one price. </w:t>
      </w:r>
    </w:p>
    <w:p w14:paraId="136D6BE4" w14:textId="611C9876" w:rsidR="00AF1A92" w:rsidRPr="00CA1A4E" w:rsidRDefault="00AF1A92" w:rsidP="000D3497">
      <w:pPr>
        <w:pStyle w:val="NormalWeb"/>
        <w:numPr>
          <w:ilvl w:val="0"/>
          <w:numId w:val="9"/>
        </w:numPr>
        <w:spacing w:before="0" w:beforeAutospacing="0" w:after="0" w:afterAutospacing="0"/>
        <w:jc w:val="both"/>
      </w:pPr>
      <w:r w:rsidRPr="00CA1A4E">
        <w:rPr>
          <w:rStyle w:val="Strong"/>
          <w:color w:val="333333"/>
        </w:rPr>
        <w:t>Ivy+ tuition</w:t>
      </w:r>
      <w:r w:rsidRPr="00CA1A4E">
        <w:rPr>
          <w:color w:val="333333"/>
        </w:rPr>
        <w:t xml:space="preserve"> means the student gets the same tuition rate if you enroll in 12 or more credits per semester. </w:t>
      </w:r>
      <w:hyperlink r:id="rId27" w:history="1">
        <w:r w:rsidRPr="00CA1A4E">
          <w:rPr>
            <w:rStyle w:val="Hyperlink"/>
          </w:rPr>
          <w:t>https://www.ivytech.edu/tuition/</w:t>
        </w:r>
      </w:hyperlink>
    </w:p>
    <w:p w14:paraId="48F580F6" w14:textId="77777777" w:rsidR="00AF1A92" w:rsidRPr="00CA1A4E" w:rsidRDefault="00AF1A92" w:rsidP="000D3497">
      <w:pPr>
        <w:spacing w:after="0" w:line="240" w:lineRule="auto"/>
        <w:rPr>
          <w:rFonts w:cs="Times New Roman"/>
          <w:szCs w:val="24"/>
        </w:rPr>
      </w:pPr>
    </w:p>
    <w:p w14:paraId="1147A0B0" w14:textId="52A41295" w:rsidR="0099517E" w:rsidRPr="00CA1A4E" w:rsidRDefault="004E2068" w:rsidP="000D3497">
      <w:pPr>
        <w:spacing w:after="0" w:line="240" w:lineRule="auto"/>
        <w:rPr>
          <w:rFonts w:cs="Times New Roman"/>
          <w:szCs w:val="24"/>
        </w:rPr>
      </w:pPr>
      <w:r w:rsidRPr="00CA1A4E">
        <w:rPr>
          <w:rFonts w:cs="Times New Roman"/>
          <w:szCs w:val="24"/>
        </w:rPr>
        <w:t xml:space="preserve">Expenses </w:t>
      </w:r>
      <w:r w:rsidR="00AF1A92" w:rsidRPr="00CA1A4E">
        <w:rPr>
          <w:rFonts w:cs="Times New Roman"/>
          <w:szCs w:val="24"/>
        </w:rPr>
        <w:t xml:space="preserve">for the Heath Science student </w:t>
      </w:r>
      <w:r w:rsidR="00FF3960" w:rsidRPr="00CA1A4E">
        <w:rPr>
          <w:rFonts w:cs="Times New Roman"/>
          <w:szCs w:val="24"/>
        </w:rPr>
        <w:t xml:space="preserve">may </w:t>
      </w:r>
      <w:r w:rsidRPr="00CA1A4E">
        <w:rPr>
          <w:rFonts w:cs="Times New Roman"/>
          <w:szCs w:val="24"/>
        </w:rPr>
        <w:t>include fees</w:t>
      </w:r>
      <w:r w:rsidR="00237A70" w:rsidRPr="00CA1A4E">
        <w:rPr>
          <w:rFonts w:cs="Times New Roman"/>
          <w:szCs w:val="24"/>
        </w:rPr>
        <w:t xml:space="preserve">, </w:t>
      </w:r>
      <w:r w:rsidR="00FF3960" w:rsidRPr="00CA1A4E">
        <w:rPr>
          <w:rFonts w:cs="Times New Roman"/>
          <w:szCs w:val="24"/>
        </w:rPr>
        <w:t>educational materials</w:t>
      </w:r>
      <w:r w:rsidRPr="00CA1A4E">
        <w:rPr>
          <w:rFonts w:cs="Times New Roman"/>
          <w:szCs w:val="24"/>
        </w:rPr>
        <w:t xml:space="preserve">, uniforms, and other materials/equipment for use in the clinical </w:t>
      </w:r>
      <w:r w:rsidR="00FF3960" w:rsidRPr="00CA1A4E">
        <w:rPr>
          <w:rFonts w:cs="Times New Roman"/>
          <w:szCs w:val="24"/>
        </w:rPr>
        <w:t xml:space="preserve">and classroom </w:t>
      </w:r>
      <w:r w:rsidRPr="00CA1A4E">
        <w:rPr>
          <w:rFonts w:cs="Times New Roman"/>
          <w:szCs w:val="24"/>
        </w:rPr>
        <w:t xml:space="preserve">area. At the time of participation in any certification pathway, the </w:t>
      </w:r>
      <w:bookmarkStart w:id="35" w:name="_Hlk165627740"/>
      <w:r w:rsidR="002C3918" w:rsidRPr="00CA1A4E">
        <w:rPr>
          <w:rFonts w:cs="Times New Roman"/>
          <w:szCs w:val="24"/>
        </w:rPr>
        <w:t>Surgical Technology</w:t>
      </w:r>
      <w:bookmarkEnd w:id="35"/>
      <w:r w:rsidRPr="00CA1A4E">
        <w:rPr>
          <w:rFonts w:cs="Times New Roman"/>
          <w:szCs w:val="24"/>
        </w:rPr>
        <w:t xml:space="preserve"> student will incur expense associated with obtaining the required physical examination, immunizations, tuberculosis testing, and Healthcare Provider CPR certification (American Heart Association or American Red Cross), criminal background check and drug screen. Students should also anticipate costs associated with applying for certification upon completion of the </w:t>
      </w:r>
      <w:r w:rsidR="002C3918" w:rsidRPr="00CA1A4E">
        <w:rPr>
          <w:rFonts w:cs="Times New Roman"/>
          <w:szCs w:val="24"/>
        </w:rPr>
        <w:t xml:space="preserve">Surgical Technology </w:t>
      </w:r>
      <w:r w:rsidRPr="00CA1A4E">
        <w:rPr>
          <w:rFonts w:cs="Times New Roman"/>
          <w:szCs w:val="24"/>
        </w:rPr>
        <w:t xml:space="preserve">Program. </w:t>
      </w:r>
    </w:p>
    <w:p w14:paraId="1147A0B1" w14:textId="77777777" w:rsidR="0099517E" w:rsidRPr="00CA1A4E" w:rsidRDefault="0099517E" w:rsidP="000D3497">
      <w:pPr>
        <w:pBdr>
          <w:top w:val="nil"/>
          <w:left w:val="nil"/>
          <w:bottom w:val="nil"/>
          <w:right w:val="nil"/>
          <w:between w:val="nil"/>
        </w:pBdr>
        <w:spacing w:after="0" w:line="240" w:lineRule="auto"/>
        <w:rPr>
          <w:rFonts w:cs="Times New Roman"/>
          <w:b/>
          <w:color w:val="000000"/>
          <w:szCs w:val="24"/>
        </w:rPr>
      </w:pPr>
    </w:p>
    <w:p w14:paraId="1147A0B2" w14:textId="77777777" w:rsidR="0099517E" w:rsidRPr="00CA1A4E" w:rsidRDefault="004E2068" w:rsidP="000D3497">
      <w:pPr>
        <w:pStyle w:val="Heading2"/>
        <w:spacing w:before="0" w:line="240" w:lineRule="auto"/>
        <w:rPr>
          <w:rFonts w:cs="Times New Roman"/>
          <w:szCs w:val="24"/>
        </w:rPr>
      </w:pPr>
      <w:bookmarkStart w:id="36" w:name="_Toc170113035"/>
      <w:r w:rsidRPr="00CA1A4E">
        <w:rPr>
          <w:rFonts w:cs="Times New Roman"/>
          <w:szCs w:val="24"/>
        </w:rPr>
        <w:t>Financial Aid</w:t>
      </w:r>
      <w:bookmarkEnd w:id="36"/>
      <w:r w:rsidRPr="00CA1A4E">
        <w:rPr>
          <w:rFonts w:cs="Times New Roman"/>
          <w:szCs w:val="24"/>
        </w:rPr>
        <w:t xml:space="preserve"> </w:t>
      </w:r>
    </w:p>
    <w:p w14:paraId="1147A0B3" w14:textId="77777777" w:rsidR="0099517E" w:rsidRPr="00CA1A4E" w:rsidRDefault="004E2068" w:rsidP="000D3497">
      <w:pPr>
        <w:spacing w:after="0" w:line="240" w:lineRule="auto"/>
        <w:rPr>
          <w:rFonts w:cs="Times New Roman"/>
          <w:szCs w:val="24"/>
        </w:rPr>
      </w:pPr>
      <w:r w:rsidRPr="00CA1A4E">
        <w:rPr>
          <w:rFonts w:cs="Times New Roman"/>
          <w:szCs w:val="24"/>
        </w:rPr>
        <w:t xml:space="preserve">Ivy Tech Community College offers various types of financial aid to students who need assistance to continue their education. Students are encouraged to carefully survey the available </w:t>
      </w:r>
      <w:r w:rsidRPr="00CA1A4E">
        <w:rPr>
          <w:rFonts w:cs="Times New Roman"/>
          <w:szCs w:val="24"/>
        </w:rPr>
        <w:lastRenderedPageBreak/>
        <w:t xml:space="preserve">financial aid options. Students must be accepted for admission to the College in an eligible program to receive financial aid. For additional information on financial programs administered through the College, please make an appointment to see a financial aid advisor. </w:t>
      </w:r>
    </w:p>
    <w:p w14:paraId="1147A0B4" w14:textId="77777777" w:rsidR="0099517E" w:rsidRPr="00CA1A4E" w:rsidRDefault="0099517E" w:rsidP="000D3497">
      <w:pPr>
        <w:pBdr>
          <w:top w:val="nil"/>
          <w:left w:val="nil"/>
          <w:bottom w:val="nil"/>
          <w:right w:val="nil"/>
          <w:between w:val="nil"/>
        </w:pBdr>
        <w:spacing w:after="0" w:line="240" w:lineRule="auto"/>
        <w:rPr>
          <w:rFonts w:cs="Times New Roman"/>
          <w:b/>
          <w:color w:val="000000"/>
          <w:szCs w:val="24"/>
        </w:rPr>
      </w:pPr>
    </w:p>
    <w:p w14:paraId="1147A0B5" w14:textId="77777777" w:rsidR="0099517E" w:rsidRPr="00CA1A4E" w:rsidRDefault="004E2068" w:rsidP="000D3497">
      <w:pPr>
        <w:pStyle w:val="Heading2"/>
        <w:spacing w:before="0" w:line="240" w:lineRule="auto"/>
        <w:rPr>
          <w:rFonts w:cs="Times New Roman"/>
          <w:szCs w:val="24"/>
        </w:rPr>
      </w:pPr>
      <w:bookmarkStart w:id="37" w:name="_Toc170113036"/>
      <w:r w:rsidRPr="00CA1A4E">
        <w:rPr>
          <w:rFonts w:cs="Times New Roman"/>
          <w:szCs w:val="24"/>
        </w:rPr>
        <w:t>Financial Obligation</w:t>
      </w:r>
      <w:bookmarkEnd w:id="37"/>
      <w:r w:rsidRPr="00CA1A4E">
        <w:rPr>
          <w:rFonts w:cs="Times New Roman"/>
          <w:szCs w:val="24"/>
        </w:rPr>
        <w:t xml:space="preserve"> </w:t>
      </w:r>
    </w:p>
    <w:p w14:paraId="1147A0B6" w14:textId="49F47D77" w:rsidR="0099517E" w:rsidRPr="00CA1A4E" w:rsidRDefault="004E2068" w:rsidP="000D3497">
      <w:pPr>
        <w:spacing w:after="0" w:line="240" w:lineRule="auto"/>
        <w:rPr>
          <w:rFonts w:cs="Times New Roman"/>
          <w:strike/>
          <w:szCs w:val="24"/>
        </w:rPr>
      </w:pPr>
      <w:r w:rsidRPr="00CA1A4E">
        <w:rPr>
          <w:rFonts w:cs="Times New Roman"/>
          <w:szCs w:val="24"/>
        </w:rPr>
        <w:t xml:space="preserve">The Business Office is responsible for the collection of any outstanding obligations to the College. A person with an outstanding account will be denied certain College services. </w:t>
      </w:r>
    </w:p>
    <w:p w14:paraId="1147A0B7" w14:textId="77777777" w:rsidR="0099517E" w:rsidRPr="00CA1A4E" w:rsidRDefault="0099517E" w:rsidP="000D3497">
      <w:pPr>
        <w:spacing w:after="0" w:line="240" w:lineRule="auto"/>
        <w:rPr>
          <w:rFonts w:cs="Times New Roman"/>
          <w:b/>
          <w:szCs w:val="24"/>
        </w:rPr>
      </w:pPr>
    </w:p>
    <w:p w14:paraId="1147A0B8" w14:textId="77777777" w:rsidR="0099517E" w:rsidRPr="00CA1A4E" w:rsidRDefault="004E2068" w:rsidP="000D3497">
      <w:pPr>
        <w:pStyle w:val="Heading2"/>
        <w:spacing w:before="0" w:line="240" w:lineRule="auto"/>
        <w:rPr>
          <w:rFonts w:cs="Times New Roman"/>
          <w:szCs w:val="24"/>
        </w:rPr>
      </w:pPr>
      <w:bookmarkStart w:id="38" w:name="_Toc170113037"/>
      <w:r w:rsidRPr="00CA1A4E">
        <w:rPr>
          <w:rFonts w:cs="Times New Roman"/>
          <w:szCs w:val="24"/>
        </w:rPr>
        <w:t>Liability Statement</w:t>
      </w:r>
      <w:bookmarkEnd w:id="38"/>
      <w:r w:rsidRPr="00CA1A4E">
        <w:rPr>
          <w:rFonts w:cs="Times New Roman"/>
          <w:szCs w:val="24"/>
        </w:rPr>
        <w:t xml:space="preserve"> </w:t>
      </w:r>
    </w:p>
    <w:p w14:paraId="1147A0B9" w14:textId="7BE61FFF" w:rsidR="0099517E" w:rsidRDefault="004E2068" w:rsidP="000D3497">
      <w:pPr>
        <w:spacing w:after="0" w:line="240" w:lineRule="auto"/>
        <w:rPr>
          <w:rFonts w:cs="Times New Roman"/>
          <w:szCs w:val="24"/>
        </w:rPr>
      </w:pPr>
      <w:r w:rsidRPr="00CA1A4E">
        <w:rPr>
          <w:rFonts w:cs="Times New Roman"/>
          <w:szCs w:val="24"/>
        </w:rPr>
        <w:t xml:space="preserve">Professional liability insurance coverage is provided to all students enrolled in clinical/externship courses within the </w:t>
      </w:r>
      <w:r w:rsidR="002C3918" w:rsidRPr="00CA1A4E">
        <w:rPr>
          <w:rFonts w:cs="Times New Roman"/>
          <w:szCs w:val="24"/>
        </w:rPr>
        <w:t xml:space="preserve">Surgical Technology </w:t>
      </w:r>
      <w:r w:rsidRPr="00CA1A4E">
        <w:rPr>
          <w:rFonts w:cs="Times New Roman"/>
          <w:szCs w:val="24"/>
        </w:rPr>
        <w:t xml:space="preserve">Program. The limits of liability for the Institutional Professional Liability coverage are $1,000,000 for each medical incident and $3,000,000 aggregate. This coverage extends to clinical/externship experience at an institution other than the College when it is a part of the College training program. Each student may obtain additional individual liability insurance. </w:t>
      </w:r>
    </w:p>
    <w:p w14:paraId="7ECC1540" w14:textId="77777777" w:rsidR="00612DE7" w:rsidRPr="00CA1A4E" w:rsidRDefault="00612DE7" w:rsidP="000D3497">
      <w:pPr>
        <w:spacing w:after="0" w:line="240" w:lineRule="auto"/>
        <w:rPr>
          <w:rFonts w:cs="Times New Roman"/>
          <w:szCs w:val="24"/>
        </w:rPr>
      </w:pPr>
    </w:p>
    <w:p w14:paraId="1147A0BB" w14:textId="21337FF5" w:rsidR="0099517E" w:rsidRPr="00CA1A4E" w:rsidRDefault="004E2068" w:rsidP="000D3497">
      <w:pPr>
        <w:pStyle w:val="Heading1"/>
        <w:spacing w:before="0" w:after="0" w:afterAutospacing="0"/>
      </w:pPr>
      <w:bookmarkStart w:id="39" w:name="_Toc170113038"/>
      <w:r w:rsidRPr="00CA1A4E">
        <w:t>Student Accident Insurance</w:t>
      </w:r>
      <w:bookmarkEnd w:id="39"/>
    </w:p>
    <w:p w14:paraId="1147A0BC" w14:textId="77777777" w:rsidR="0099517E" w:rsidRPr="00CA1A4E" w:rsidRDefault="004E2068" w:rsidP="000D3497">
      <w:pPr>
        <w:spacing w:after="0" w:line="240" w:lineRule="auto"/>
        <w:rPr>
          <w:rFonts w:cs="Times New Roman"/>
          <w:szCs w:val="24"/>
        </w:rPr>
      </w:pPr>
      <w:r w:rsidRPr="00CA1A4E">
        <w:rPr>
          <w:rFonts w:cs="Times New Roman"/>
          <w:szCs w:val="24"/>
        </w:rPr>
        <w:t xml:space="preserve">For students registered in credit courses, the College provides no-fault accident insurance in a designated amount of $3,000 for injuries sustained while participating in </w:t>
      </w:r>
      <w:proofErr w:type="gramStart"/>
      <w:r w:rsidRPr="00CA1A4E">
        <w:rPr>
          <w:rFonts w:cs="Times New Roman"/>
          <w:szCs w:val="24"/>
        </w:rPr>
        <w:t>College</w:t>
      </w:r>
      <w:proofErr w:type="gramEnd"/>
      <w:r w:rsidRPr="00CA1A4E">
        <w:rPr>
          <w:rFonts w:cs="Times New Roman"/>
          <w:szCs w:val="24"/>
        </w:rPr>
        <w:t xml:space="preserve">-sponsored activities, on </w:t>
      </w:r>
      <w:proofErr w:type="gramStart"/>
      <w:r w:rsidRPr="00CA1A4E">
        <w:rPr>
          <w:rFonts w:cs="Times New Roman"/>
          <w:szCs w:val="24"/>
        </w:rPr>
        <w:t>College</w:t>
      </w:r>
      <w:proofErr w:type="gramEnd"/>
      <w:r w:rsidRPr="00CA1A4E">
        <w:rPr>
          <w:rFonts w:cs="Times New Roman"/>
          <w:szCs w:val="24"/>
        </w:rPr>
        <w:t xml:space="preserve"> premises or any premises designated by the College (i.e. clinical site). Injuries which are not deemed accidents but rather arise from an underlying sickness or health condition are generally not covered. </w:t>
      </w:r>
    </w:p>
    <w:p w14:paraId="1147A0BD" w14:textId="77777777" w:rsidR="0099517E" w:rsidRPr="00CA1A4E" w:rsidRDefault="0099517E" w:rsidP="000D3497">
      <w:pPr>
        <w:spacing w:after="0" w:line="240" w:lineRule="auto"/>
        <w:rPr>
          <w:rFonts w:cs="Times New Roman"/>
          <w:szCs w:val="24"/>
        </w:rPr>
      </w:pPr>
    </w:p>
    <w:p w14:paraId="1147A0BE" w14:textId="54ED4E9B" w:rsidR="0099517E" w:rsidRPr="00CA1A4E" w:rsidRDefault="004E2068" w:rsidP="000D3497">
      <w:pPr>
        <w:spacing w:after="0" w:line="240" w:lineRule="auto"/>
        <w:rPr>
          <w:rFonts w:cs="Times New Roman"/>
          <w:szCs w:val="24"/>
        </w:rPr>
      </w:pPr>
      <w:r w:rsidRPr="00CA1A4E">
        <w:rPr>
          <w:rFonts w:cs="Times New Roman"/>
          <w:szCs w:val="24"/>
        </w:rPr>
        <w:t>Examples of covered accidents include, but are not limited to the following: ∙ Cutting a finger while chopping an onion in culinary arts class ∙ Getting a fleck of metal in the eye while welding in auto body repair class ∙ Twisting an ankle while lifting a patient in nursing class ∙ Exposure to bloodborne / airborne pathogen (i.e. needle stick sustained at clinical)</w:t>
      </w:r>
    </w:p>
    <w:p w14:paraId="1147A0BF" w14:textId="77777777" w:rsidR="0099517E" w:rsidRPr="00CA1A4E" w:rsidRDefault="0099517E" w:rsidP="000D3497">
      <w:pPr>
        <w:spacing w:after="0" w:line="240" w:lineRule="auto"/>
        <w:rPr>
          <w:rFonts w:cs="Times New Roman"/>
          <w:szCs w:val="24"/>
        </w:rPr>
      </w:pPr>
    </w:p>
    <w:p w14:paraId="1147A0C0" w14:textId="77777777" w:rsidR="0099517E" w:rsidRPr="00CA1A4E" w:rsidRDefault="004E2068" w:rsidP="000D3497">
      <w:pPr>
        <w:spacing w:after="0" w:line="240" w:lineRule="auto"/>
        <w:rPr>
          <w:rFonts w:cs="Times New Roman"/>
          <w:szCs w:val="24"/>
        </w:rPr>
      </w:pPr>
      <w:r w:rsidRPr="00CA1A4E">
        <w:rPr>
          <w:rFonts w:cs="Times New Roman"/>
          <w:szCs w:val="24"/>
        </w:rPr>
        <w:t xml:space="preserve"> In the case of a pathogen exposure, source patient testing is covered under this policy. A source patient utilizing this insurance will need to complete the claim form in the same manner as the student. </w:t>
      </w:r>
    </w:p>
    <w:p w14:paraId="1147A0C1" w14:textId="77777777" w:rsidR="0099517E" w:rsidRPr="00CA1A4E" w:rsidRDefault="0099517E" w:rsidP="000D3497">
      <w:pPr>
        <w:spacing w:after="0" w:line="240" w:lineRule="auto"/>
        <w:rPr>
          <w:rFonts w:cs="Times New Roman"/>
          <w:szCs w:val="24"/>
        </w:rPr>
      </w:pPr>
    </w:p>
    <w:p w14:paraId="1147A0C2" w14:textId="0CDE2C3D" w:rsidR="0099517E" w:rsidRPr="00CA1A4E" w:rsidRDefault="004E2068" w:rsidP="000D3497">
      <w:pPr>
        <w:spacing w:after="0" w:line="240" w:lineRule="auto"/>
        <w:rPr>
          <w:rFonts w:cs="Times New Roman"/>
          <w:szCs w:val="24"/>
        </w:rPr>
      </w:pPr>
      <w:r w:rsidRPr="00CA1A4E">
        <w:rPr>
          <w:rFonts w:cs="Times New Roman"/>
          <w:szCs w:val="24"/>
        </w:rPr>
        <w:t xml:space="preserve">This accident insurance is </w:t>
      </w:r>
      <w:r w:rsidRPr="00CA1A4E">
        <w:rPr>
          <w:rFonts w:cs="Times New Roman"/>
          <w:b/>
          <w:szCs w:val="24"/>
          <w:u w:val="single"/>
        </w:rPr>
        <w:t>excess insurance</w:t>
      </w:r>
      <w:r w:rsidRPr="00CA1A4E">
        <w:rPr>
          <w:rFonts w:cs="Times New Roman"/>
          <w:szCs w:val="24"/>
        </w:rPr>
        <w:t xml:space="preserve">, meaning all other valid and collectible medical insurance must be utilized prior to the consideration of this insurance. It is not intended to replace insurance coverage students may already have, rather, it is intended to fill in the gaps (pay for deductibles, co-pays or other eligible expenses) of a primary medical insurance policy up to the accident policy limit. Students should review their own coverage. In the absence of other insurance, this insurance becomes primary. Coverage is provided at no cost to the student. The offering and use of this insurance </w:t>
      </w:r>
      <w:r w:rsidR="00BC08C8" w:rsidRPr="00CA1A4E">
        <w:rPr>
          <w:rFonts w:cs="Times New Roman"/>
          <w:b/>
          <w:szCs w:val="24"/>
          <w:u w:val="single"/>
        </w:rPr>
        <w:t>do</w:t>
      </w:r>
      <w:r w:rsidRPr="00CA1A4E">
        <w:rPr>
          <w:rFonts w:cs="Times New Roman"/>
          <w:b/>
          <w:szCs w:val="24"/>
          <w:u w:val="single"/>
        </w:rPr>
        <w:t xml:space="preserve"> not</w:t>
      </w:r>
      <w:r w:rsidRPr="00CA1A4E">
        <w:rPr>
          <w:rFonts w:cs="Times New Roman"/>
          <w:szCs w:val="24"/>
        </w:rPr>
        <w:t xml:space="preserve"> represent an acceptance of liability from the College. </w:t>
      </w:r>
    </w:p>
    <w:p w14:paraId="1147A0C3" w14:textId="77777777" w:rsidR="0099517E" w:rsidRPr="00CA1A4E" w:rsidRDefault="0099517E" w:rsidP="000D3497">
      <w:pPr>
        <w:spacing w:after="0" w:line="240" w:lineRule="auto"/>
        <w:rPr>
          <w:rFonts w:cs="Times New Roman"/>
          <w:szCs w:val="24"/>
        </w:rPr>
      </w:pPr>
    </w:p>
    <w:p w14:paraId="1147A0C4" w14:textId="606027DA" w:rsidR="0099517E" w:rsidRDefault="004E2068" w:rsidP="000D3497">
      <w:pPr>
        <w:spacing w:after="0" w:line="240" w:lineRule="auto"/>
        <w:rPr>
          <w:rFonts w:cs="Times New Roman"/>
          <w:szCs w:val="24"/>
        </w:rPr>
      </w:pPr>
      <w:r w:rsidRPr="00CA1A4E">
        <w:rPr>
          <w:rFonts w:cs="Times New Roman"/>
          <w:szCs w:val="24"/>
        </w:rPr>
        <w:t xml:space="preserve">Once the maximum policy benefit of $3,000 is reached, the student is fully responsible for payment of medical bills. Filing a claim does not guarantee acceptance and payment of a claim. The master insurance policy issued to Ivy Tech is on file at the Systems Office. The description </w:t>
      </w:r>
      <w:r w:rsidRPr="00CA1A4E">
        <w:rPr>
          <w:rFonts w:cs="Times New Roman"/>
          <w:szCs w:val="24"/>
        </w:rPr>
        <w:lastRenderedPageBreak/>
        <w:t xml:space="preserve">of the hazards </w:t>
      </w:r>
      <w:r w:rsidR="00F03701" w:rsidRPr="00CA1A4E">
        <w:rPr>
          <w:rFonts w:cs="Times New Roman"/>
          <w:szCs w:val="24"/>
        </w:rPr>
        <w:t>insured</w:t>
      </w:r>
      <w:r w:rsidRPr="00CA1A4E">
        <w:rPr>
          <w:rFonts w:cs="Times New Roman"/>
          <w:szCs w:val="24"/>
        </w:rPr>
        <w:t xml:space="preserve"> benefits and exclusions is controlled by the master policy. Students with questions may contact their campus student accident gatekeeper.</w:t>
      </w:r>
    </w:p>
    <w:p w14:paraId="3001FCC1" w14:textId="77777777" w:rsidR="00612DE7" w:rsidRPr="00CA1A4E" w:rsidRDefault="00612DE7" w:rsidP="000D3497">
      <w:pPr>
        <w:spacing w:after="0" w:line="240" w:lineRule="auto"/>
        <w:rPr>
          <w:rFonts w:cs="Times New Roman"/>
          <w:b/>
          <w:szCs w:val="24"/>
        </w:rPr>
      </w:pPr>
    </w:p>
    <w:p w14:paraId="1147A0C5" w14:textId="77777777" w:rsidR="0099517E" w:rsidRDefault="004E2068" w:rsidP="000D3497">
      <w:pPr>
        <w:pStyle w:val="Heading1"/>
        <w:spacing w:before="0" w:after="0" w:afterAutospacing="0"/>
      </w:pPr>
      <w:bookmarkStart w:id="40" w:name="_Toc170113039"/>
      <w:r w:rsidRPr="00CA1A4E">
        <w:t>Withdrawals and Refunds</w:t>
      </w:r>
      <w:bookmarkEnd w:id="40"/>
    </w:p>
    <w:p w14:paraId="7B075C66" w14:textId="77777777" w:rsidR="00612DE7" w:rsidRDefault="00612DE7" w:rsidP="000D3497">
      <w:pPr>
        <w:pStyle w:val="Heading2"/>
        <w:spacing w:before="0" w:line="240" w:lineRule="auto"/>
        <w:rPr>
          <w:rFonts w:cs="Times New Roman"/>
          <w:szCs w:val="24"/>
        </w:rPr>
      </w:pPr>
    </w:p>
    <w:p w14:paraId="1147A0C6" w14:textId="75F960E6" w:rsidR="0099517E" w:rsidRPr="00CA1A4E" w:rsidRDefault="004E2068" w:rsidP="000D3497">
      <w:pPr>
        <w:pStyle w:val="Heading2"/>
        <w:spacing w:before="0" w:line="240" w:lineRule="auto"/>
        <w:rPr>
          <w:rFonts w:cs="Times New Roman"/>
          <w:szCs w:val="24"/>
        </w:rPr>
      </w:pPr>
      <w:bookmarkStart w:id="41" w:name="_Toc170113040"/>
      <w:r w:rsidRPr="00CA1A4E">
        <w:rPr>
          <w:rFonts w:cs="Times New Roman"/>
          <w:szCs w:val="24"/>
        </w:rPr>
        <w:t>Withdrawal Policy</w:t>
      </w:r>
      <w:bookmarkEnd w:id="41"/>
      <w:r w:rsidRPr="00CA1A4E">
        <w:rPr>
          <w:rFonts w:cs="Times New Roman"/>
          <w:szCs w:val="24"/>
        </w:rPr>
        <w:t xml:space="preserve"> </w:t>
      </w:r>
    </w:p>
    <w:p w14:paraId="1147A0C7" w14:textId="77777777" w:rsidR="0099517E" w:rsidRPr="00CA1A4E" w:rsidRDefault="004E2068" w:rsidP="000D3497">
      <w:pPr>
        <w:spacing w:after="0" w:line="240" w:lineRule="auto"/>
        <w:rPr>
          <w:rFonts w:cs="Times New Roman"/>
          <w:b/>
          <w:szCs w:val="24"/>
        </w:rPr>
      </w:pPr>
      <w:hyperlink r:id="rId28">
        <w:r w:rsidRPr="00CA1A4E">
          <w:rPr>
            <w:rFonts w:cs="Times New Roman"/>
            <w:color w:val="0563C1"/>
            <w:szCs w:val="24"/>
            <w:u w:val="single"/>
          </w:rPr>
          <w:t>http://www.ivytech.edu/registrar/3432.html</w:t>
        </w:r>
      </w:hyperlink>
      <w:r w:rsidRPr="00CA1A4E">
        <w:rPr>
          <w:rFonts w:cs="Times New Roman"/>
          <w:szCs w:val="24"/>
        </w:rPr>
        <w:t xml:space="preserve"> </w:t>
      </w:r>
    </w:p>
    <w:p w14:paraId="1147A0C8" w14:textId="437E14B3" w:rsidR="0099517E" w:rsidRPr="00CA1A4E" w:rsidRDefault="004E2068" w:rsidP="000D3497">
      <w:pPr>
        <w:spacing w:after="0" w:line="240" w:lineRule="auto"/>
        <w:rPr>
          <w:rFonts w:cs="Times New Roman"/>
          <w:szCs w:val="24"/>
        </w:rPr>
      </w:pPr>
      <w:r w:rsidRPr="00CA1A4E">
        <w:rPr>
          <w:rFonts w:cs="Times New Roman"/>
          <w:szCs w:val="24"/>
        </w:rPr>
        <w:t xml:space="preserve">From the end of the 100% refund period to the end of the week marking the completion of 75% of the course, a student may withdraw from a course online using </w:t>
      </w:r>
      <w:r w:rsidR="00D54AF1" w:rsidRPr="00CA1A4E">
        <w:rPr>
          <w:rFonts w:cs="Times New Roman"/>
          <w:szCs w:val="24"/>
        </w:rPr>
        <w:t xml:space="preserve">My Ivy </w:t>
      </w:r>
      <w:r w:rsidRPr="00CA1A4E">
        <w:rPr>
          <w:rFonts w:cs="Times New Roman"/>
          <w:szCs w:val="24"/>
        </w:rPr>
        <w:t>or by filing a change of enrollment form at the Registrar’s Office. Withdrawal from a course (with a grade of “W”) will display on the student’s transcript, however, the withdrawal does not affect the student’s GPA in any way.</w:t>
      </w:r>
    </w:p>
    <w:p w14:paraId="1147A0C9" w14:textId="77777777" w:rsidR="0099517E" w:rsidRPr="00CA1A4E" w:rsidRDefault="004E2068" w:rsidP="000D3497">
      <w:pPr>
        <w:spacing w:after="0" w:line="240" w:lineRule="auto"/>
        <w:rPr>
          <w:rFonts w:cs="Times New Roman"/>
          <w:szCs w:val="24"/>
        </w:rPr>
      </w:pPr>
      <w:r w:rsidRPr="00CA1A4E">
        <w:rPr>
          <w:rFonts w:cs="Times New Roman"/>
          <w:szCs w:val="24"/>
        </w:rPr>
        <w:t>Withdrawal is complete when the necessary forms have been submitted to the Office of the Registrar. Records of students withdrawing from courses indicate a "W" status rather than a grade when the withdrawal process is completed. A student who ceases to attend class after the last day to withdraw will receive a grade commensurate with course requirements.</w:t>
      </w:r>
    </w:p>
    <w:p w14:paraId="1147A0CA" w14:textId="77777777" w:rsidR="0099517E" w:rsidRPr="00CA1A4E" w:rsidRDefault="0099517E" w:rsidP="000D3497">
      <w:pPr>
        <w:spacing w:after="0" w:line="240" w:lineRule="auto"/>
        <w:rPr>
          <w:rFonts w:cs="Times New Roman"/>
          <w:szCs w:val="24"/>
        </w:rPr>
      </w:pPr>
    </w:p>
    <w:p w14:paraId="1147A0CB" w14:textId="56ECE208" w:rsidR="0099517E" w:rsidRPr="00CA1A4E" w:rsidRDefault="004E2068" w:rsidP="000D3497">
      <w:pPr>
        <w:spacing w:after="0" w:line="240" w:lineRule="auto"/>
        <w:rPr>
          <w:rFonts w:cs="Times New Roman"/>
          <w:szCs w:val="24"/>
        </w:rPr>
      </w:pPr>
      <w:r w:rsidRPr="00CA1A4E">
        <w:rPr>
          <w:rFonts w:cs="Times New Roman"/>
          <w:szCs w:val="24"/>
        </w:rPr>
        <w:t xml:space="preserve">Note: Withdrawing from class may affect or cancel financial assistance. Students receiving financial assistance should check with the financial aid office before withdrawing from a course or </w:t>
      </w:r>
      <w:r w:rsidR="00BA0635" w:rsidRPr="00CA1A4E">
        <w:rPr>
          <w:rFonts w:cs="Times New Roman"/>
          <w:szCs w:val="24"/>
        </w:rPr>
        <w:t>program</w:t>
      </w:r>
      <w:r w:rsidRPr="00CA1A4E">
        <w:rPr>
          <w:rFonts w:cs="Times New Roman"/>
          <w:szCs w:val="24"/>
        </w:rPr>
        <w:t>.</w:t>
      </w:r>
    </w:p>
    <w:p w14:paraId="1147A0CC" w14:textId="77777777" w:rsidR="0099517E" w:rsidRPr="00CA1A4E" w:rsidRDefault="0099517E" w:rsidP="000D3497">
      <w:pPr>
        <w:spacing w:after="0" w:line="240" w:lineRule="auto"/>
        <w:rPr>
          <w:rFonts w:cs="Times New Roman"/>
          <w:szCs w:val="24"/>
        </w:rPr>
      </w:pPr>
    </w:p>
    <w:p w14:paraId="1147A0CD" w14:textId="77777777" w:rsidR="0099517E" w:rsidRPr="00CA1A4E" w:rsidRDefault="004E2068" w:rsidP="000D3497">
      <w:pPr>
        <w:pStyle w:val="Heading2"/>
        <w:spacing w:before="0" w:line="240" w:lineRule="auto"/>
        <w:rPr>
          <w:rFonts w:cs="Times New Roman"/>
          <w:szCs w:val="24"/>
        </w:rPr>
      </w:pPr>
      <w:bookmarkStart w:id="42" w:name="_Toc170113041"/>
      <w:r w:rsidRPr="00CA1A4E">
        <w:rPr>
          <w:rFonts w:cs="Times New Roman"/>
          <w:szCs w:val="24"/>
        </w:rPr>
        <w:t>Refund policy</w:t>
      </w:r>
      <w:bookmarkEnd w:id="42"/>
    </w:p>
    <w:p w14:paraId="1147A0CE" w14:textId="7F038AE7" w:rsidR="0099517E" w:rsidRPr="00CA1A4E" w:rsidRDefault="00F03701" w:rsidP="000D3497">
      <w:pPr>
        <w:spacing w:after="0" w:line="240" w:lineRule="auto"/>
        <w:rPr>
          <w:rFonts w:cs="Times New Roman"/>
          <w:szCs w:val="24"/>
        </w:rPr>
      </w:pPr>
      <w:r w:rsidRPr="00CA1A4E">
        <w:rPr>
          <w:rFonts w:cs="Times New Roman"/>
          <w:szCs w:val="24"/>
        </w:rPr>
        <w:t>To</w:t>
      </w:r>
      <w:r w:rsidR="004E2068" w:rsidRPr="00CA1A4E">
        <w:rPr>
          <w:rFonts w:cs="Times New Roman"/>
          <w:szCs w:val="24"/>
        </w:rPr>
        <w:t xml:space="preserve"> receive a 100% refund of tuition and fees, students must drop the course by dates posted at </w:t>
      </w:r>
      <w:hyperlink r:id="rId29">
        <w:r w:rsidR="004E2068" w:rsidRPr="00CA1A4E">
          <w:rPr>
            <w:rFonts w:cs="Times New Roman"/>
            <w:color w:val="0563C1"/>
            <w:szCs w:val="24"/>
            <w:u w:val="single"/>
          </w:rPr>
          <w:t>http://www.ivytech.edu/registrar/3435.html</w:t>
        </w:r>
      </w:hyperlink>
      <w:r w:rsidR="004E2068" w:rsidRPr="00CA1A4E">
        <w:rPr>
          <w:rFonts w:cs="Times New Roman"/>
          <w:szCs w:val="24"/>
        </w:rPr>
        <w:t xml:space="preserve">.  The last day to drop with a refund is determined by the length of the course and the first day the class meets.  No refunds will be given for drops or withdrawals after the posted dates.  </w:t>
      </w:r>
      <w:r w:rsidR="004E2068" w:rsidRPr="00CA1A4E">
        <w:rPr>
          <w:rFonts w:cs="Times New Roman"/>
          <w:color w:val="333333"/>
          <w:szCs w:val="24"/>
        </w:rPr>
        <w:t xml:space="preserve">If the student withdraws from </w:t>
      </w:r>
      <w:proofErr w:type="gramStart"/>
      <w:r w:rsidR="004E2068" w:rsidRPr="00CA1A4E">
        <w:rPr>
          <w:rFonts w:cs="Times New Roman"/>
          <w:color w:val="333333"/>
          <w:szCs w:val="24"/>
        </w:rPr>
        <w:t>all of</w:t>
      </w:r>
      <w:proofErr w:type="gramEnd"/>
      <w:r w:rsidR="004E2068" w:rsidRPr="00CA1A4E">
        <w:rPr>
          <w:rFonts w:cs="Times New Roman"/>
          <w:color w:val="333333"/>
          <w:szCs w:val="24"/>
        </w:rPr>
        <w:t xml:space="preserve"> his/her classes during the 100% refund period, the technology fee will be refunded. If the student is enrolled in any classes beyond the 100% refund period, the technology fee will not be refunded.</w:t>
      </w:r>
    </w:p>
    <w:p w14:paraId="5331335C" w14:textId="77777777" w:rsidR="00612DE7" w:rsidRDefault="00612DE7" w:rsidP="000D3497">
      <w:pPr>
        <w:pStyle w:val="Heading1"/>
        <w:spacing w:before="0" w:after="0" w:afterAutospacing="0"/>
      </w:pPr>
    </w:p>
    <w:p w14:paraId="1147A0D1" w14:textId="6470B734" w:rsidR="0099517E" w:rsidRPr="00CA1A4E" w:rsidRDefault="004E2068" w:rsidP="000D3497">
      <w:pPr>
        <w:pStyle w:val="Heading1"/>
        <w:spacing w:before="0" w:after="0" w:afterAutospacing="0"/>
      </w:pPr>
      <w:bookmarkStart w:id="43" w:name="_Toc170113042"/>
      <w:r w:rsidRPr="00CA1A4E">
        <w:t>Progression/Readmission/Stop Outs</w:t>
      </w:r>
      <w:bookmarkEnd w:id="43"/>
    </w:p>
    <w:p w14:paraId="1B68E50E" w14:textId="77777777" w:rsidR="00612DE7" w:rsidRDefault="00612DE7" w:rsidP="000D3497">
      <w:pPr>
        <w:pStyle w:val="Heading2"/>
        <w:spacing w:before="0" w:line="240" w:lineRule="auto"/>
        <w:rPr>
          <w:rFonts w:cs="Times New Roman"/>
          <w:szCs w:val="24"/>
        </w:rPr>
      </w:pPr>
    </w:p>
    <w:p w14:paraId="1147A0D2" w14:textId="218C38B9" w:rsidR="0099517E" w:rsidRPr="00CA1A4E" w:rsidRDefault="004E2068" w:rsidP="000D3497">
      <w:pPr>
        <w:pStyle w:val="Heading2"/>
        <w:spacing w:before="0" w:line="240" w:lineRule="auto"/>
        <w:rPr>
          <w:rFonts w:cs="Times New Roman"/>
          <w:szCs w:val="24"/>
        </w:rPr>
      </w:pPr>
      <w:bookmarkStart w:id="44" w:name="_Toc170113043"/>
      <w:r w:rsidRPr="00CA1A4E">
        <w:rPr>
          <w:rFonts w:cs="Times New Roman"/>
          <w:szCs w:val="24"/>
        </w:rPr>
        <w:t>College Progression and Readmission Policy</w:t>
      </w:r>
      <w:bookmarkEnd w:id="44"/>
      <w:r w:rsidRPr="00CA1A4E">
        <w:rPr>
          <w:rFonts w:cs="Times New Roman"/>
          <w:szCs w:val="24"/>
        </w:rPr>
        <w:t xml:space="preserve"> </w:t>
      </w:r>
    </w:p>
    <w:p w14:paraId="1147A0D3" w14:textId="1D9A224A" w:rsidR="0099517E" w:rsidRPr="00CA1A4E" w:rsidRDefault="004E2068" w:rsidP="000D3497">
      <w:pPr>
        <w:spacing w:after="0" w:line="240" w:lineRule="auto"/>
        <w:rPr>
          <w:rFonts w:cs="Times New Roman"/>
          <w:szCs w:val="24"/>
        </w:rPr>
      </w:pPr>
      <w:r w:rsidRPr="00CA1A4E">
        <w:rPr>
          <w:rFonts w:cs="Times New Roman"/>
          <w:szCs w:val="24"/>
        </w:rPr>
        <w:t xml:space="preserve">Please refer to the College catalog for policies related to academic standards and readmission following dismissal from the College for violations of rules of conduct and/or failure to meet and maintain academic standards. Students enrolled in the </w:t>
      </w:r>
      <w:r w:rsidR="002C3918" w:rsidRPr="00CA1A4E">
        <w:rPr>
          <w:rFonts w:cs="Times New Roman"/>
          <w:szCs w:val="24"/>
        </w:rPr>
        <w:t xml:space="preserve">Surgical Technology </w:t>
      </w:r>
      <w:r w:rsidRPr="00CA1A4E">
        <w:rPr>
          <w:rFonts w:cs="Times New Roman"/>
          <w:szCs w:val="24"/>
        </w:rPr>
        <w:t xml:space="preserve">Program must be in good academic standing according to </w:t>
      </w:r>
      <w:proofErr w:type="gramStart"/>
      <w:r w:rsidRPr="00CA1A4E">
        <w:rPr>
          <w:rFonts w:cs="Times New Roman"/>
          <w:szCs w:val="24"/>
        </w:rPr>
        <w:t>College</w:t>
      </w:r>
      <w:proofErr w:type="gramEnd"/>
      <w:r w:rsidRPr="00CA1A4E">
        <w:rPr>
          <w:rFonts w:cs="Times New Roman"/>
          <w:szCs w:val="24"/>
        </w:rPr>
        <w:t xml:space="preserve"> policy. </w:t>
      </w:r>
      <w:hyperlink r:id="rId30" w:history="1">
        <w:r w:rsidR="00AF1A92" w:rsidRPr="00CA1A4E">
          <w:rPr>
            <w:rStyle w:val="Hyperlink"/>
            <w:rFonts w:cs="Times New Roman"/>
            <w:szCs w:val="24"/>
          </w:rPr>
          <w:t>https://www.ivytech.edu/29834.html</w:t>
        </w:r>
      </w:hyperlink>
    </w:p>
    <w:p w14:paraId="1147A0D4" w14:textId="77777777" w:rsidR="0099517E" w:rsidRPr="00CA1A4E" w:rsidRDefault="0099517E" w:rsidP="000D3497">
      <w:pPr>
        <w:spacing w:after="0" w:line="240" w:lineRule="auto"/>
        <w:rPr>
          <w:rFonts w:cs="Times New Roman"/>
          <w:szCs w:val="24"/>
        </w:rPr>
      </w:pPr>
    </w:p>
    <w:p w14:paraId="1147A0D5" w14:textId="21B55FAC" w:rsidR="0099517E" w:rsidRPr="00CA1A4E" w:rsidRDefault="004E2068" w:rsidP="000D3497">
      <w:pPr>
        <w:pStyle w:val="Heading2"/>
        <w:spacing w:before="0" w:line="240" w:lineRule="auto"/>
        <w:rPr>
          <w:rFonts w:cs="Times New Roman"/>
          <w:szCs w:val="24"/>
        </w:rPr>
      </w:pPr>
      <w:bookmarkStart w:id="45" w:name="_Toc170113044"/>
      <w:r w:rsidRPr="00CA1A4E">
        <w:rPr>
          <w:rFonts w:cs="Times New Roman"/>
          <w:szCs w:val="24"/>
        </w:rPr>
        <w:t xml:space="preserve">Progression in the </w:t>
      </w:r>
      <w:r w:rsidR="002C3918" w:rsidRPr="00CA1A4E">
        <w:rPr>
          <w:rFonts w:cs="Times New Roman"/>
          <w:szCs w:val="24"/>
        </w:rPr>
        <w:t xml:space="preserve">Surgical Technology </w:t>
      </w:r>
      <w:r w:rsidRPr="00CA1A4E">
        <w:rPr>
          <w:rFonts w:cs="Times New Roman"/>
          <w:szCs w:val="24"/>
        </w:rPr>
        <w:t>Program</w:t>
      </w:r>
      <w:bookmarkEnd w:id="45"/>
    </w:p>
    <w:p w14:paraId="1147A0D6" w14:textId="77777777" w:rsidR="0099517E" w:rsidRPr="00CA1A4E" w:rsidRDefault="004E2068" w:rsidP="000D3497">
      <w:pPr>
        <w:spacing w:after="0" w:line="240" w:lineRule="auto"/>
        <w:rPr>
          <w:rFonts w:cs="Times New Roman"/>
          <w:szCs w:val="24"/>
        </w:rPr>
      </w:pPr>
      <w:r w:rsidRPr="00CA1A4E">
        <w:rPr>
          <w:rFonts w:cs="Times New Roman"/>
          <w:szCs w:val="24"/>
        </w:rPr>
        <w:t xml:space="preserve">Students are expected to progress each semester. Students who withdraw or do not successfully complete with a minimum grade of “D” all prerequisite courses to a course with a clinical/externship component will not be eligible to progress to enrollment in the clinical/externship course. Should there be any term of non-enrollment in the required sequence of courses, including failure to progress, the student will be required to demonstrate retained </w:t>
      </w:r>
      <w:r w:rsidRPr="00CA1A4E">
        <w:rPr>
          <w:rFonts w:cs="Times New Roman"/>
          <w:szCs w:val="24"/>
        </w:rPr>
        <w:lastRenderedPageBreak/>
        <w:t xml:space="preserve">competency in the course objectives of any required prerequisite course(s) before continuing in the required sequence of courses. </w:t>
      </w:r>
    </w:p>
    <w:p w14:paraId="1147A0D7" w14:textId="77777777" w:rsidR="0099517E" w:rsidRPr="00CA1A4E" w:rsidRDefault="0099517E" w:rsidP="000D3497">
      <w:pPr>
        <w:spacing w:after="0" w:line="240" w:lineRule="auto"/>
        <w:rPr>
          <w:rFonts w:cs="Times New Roman"/>
          <w:szCs w:val="24"/>
        </w:rPr>
      </w:pPr>
    </w:p>
    <w:p w14:paraId="1147A0D8" w14:textId="77777777" w:rsidR="0099517E" w:rsidRPr="00CA1A4E" w:rsidRDefault="004E2068" w:rsidP="000D3497">
      <w:pPr>
        <w:spacing w:after="0" w:line="240" w:lineRule="auto"/>
        <w:rPr>
          <w:rFonts w:cs="Times New Roman"/>
          <w:szCs w:val="24"/>
        </w:rPr>
      </w:pPr>
      <w:r w:rsidRPr="00CA1A4E">
        <w:rPr>
          <w:rFonts w:cs="Times New Roman"/>
          <w:szCs w:val="24"/>
        </w:rPr>
        <w:t xml:space="preserve">Demonstrated retained competency is typically satisfied by obtaining a repeat passing score on final exams, comprehensive laboratory exams, and skill </w:t>
      </w:r>
      <w:proofErr w:type="gramStart"/>
      <w:r w:rsidRPr="00CA1A4E">
        <w:rPr>
          <w:rFonts w:cs="Times New Roman"/>
          <w:szCs w:val="24"/>
        </w:rPr>
        <w:t>check-offs</w:t>
      </w:r>
      <w:proofErr w:type="gramEnd"/>
      <w:r w:rsidRPr="00CA1A4E">
        <w:rPr>
          <w:rFonts w:cs="Times New Roman"/>
          <w:szCs w:val="24"/>
        </w:rPr>
        <w:t xml:space="preserve">. Students unable to demonstrate retained competency of any required prerequisite courses will be required to satisfy the requirements of an individually developed remediation plan as a condition of enrollment in any clinical/externship course in which patient safety is contingent upon retained knowledge. </w:t>
      </w:r>
    </w:p>
    <w:p w14:paraId="1147A0D9" w14:textId="77777777" w:rsidR="0099517E" w:rsidRPr="00CA1A4E" w:rsidRDefault="0099517E" w:rsidP="000D3497">
      <w:pPr>
        <w:spacing w:after="0" w:line="240" w:lineRule="auto"/>
        <w:rPr>
          <w:rFonts w:cs="Times New Roman"/>
          <w:szCs w:val="24"/>
        </w:rPr>
      </w:pPr>
    </w:p>
    <w:p w14:paraId="1147A0DA" w14:textId="77777777" w:rsidR="0099517E" w:rsidRPr="00CA1A4E" w:rsidRDefault="004E2068" w:rsidP="000D3497">
      <w:pPr>
        <w:pStyle w:val="Heading2"/>
        <w:spacing w:before="0" w:line="240" w:lineRule="auto"/>
        <w:rPr>
          <w:rFonts w:cs="Times New Roman"/>
          <w:szCs w:val="24"/>
        </w:rPr>
      </w:pPr>
      <w:bookmarkStart w:id="46" w:name="_Toc170113045"/>
      <w:r w:rsidRPr="00CA1A4E">
        <w:rPr>
          <w:rFonts w:cs="Times New Roman"/>
          <w:szCs w:val="24"/>
        </w:rPr>
        <w:t>Stop Outs</w:t>
      </w:r>
      <w:bookmarkEnd w:id="46"/>
    </w:p>
    <w:p w14:paraId="1147A0DB" w14:textId="620F5EC6" w:rsidR="0099517E" w:rsidRPr="00CA1A4E" w:rsidRDefault="004E2068" w:rsidP="000D3497">
      <w:pPr>
        <w:spacing w:after="0" w:line="240" w:lineRule="auto"/>
        <w:rPr>
          <w:rFonts w:cs="Times New Roman"/>
          <w:szCs w:val="24"/>
        </w:rPr>
      </w:pPr>
      <w:r w:rsidRPr="00CA1A4E">
        <w:rPr>
          <w:rFonts w:cs="Times New Roman"/>
          <w:szCs w:val="24"/>
        </w:rPr>
        <w:t>In any term the student is not enrolled in any required programmatic courses, the student is considered a “stop-out.” Should the student later wish to re-enroll in programmatic courses, the student will be required to later request re-enrollment, within any maximum timeframe for completion guidelines as required by accrediting agencies. If no maximum timeframe is required for completion by an accrediting agency, the student must request to re-enroll in the program within one calendar year from the end of the last semester in which the student completed programmatic courses. Requests will be considered based on available cohort space at the time of the student submission.</w:t>
      </w:r>
    </w:p>
    <w:p w14:paraId="02B3B1FE" w14:textId="42C00B81" w:rsidR="008B7A3A" w:rsidRPr="00CA1A4E" w:rsidRDefault="008B7A3A" w:rsidP="000D3497">
      <w:pPr>
        <w:spacing w:after="0" w:line="240" w:lineRule="auto"/>
        <w:rPr>
          <w:rFonts w:cs="Times New Roman"/>
          <w:szCs w:val="24"/>
        </w:rPr>
      </w:pPr>
    </w:p>
    <w:p w14:paraId="4C55540D" w14:textId="77777777" w:rsidR="008B7A3A" w:rsidRPr="00CA1A4E" w:rsidRDefault="008B7A3A" w:rsidP="000D3497">
      <w:pPr>
        <w:pStyle w:val="Heading2"/>
        <w:spacing w:before="0" w:line="240" w:lineRule="auto"/>
        <w:rPr>
          <w:rFonts w:cs="Times New Roman"/>
        </w:rPr>
      </w:pPr>
      <w:bookmarkStart w:id="47" w:name="_Toc170113046"/>
      <w:r w:rsidRPr="00CA1A4E">
        <w:rPr>
          <w:rFonts w:cs="Times New Roman"/>
          <w:bdr w:val="none" w:sz="0" w:space="0" w:color="auto" w:frame="1"/>
        </w:rPr>
        <w:t>Re-enrollment Requirements</w:t>
      </w:r>
      <w:bookmarkEnd w:id="47"/>
    </w:p>
    <w:p w14:paraId="0086598F" w14:textId="77777777" w:rsidR="008B7A3A" w:rsidRPr="00CA1A4E" w:rsidRDefault="008B7A3A" w:rsidP="000D3497">
      <w:pPr>
        <w:spacing w:after="0" w:line="240" w:lineRule="auto"/>
        <w:rPr>
          <w:rFonts w:cs="Times New Roman"/>
        </w:rPr>
      </w:pPr>
      <w:r w:rsidRPr="00CA1A4E">
        <w:rPr>
          <w:rFonts w:cs="Times New Roman"/>
          <w:bdr w:val="none" w:sz="0" w:space="0" w:color="auto" w:frame="1"/>
        </w:rPr>
        <w:t xml:space="preserve">If accepted for re-enrollment the student is responsible for completing all necessary requirements prior to enrollment in the new cohort (examples </w:t>
      </w:r>
      <w:proofErr w:type="gramStart"/>
      <w:r w:rsidRPr="00CA1A4E">
        <w:rPr>
          <w:rFonts w:cs="Times New Roman"/>
          <w:bdr w:val="none" w:sz="0" w:space="0" w:color="auto" w:frame="1"/>
        </w:rPr>
        <w:t>include:</w:t>
      </w:r>
      <w:proofErr w:type="gramEnd"/>
      <w:r w:rsidRPr="00CA1A4E">
        <w:rPr>
          <w:rFonts w:cs="Times New Roman"/>
          <w:bdr w:val="none" w:sz="0" w:space="0" w:color="auto" w:frame="1"/>
        </w:rPr>
        <w:t>  initial or updated criminal background check, drug/alcohol screening, physical/immunization requirements and any other changes implemented during the student’s absence from a cohort and resolution of any holds).</w:t>
      </w:r>
    </w:p>
    <w:p w14:paraId="1147A0DC" w14:textId="77777777" w:rsidR="0099517E" w:rsidRPr="00CA1A4E" w:rsidRDefault="0099517E" w:rsidP="000D3497">
      <w:pPr>
        <w:spacing w:after="0" w:line="240" w:lineRule="auto"/>
        <w:rPr>
          <w:rFonts w:cs="Times New Roman"/>
          <w:szCs w:val="24"/>
        </w:rPr>
      </w:pPr>
    </w:p>
    <w:p w14:paraId="1147A0DD" w14:textId="77777777" w:rsidR="0099517E" w:rsidRPr="00CA1A4E" w:rsidRDefault="004E2068" w:rsidP="000D3497">
      <w:pPr>
        <w:pStyle w:val="Heading2"/>
        <w:spacing w:before="0" w:line="240" w:lineRule="auto"/>
        <w:rPr>
          <w:rFonts w:cs="Times New Roman"/>
          <w:szCs w:val="24"/>
        </w:rPr>
      </w:pPr>
      <w:bookmarkStart w:id="48" w:name="_Toc170113047"/>
      <w:r w:rsidRPr="00CA1A4E">
        <w:rPr>
          <w:rFonts w:cs="Times New Roman"/>
          <w:szCs w:val="24"/>
        </w:rPr>
        <w:t>Credit for Prior Learning</w:t>
      </w:r>
      <w:bookmarkEnd w:id="48"/>
      <w:r w:rsidRPr="00CA1A4E">
        <w:rPr>
          <w:rFonts w:cs="Times New Roman"/>
          <w:szCs w:val="24"/>
        </w:rPr>
        <w:t xml:space="preserve"> </w:t>
      </w:r>
    </w:p>
    <w:p w14:paraId="1147A0DE" w14:textId="58A81FED" w:rsidR="0099517E" w:rsidRPr="00CA1A4E" w:rsidRDefault="004E2068" w:rsidP="000D3497">
      <w:pPr>
        <w:spacing w:after="0" w:line="240" w:lineRule="auto"/>
        <w:rPr>
          <w:rFonts w:cs="Times New Roman"/>
          <w:szCs w:val="24"/>
        </w:rPr>
      </w:pPr>
      <w:r w:rsidRPr="00CA1A4E">
        <w:rPr>
          <w:rFonts w:cs="Times New Roman"/>
          <w:szCs w:val="24"/>
        </w:rPr>
        <w:t>Ivy Tech Community College acknowledge</w:t>
      </w:r>
      <w:r w:rsidR="00F2761E" w:rsidRPr="00CA1A4E">
        <w:rPr>
          <w:rFonts w:cs="Times New Roman"/>
          <w:szCs w:val="24"/>
        </w:rPr>
        <w:t>s</w:t>
      </w:r>
      <w:r w:rsidRPr="00CA1A4E">
        <w:rPr>
          <w:rFonts w:cs="Times New Roman"/>
          <w:szCs w:val="24"/>
        </w:rPr>
        <w:t xml:space="preserve"> the prior learning experiences of both current and prospective students by awarding credit for appropriate prior learning. Such prior experience could include but is not limited to the following: workplace learning, military experiences and training, college-level credit from other institutions, nationally recognized testing, certifications, and community service. </w:t>
      </w:r>
    </w:p>
    <w:p w14:paraId="5C65D427" w14:textId="77777777" w:rsidR="007050DB" w:rsidRPr="00CA1A4E" w:rsidRDefault="007050DB" w:rsidP="000D3497">
      <w:pPr>
        <w:spacing w:after="0" w:line="240" w:lineRule="auto"/>
        <w:rPr>
          <w:rFonts w:cs="Times New Roman"/>
          <w:szCs w:val="24"/>
        </w:rPr>
      </w:pPr>
    </w:p>
    <w:p w14:paraId="1147A0E0" w14:textId="77777777" w:rsidR="0099517E" w:rsidRPr="00CA1A4E" w:rsidRDefault="004E2068" w:rsidP="000D3497">
      <w:pPr>
        <w:pStyle w:val="Heading2"/>
        <w:spacing w:before="0" w:line="240" w:lineRule="auto"/>
        <w:rPr>
          <w:rFonts w:cs="Times New Roman"/>
          <w:szCs w:val="24"/>
        </w:rPr>
      </w:pPr>
      <w:bookmarkStart w:id="49" w:name="_Toc170113048"/>
      <w:r w:rsidRPr="00CA1A4E">
        <w:rPr>
          <w:rFonts w:cs="Times New Roman"/>
          <w:szCs w:val="24"/>
        </w:rPr>
        <w:t>Transferring</w:t>
      </w:r>
      <w:bookmarkEnd w:id="49"/>
      <w:r w:rsidRPr="00CA1A4E">
        <w:rPr>
          <w:rFonts w:cs="Times New Roman"/>
          <w:szCs w:val="24"/>
        </w:rPr>
        <w:t xml:space="preserve"> </w:t>
      </w:r>
    </w:p>
    <w:p w14:paraId="1147A0E1" w14:textId="66A8F521" w:rsidR="0099517E" w:rsidRPr="00CA1A4E" w:rsidRDefault="004E2068" w:rsidP="000D3497">
      <w:pPr>
        <w:spacing w:after="0" w:line="240" w:lineRule="auto"/>
        <w:rPr>
          <w:rFonts w:cs="Times New Roman"/>
          <w:szCs w:val="24"/>
        </w:rPr>
      </w:pPr>
      <w:r w:rsidRPr="00CA1A4E">
        <w:rPr>
          <w:rFonts w:cs="Times New Roman"/>
          <w:szCs w:val="24"/>
        </w:rPr>
        <w:t>The College encourages articulation between programs offered at each campus and similar programs offered at secondary or post-secondary levels. Please refer to the College catalog or see the Registrar for specific information or questions related to transfer of general education credits. The College will accept in transfer any course appearing in the Indiana Core Transfer Library (CTL). For credit-bearing courses not appearing on the CTL, recommendations for transfer and applicability of credit are made by the appropriate academic faculty within that discipline. Credits to be considered for transfer must have been earned at a post-secondary institution accredited by a regional accrediting agency, and the student must have earned a grade of "C-" or better in the course(s) involved.</w:t>
      </w:r>
    </w:p>
    <w:p w14:paraId="7AD0F117" w14:textId="3CBDF418" w:rsidR="00356AFB" w:rsidRPr="00CA1A4E" w:rsidRDefault="00356AFB" w:rsidP="000D3497">
      <w:pPr>
        <w:spacing w:after="0" w:line="240" w:lineRule="auto"/>
        <w:rPr>
          <w:rFonts w:cs="Times New Roman"/>
          <w:szCs w:val="24"/>
        </w:rPr>
      </w:pPr>
    </w:p>
    <w:p w14:paraId="5E4A168E" w14:textId="3D45508A" w:rsidR="00356AFB" w:rsidRPr="00547317" w:rsidRDefault="00356AFB" w:rsidP="000D3497">
      <w:pPr>
        <w:pStyle w:val="Heading1"/>
        <w:spacing w:before="0" w:after="0" w:afterAutospacing="0"/>
      </w:pPr>
      <w:bookmarkStart w:id="50" w:name="_Toc170113049"/>
      <w:r w:rsidRPr="00547317">
        <w:lastRenderedPageBreak/>
        <w:t xml:space="preserve">Application for Transfer </w:t>
      </w:r>
      <w:r w:rsidR="00E117A7" w:rsidRPr="00547317">
        <w:t>Campuses w</w:t>
      </w:r>
      <w:r w:rsidRPr="00547317">
        <w:t>ithin the School of Health Sciences</w:t>
      </w:r>
      <w:bookmarkEnd w:id="50"/>
    </w:p>
    <w:p w14:paraId="3434A819" w14:textId="0D04415B" w:rsidR="00356AFB" w:rsidRPr="00CA1A4E" w:rsidRDefault="00356AFB" w:rsidP="000D3497">
      <w:pPr>
        <w:spacing w:after="0" w:line="240" w:lineRule="auto"/>
        <w:rPr>
          <w:rFonts w:cs="Times New Roman"/>
          <w:szCs w:val="24"/>
        </w:rPr>
      </w:pPr>
      <w:r w:rsidRPr="00547317">
        <w:rPr>
          <w:rFonts w:cs="Times New Roman"/>
          <w:szCs w:val="24"/>
        </w:rPr>
        <w:t>Once a student accepts a position in a selective admission program, he/she/they must remain at that campus who offered the position. Due to accreditation requirements, it would be rare that a student would be able to transfer from one campus to another.  Please see your Program Chair</w:t>
      </w:r>
      <w:r w:rsidR="00DB74E0" w:rsidRPr="00547317">
        <w:rPr>
          <w:rFonts w:cs="Times New Roman"/>
          <w:szCs w:val="24"/>
        </w:rPr>
        <w:t>/Dean</w:t>
      </w:r>
      <w:r w:rsidRPr="00547317">
        <w:rPr>
          <w:rFonts w:cs="Times New Roman"/>
          <w:szCs w:val="24"/>
        </w:rPr>
        <w:t xml:space="preserve"> for more information.</w:t>
      </w:r>
    </w:p>
    <w:p w14:paraId="1C01F117" w14:textId="77777777" w:rsidR="00356AFB" w:rsidRPr="00CA1A4E" w:rsidRDefault="00356AFB" w:rsidP="000D3497">
      <w:pPr>
        <w:spacing w:after="0" w:line="240" w:lineRule="auto"/>
        <w:rPr>
          <w:rFonts w:cs="Times New Roman"/>
          <w:b/>
          <w:color w:val="000000"/>
          <w:szCs w:val="24"/>
        </w:rPr>
      </w:pPr>
    </w:p>
    <w:p w14:paraId="1147A0E2" w14:textId="63219FF2" w:rsidR="0099517E" w:rsidRPr="00CA1A4E" w:rsidRDefault="004E2068" w:rsidP="000D3497">
      <w:pPr>
        <w:pStyle w:val="Heading1"/>
        <w:spacing w:before="0" w:after="0" w:afterAutospacing="0"/>
      </w:pPr>
      <w:bookmarkStart w:id="51" w:name="_Toc170113050"/>
      <w:r w:rsidRPr="00CA1A4E">
        <w:t>Graduation</w:t>
      </w:r>
      <w:bookmarkEnd w:id="51"/>
    </w:p>
    <w:p w14:paraId="1147A0E3" w14:textId="77777777" w:rsidR="0099517E" w:rsidRPr="00CA1A4E" w:rsidRDefault="004E2068" w:rsidP="000D3497">
      <w:pPr>
        <w:spacing w:after="0" w:line="240" w:lineRule="auto"/>
        <w:rPr>
          <w:rFonts w:cs="Times New Roman"/>
          <w:szCs w:val="24"/>
        </w:rPr>
      </w:pPr>
      <w:r w:rsidRPr="00CA1A4E">
        <w:rPr>
          <w:rFonts w:cs="Times New Roman"/>
          <w:szCs w:val="24"/>
        </w:rPr>
        <w:t xml:space="preserve">Certification requirements for students seeking a degree include: </w:t>
      </w:r>
    </w:p>
    <w:p w14:paraId="1147A0E4" w14:textId="77777777" w:rsidR="0099517E" w:rsidRPr="00CA1A4E" w:rsidRDefault="004E2068" w:rsidP="000D3497">
      <w:pPr>
        <w:numPr>
          <w:ilvl w:val="0"/>
          <w:numId w:val="1"/>
        </w:num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Successful completion of all courses within program certification requirements at a minimum cumulative grade point average of 2.00. </w:t>
      </w:r>
    </w:p>
    <w:p w14:paraId="1147A0E5" w14:textId="77777777" w:rsidR="0099517E" w:rsidRPr="00CA1A4E" w:rsidRDefault="004E2068" w:rsidP="000D3497">
      <w:pPr>
        <w:numPr>
          <w:ilvl w:val="0"/>
          <w:numId w:val="1"/>
        </w:num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Successful completion of the required number of credits. </w:t>
      </w:r>
    </w:p>
    <w:p w14:paraId="1147A0E6" w14:textId="236F76F6" w:rsidR="0099517E" w:rsidRPr="00CA1A4E" w:rsidRDefault="004E2068" w:rsidP="000D3497">
      <w:pPr>
        <w:numPr>
          <w:ilvl w:val="0"/>
          <w:numId w:val="1"/>
        </w:num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Completion of at least </w:t>
      </w:r>
      <w:r w:rsidR="00BC08C8" w:rsidRPr="00CA1A4E">
        <w:rPr>
          <w:rFonts w:cs="Times New Roman"/>
          <w:color w:val="000000"/>
          <w:szCs w:val="24"/>
        </w:rPr>
        <w:t>15-degree</w:t>
      </w:r>
      <w:r w:rsidRPr="00CA1A4E">
        <w:rPr>
          <w:rFonts w:cs="Times New Roman"/>
          <w:color w:val="000000"/>
          <w:szCs w:val="24"/>
        </w:rPr>
        <w:t xml:space="preserve"> credits as a regular student at Ivy Tech, and not through test-out or other means of advanced placement. </w:t>
      </w:r>
    </w:p>
    <w:p w14:paraId="1147A0E7" w14:textId="77777777" w:rsidR="0099517E" w:rsidRPr="00CA1A4E" w:rsidRDefault="004E2068" w:rsidP="000D3497">
      <w:pPr>
        <w:numPr>
          <w:ilvl w:val="0"/>
          <w:numId w:val="1"/>
        </w:num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Satisfaction of all financial obligations due the College. </w:t>
      </w:r>
    </w:p>
    <w:p w14:paraId="1147A0E8" w14:textId="09142883" w:rsidR="0099517E" w:rsidRDefault="004E2068" w:rsidP="000D3497">
      <w:pPr>
        <w:numPr>
          <w:ilvl w:val="0"/>
          <w:numId w:val="1"/>
        </w:num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Satisfaction of program accreditation standards that may have additional requirements. </w:t>
      </w:r>
    </w:p>
    <w:p w14:paraId="57928CFE" w14:textId="50B28731" w:rsidR="00F03701" w:rsidRDefault="00F03701" w:rsidP="000D3497">
      <w:pPr>
        <w:numPr>
          <w:ilvl w:val="0"/>
          <w:numId w:val="1"/>
        </w:numPr>
        <w:pBdr>
          <w:top w:val="nil"/>
          <w:left w:val="nil"/>
          <w:bottom w:val="nil"/>
          <w:right w:val="nil"/>
          <w:between w:val="nil"/>
        </w:pBdr>
        <w:spacing w:after="0" w:line="240" w:lineRule="auto"/>
        <w:rPr>
          <w:rFonts w:cs="Times New Roman"/>
          <w:color w:val="000000"/>
          <w:szCs w:val="24"/>
        </w:rPr>
      </w:pPr>
      <w:r>
        <w:rPr>
          <w:rFonts w:cs="Times New Roman"/>
          <w:color w:val="000000"/>
          <w:szCs w:val="24"/>
        </w:rPr>
        <w:t>Commencement is held in May however the program finishes at the end of July.</w:t>
      </w:r>
    </w:p>
    <w:p w14:paraId="56894F5E" w14:textId="20CDB956" w:rsidR="00F03701" w:rsidRPr="00CA1A4E" w:rsidRDefault="00F03701" w:rsidP="000D3497">
      <w:pPr>
        <w:numPr>
          <w:ilvl w:val="0"/>
          <w:numId w:val="1"/>
        </w:numPr>
        <w:pBdr>
          <w:top w:val="nil"/>
          <w:left w:val="nil"/>
          <w:bottom w:val="nil"/>
          <w:right w:val="nil"/>
          <w:between w:val="nil"/>
        </w:pBdr>
        <w:spacing w:after="0" w:line="240" w:lineRule="auto"/>
        <w:rPr>
          <w:rFonts w:cs="Times New Roman"/>
          <w:color w:val="000000"/>
          <w:szCs w:val="24"/>
        </w:rPr>
      </w:pPr>
      <w:r>
        <w:rPr>
          <w:rFonts w:cs="Times New Roman"/>
          <w:color w:val="000000"/>
          <w:szCs w:val="24"/>
        </w:rPr>
        <w:t xml:space="preserve">Students are required to attend the summer semester following Commencement </w:t>
      </w:r>
      <w:proofErr w:type="gramStart"/>
      <w:r>
        <w:rPr>
          <w:rFonts w:cs="Times New Roman"/>
          <w:color w:val="000000"/>
          <w:szCs w:val="24"/>
        </w:rPr>
        <w:t>in order to</w:t>
      </w:r>
      <w:proofErr w:type="gramEnd"/>
      <w:r>
        <w:rPr>
          <w:rFonts w:cs="Times New Roman"/>
          <w:color w:val="000000"/>
          <w:szCs w:val="24"/>
        </w:rPr>
        <w:t xml:space="preserve"> graduate.</w:t>
      </w:r>
    </w:p>
    <w:p w14:paraId="6562ECF3" w14:textId="1F290B6F" w:rsidR="00FB3D36" w:rsidRPr="00CA1A4E" w:rsidRDefault="00FB3D36" w:rsidP="000D3497">
      <w:pPr>
        <w:pBdr>
          <w:top w:val="nil"/>
          <w:left w:val="nil"/>
          <w:bottom w:val="nil"/>
          <w:right w:val="nil"/>
          <w:between w:val="nil"/>
        </w:pBdr>
        <w:spacing w:after="0" w:line="240" w:lineRule="auto"/>
        <w:rPr>
          <w:rFonts w:cs="Times New Roman"/>
          <w:color w:val="000000"/>
          <w:szCs w:val="24"/>
        </w:rPr>
      </w:pPr>
    </w:p>
    <w:p w14:paraId="46AB46BA" w14:textId="504D644C" w:rsidR="00FB3D36" w:rsidRPr="00CA1A4E" w:rsidRDefault="00FB3D36" w:rsidP="000D3497">
      <w:pPr>
        <w:pBdr>
          <w:top w:val="nil"/>
          <w:left w:val="nil"/>
          <w:bottom w:val="nil"/>
          <w:right w:val="nil"/>
          <w:between w:val="nil"/>
        </w:pBdr>
        <w:spacing w:after="0" w:line="240" w:lineRule="auto"/>
        <w:rPr>
          <w:rFonts w:cs="Times New Roman"/>
          <w:color w:val="000000"/>
          <w:szCs w:val="24"/>
        </w:rPr>
      </w:pPr>
      <w:hyperlink r:id="rId31" w:history="1">
        <w:r w:rsidRPr="00CA1A4E">
          <w:rPr>
            <w:rStyle w:val="Hyperlink"/>
            <w:rFonts w:cs="Times New Roman"/>
            <w:szCs w:val="24"/>
          </w:rPr>
          <w:t>https://www.ivytech.edu/graduation/index.html</w:t>
        </w:r>
      </w:hyperlink>
    </w:p>
    <w:p w14:paraId="68215E12" w14:textId="77777777" w:rsidR="007F2402" w:rsidRDefault="007F2402" w:rsidP="000D3497">
      <w:pPr>
        <w:pStyle w:val="Heading1"/>
        <w:spacing w:before="0" w:after="0" w:afterAutospacing="0"/>
      </w:pPr>
      <w:bookmarkStart w:id="52" w:name="_heading=h.23ckvvd" w:colFirst="0" w:colLast="0"/>
      <w:bookmarkEnd w:id="52"/>
    </w:p>
    <w:p w14:paraId="1147A0F8" w14:textId="18289679" w:rsidR="0099517E" w:rsidRPr="00CA1A4E" w:rsidRDefault="004E2068" w:rsidP="000D3497">
      <w:pPr>
        <w:pStyle w:val="Heading1"/>
        <w:spacing w:before="0" w:after="0" w:afterAutospacing="0"/>
      </w:pPr>
      <w:bookmarkStart w:id="53" w:name="_Toc170113051"/>
      <w:r w:rsidRPr="00CA1A4E">
        <w:t>Attendance</w:t>
      </w:r>
      <w:bookmarkEnd w:id="53"/>
    </w:p>
    <w:p w14:paraId="1147A0F9" w14:textId="77777777" w:rsidR="0099517E" w:rsidRPr="00CA1A4E" w:rsidRDefault="004E2068" w:rsidP="000D3497">
      <w:pPr>
        <w:pStyle w:val="Heading2"/>
        <w:spacing w:before="0" w:line="240" w:lineRule="auto"/>
        <w:rPr>
          <w:rFonts w:cs="Times New Roman"/>
          <w:szCs w:val="24"/>
        </w:rPr>
      </w:pPr>
      <w:bookmarkStart w:id="54" w:name="_Toc170113052"/>
      <w:r w:rsidRPr="00CA1A4E">
        <w:rPr>
          <w:rFonts w:cs="Times New Roman"/>
          <w:szCs w:val="24"/>
        </w:rPr>
        <w:t>College Policy</w:t>
      </w:r>
      <w:bookmarkEnd w:id="54"/>
    </w:p>
    <w:p w14:paraId="1147A0FA" w14:textId="77777777" w:rsidR="0099517E" w:rsidRPr="00CA1A4E" w:rsidRDefault="004E2068" w:rsidP="000D3497">
      <w:pPr>
        <w:spacing w:after="0" w:line="240" w:lineRule="auto"/>
        <w:rPr>
          <w:rFonts w:cs="Times New Roman"/>
          <w:szCs w:val="24"/>
        </w:rPr>
      </w:pPr>
      <w:r w:rsidRPr="00CA1A4E">
        <w:rPr>
          <w:rFonts w:cs="Times New Roman"/>
          <w:szCs w:val="24"/>
        </w:rPr>
        <w:t xml:space="preserve">Students are expected to attend class meetings, or other activities assigned as a part of a course of instruction, on a regular basis. Instructors are responsible for maintaining attendance records. A statement regarding expectations for class attendance is included in the College catalog. Instructors will also identify attendance expectations in the individual course syllabi. </w:t>
      </w:r>
    </w:p>
    <w:p w14:paraId="1147A0FB" w14:textId="77777777" w:rsidR="0099517E" w:rsidRPr="00CA1A4E" w:rsidRDefault="0099517E" w:rsidP="000D3497">
      <w:pPr>
        <w:pBdr>
          <w:top w:val="nil"/>
          <w:left w:val="nil"/>
          <w:bottom w:val="nil"/>
          <w:right w:val="nil"/>
          <w:between w:val="nil"/>
        </w:pBdr>
        <w:spacing w:after="0" w:line="240" w:lineRule="auto"/>
        <w:ind w:left="720"/>
        <w:rPr>
          <w:rFonts w:cs="Times New Roman"/>
          <w:color w:val="000000"/>
          <w:szCs w:val="24"/>
        </w:rPr>
      </w:pPr>
    </w:p>
    <w:p w14:paraId="1147A0FC" w14:textId="0690C5F9" w:rsidR="0099517E" w:rsidRDefault="004E2068" w:rsidP="000D3497">
      <w:pPr>
        <w:spacing w:after="0" w:line="240" w:lineRule="auto"/>
        <w:rPr>
          <w:rFonts w:cs="Times New Roman"/>
          <w:szCs w:val="24"/>
        </w:rPr>
      </w:pPr>
      <w:r w:rsidRPr="00A16568">
        <w:rPr>
          <w:rFonts w:cs="Times New Roman"/>
          <w:szCs w:val="24"/>
          <w:u w:val="single"/>
        </w:rPr>
        <w:t>Students should confer with instructors in advance if absences are anticipated</w:t>
      </w:r>
      <w:r w:rsidRPr="00CA1A4E">
        <w:rPr>
          <w:rFonts w:cs="Times New Roman"/>
          <w:szCs w:val="24"/>
        </w:rPr>
        <w:t xml:space="preserve">. If the option for making up work exists (for anticipated or unexpected absences), the student is responsible for consulting with instructors immediately upon return </w:t>
      </w:r>
      <w:proofErr w:type="gramStart"/>
      <w:r w:rsidRPr="00CA1A4E">
        <w:rPr>
          <w:rFonts w:cs="Times New Roman"/>
          <w:szCs w:val="24"/>
        </w:rPr>
        <w:t>in order to</w:t>
      </w:r>
      <w:proofErr w:type="gramEnd"/>
      <w:r w:rsidRPr="00CA1A4E">
        <w:rPr>
          <w:rFonts w:cs="Times New Roman"/>
          <w:szCs w:val="24"/>
        </w:rPr>
        <w:t xml:space="preserve"> make necessary arrangements. Instructors will utilize Ivy Advising to notify the student and the student’s advisor of an attendance concern. This notification will provide a process of follow-up with the student to intervene with a potential obstacle for successful completion of the course. </w:t>
      </w:r>
    </w:p>
    <w:p w14:paraId="0B3258FD" w14:textId="77777777" w:rsidR="00ED17F7" w:rsidRDefault="00ED17F7" w:rsidP="000D3497">
      <w:pPr>
        <w:spacing w:after="0" w:line="240" w:lineRule="auto"/>
        <w:rPr>
          <w:rFonts w:cs="Times New Roman"/>
          <w:szCs w:val="24"/>
        </w:rPr>
      </w:pPr>
    </w:p>
    <w:p w14:paraId="7B079E5F" w14:textId="0F4BCF78" w:rsidR="000C21BA" w:rsidRPr="00CA1A4E" w:rsidRDefault="00ED17F7" w:rsidP="000D3497">
      <w:pPr>
        <w:spacing w:after="0" w:line="240" w:lineRule="auto"/>
        <w:rPr>
          <w:rFonts w:cs="Times New Roman"/>
          <w:szCs w:val="24"/>
        </w:rPr>
      </w:pPr>
      <w:r w:rsidRPr="00ED17F7">
        <w:rPr>
          <w:rFonts w:cs="Times New Roman"/>
          <w:szCs w:val="24"/>
        </w:rPr>
        <w:t>The College observes many nationally recognized holidays and is closed during the following: New Year’s Day, Martin Luther King Day, Memorial Day, Independence Day, Labor Day, Thanksgiving Day, and Christmas Day. Faculty and staff shall be sensitive to students’ religious beliefs and observances, including an expectation that instructors make reasonable arrangements when a student must miss an exam or other academic exercise due to his/her religious observance. When notified in advance, and when possible, faculty will make allowances for students to make up missed work.</w:t>
      </w:r>
    </w:p>
    <w:p w14:paraId="133508A9" w14:textId="77777777" w:rsidR="003A6777" w:rsidRDefault="003A6777">
      <w:pPr>
        <w:rPr>
          <w:rFonts w:eastAsiaTheme="minorHAnsi" w:cs="Times New Roman"/>
          <w:b/>
          <w:sz w:val="28"/>
          <w:szCs w:val="28"/>
        </w:rPr>
      </w:pPr>
      <w:r>
        <w:rPr>
          <w:rFonts w:eastAsiaTheme="minorHAnsi" w:cs="Times New Roman"/>
          <w:b/>
          <w:sz w:val="28"/>
          <w:szCs w:val="28"/>
        </w:rPr>
        <w:br w:type="page"/>
      </w:r>
    </w:p>
    <w:p w14:paraId="756FAF9E" w14:textId="0F10D12B" w:rsidR="002C3918" w:rsidRPr="00CA1A4E" w:rsidRDefault="002C3918" w:rsidP="000D3497">
      <w:pPr>
        <w:spacing w:after="0" w:line="240" w:lineRule="auto"/>
        <w:rPr>
          <w:rFonts w:eastAsiaTheme="minorHAnsi" w:cs="Times New Roman"/>
          <w:b/>
          <w:sz w:val="28"/>
          <w:szCs w:val="28"/>
        </w:rPr>
      </w:pPr>
      <w:r w:rsidRPr="00CA1A4E">
        <w:rPr>
          <w:rFonts w:eastAsiaTheme="minorHAnsi" w:cs="Times New Roman"/>
          <w:b/>
          <w:sz w:val="28"/>
          <w:szCs w:val="28"/>
        </w:rPr>
        <w:lastRenderedPageBreak/>
        <w:t>Surgical Technology Program Attendance Policy</w:t>
      </w:r>
    </w:p>
    <w:p w14:paraId="58B1361C" w14:textId="30418E28" w:rsidR="002C3918" w:rsidRPr="00CA1A4E" w:rsidRDefault="002C3918" w:rsidP="000D3497">
      <w:pPr>
        <w:spacing w:after="0" w:line="240" w:lineRule="auto"/>
        <w:rPr>
          <w:rFonts w:eastAsiaTheme="minorHAnsi" w:cs="Times New Roman"/>
          <w:szCs w:val="24"/>
        </w:rPr>
      </w:pPr>
      <w:r w:rsidRPr="00CA1A4E">
        <w:rPr>
          <w:rFonts w:eastAsiaTheme="minorHAnsi" w:cs="Times New Roman"/>
          <w:szCs w:val="24"/>
        </w:rPr>
        <w:t xml:space="preserve">Students must report all absences by </w:t>
      </w:r>
      <w:r w:rsidR="00A16568">
        <w:rPr>
          <w:rFonts w:eastAsiaTheme="minorHAnsi" w:cs="Times New Roman"/>
          <w:szCs w:val="24"/>
        </w:rPr>
        <w:t>emailing</w:t>
      </w:r>
      <w:r w:rsidRPr="00CA1A4E">
        <w:rPr>
          <w:rFonts w:eastAsiaTheme="minorHAnsi" w:cs="Times New Roman"/>
          <w:szCs w:val="24"/>
        </w:rPr>
        <w:t xml:space="preserve">/texting the course instructor prior to the start of the class from which they will be absent.  Anyone becoming ill during course work must inform the course instructor prior to departure.  </w:t>
      </w:r>
    </w:p>
    <w:p w14:paraId="2175B7CD" w14:textId="77777777" w:rsidR="002C3918" w:rsidRPr="00CA1A4E" w:rsidRDefault="002C3918" w:rsidP="000D3497">
      <w:pPr>
        <w:spacing w:after="0" w:line="240" w:lineRule="auto"/>
        <w:rPr>
          <w:rFonts w:eastAsiaTheme="minorHAnsi" w:cs="Times New Roman"/>
          <w:szCs w:val="24"/>
        </w:rPr>
      </w:pPr>
    </w:p>
    <w:p w14:paraId="3C18EEF7" w14:textId="77777777" w:rsidR="002C3918" w:rsidRPr="00CA1A4E" w:rsidRDefault="002C3918" w:rsidP="000D3497">
      <w:pPr>
        <w:spacing w:after="0" w:line="240" w:lineRule="auto"/>
        <w:rPr>
          <w:rFonts w:eastAsiaTheme="minorHAnsi" w:cs="Times New Roman"/>
          <w:szCs w:val="24"/>
        </w:rPr>
      </w:pPr>
      <w:r w:rsidRPr="00CA1A4E">
        <w:rPr>
          <w:rFonts w:eastAsiaTheme="minorHAnsi" w:cs="Times New Roman"/>
          <w:szCs w:val="24"/>
        </w:rPr>
        <w:t xml:space="preserve">Students are responsible for material covered while absent.  When absences meet or exceed the maximum number of hours allotted, the student may be subject to dismissal from that course and any co-requisite course.  Students wishing to continue in the SURG Program should refer to the School of Health Sciences Stop-out Policy documented in this handbook.    </w:t>
      </w:r>
    </w:p>
    <w:p w14:paraId="23945C1D" w14:textId="77777777" w:rsidR="002C3918" w:rsidRPr="00CA1A4E" w:rsidRDefault="002C3918" w:rsidP="000D3497">
      <w:pPr>
        <w:spacing w:after="0" w:line="240" w:lineRule="auto"/>
        <w:rPr>
          <w:rFonts w:eastAsiaTheme="minorHAnsi" w:cs="Times New Roman"/>
          <w:szCs w:val="24"/>
        </w:rPr>
      </w:pPr>
    </w:p>
    <w:p w14:paraId="0D9E8AF9" w14:textId="77777777" w:rsidR="002C3918" w:rsidRPr="00CA1A4E" w:rsidRDefault="002C3918" w:rsidP="000D3497">
      <w:pPr>
        <w:tabs>
          <w:tab w:val="left" w:pos="-1080"/>
        </w:tabs>
        <w:spacing w:after="0" w:line="240" w:lineRule="auto"/>
        <w:rPr>
          <w:rFonts w:eastAsiaTheme="minorHAnsi" w:cs="Times New Roman"/>
          <w:szCs w:val="24"/>
        </w:rPr>
      </w:pPr>
      <w:r w:rsidRPr="00CA1A4E">
        <w:rPr>
          <w:rFonts w:eastAsiaTheme="minorHAnsi" w:cs="Times New Roman"/>
          <w:szCs w:val="24"/>
        </w:rPr>
        <w:t>Students are responsible for tracking their own absences/tardiness times.  No person shall attend clinical who is not currently enrolled in the Surgical Technology Clinical course.  Students who develop illnesses or conditions involving limited activity must provide a physician’s written statement that they are physically and mentally capable of undertaking the Essential Functions of Surgical Technology Students as outlined in this handbook.  Students will not be permitted to participate in clinical without this written physician’s statement.</w:t>
      </w:r>
    </w:p>
    <w:p w14:paraId="4877BE80" w14:textId="77777777" w:rsidR="007F2402" w:rsidRDefault="007F2402" w:rsidP="000D3497">
      <w:pPr>
        <w:pStyle w:val="Heading2"/>
        <w:spacing w:before="0" w:line="240" w:lineRule="auto"/>
        <w:rPr>
          <w:rFonts w:eastAsiaTheme="minorHAnsi" w:cs="Times New Roman"/>
          <w:szCs w:val="24"/>
        </w:rPr>
      </w:pPr>
    </w:p>
    <w:p w14:paraId="16461C0C" w14:textId="6322C8A1" w:rsidR="002C3918" w:rsidRPr="00CA1A4E" w:rsidRDefault="002C3918" w:rsidP="000D3497">
      <w:pPr>
        <w:pStyle w:val="Heading2"/>
        <w:spacing w:before="0" w:line="240" w:lineRule="auto"/>
        <w:rPr>
          <w:rFonts w:eastAsiaTheme="minorHAnsi" w:cs="Times New Roman"/>
          <w:b w:val="0"/>
          <w:szCs w:val="24"/>
        </w:rPr>
      </w:pPr>
      <w:bookmarkStart w:id="55" w:name="_Toc170113053"/>
      <w:r w:rsidRPr="00CA1A4E">
        <w:rPr>
          <w:rFonts w:eastAsiaTheme="minorHAnsi" w:cs="Times New Roman"/>
          <w:szCs w:val="24"/>
        </w:rPr>
        <w:t>Absence from Lecture Courses</w:t>
      </w:r>
      <w:bookmarkEnd w:id="55"/>
    </w:p>
    <w:p w14:paraId="1AAEA492" w14:textId="631D798D" w:rsidR="002C3918" w:rsidRPr="00CA1A4E" w:rsidRDefault="002C3918" w:rsidP="000D3497">
      <w:pPr>
        <w:spacing w:after="0" w:line="240" w:lineRule="auto"/>
        <w:rPr>
          <w:rFonts w:eastAsiaTheme="minorHAnsi" w:cs="Times New Roman"/>
          <w:szCs w:val="24"/>
        </w:rPr>
      </w:pPr>
      <w:r w:rsidRPr="00CA1A4E">
        <w:rPr>
          <w:rFonts w:eastAsiaTheme="minorHAnsi" w:cs="Times New Roman"/>
          <w:szCs w:val="24"/>
        </w:rPr>
        <w:t xml:space="preserve">Absence from a lecture course consisting of more than 15% of the total contact hours for that term may constitute a failing grade regardless of the grade received by the student.  </w:t>
      </w:r>
      <w:r w:rsidR="00A16568" w:rsidRPr="000A3F0D">
        <w:rPr>
          <w:rFonts w:cstheme="minorHAnsi"/>
        </w:rPr>
        <w:t>Any student who is late for an exam will have 20% deducted from their awarded score.  Students may also be locked out of the classroom while tests are taken to minimize interruptions.  If a student misses a final exam, it cannot be rescheduled or taken virtually. Any student with three absences from a lecture</w:t>
      </w:r>
      <w:r w:rsidR="00A16568" w:rsidRPr="008B271C">
        <w:rPr>
          <w:rFonts w:cstheme="minorHAnsi"/>
        </w:rPr>
        <w:t xml:space="preserve"> course </w:t>
      </w:r>
      <w:r w:rsidR="00A16568">
        <w:rPr>
          <w:rFonts w:cstheme="minorHAnsi"/>
        </w:rPr>
        <w:t>f</w:t>
      </w:r>
      <w:r w:rsidR="00A16568" w:rsidRPr="008B271C">
        <w:rPr>
          <w:rFonts w:cstheme="minorHAnsi"/>
        </w:rPr>
        <w:t xml:space="preserve">or that term </w:t>
      </w:r>
      <w:r w:rsidR="00A16568">
        <w:rPr>
          <w:rFonts w:cstheme="minorHAnsi"/>
        </w:rPr>
        <w:t xml:space="preserve">will receive </w:t>
      </w:r>
      <w:r w:rsidR="00A16568" w:rsidRPr="008B271C">
        <w:rPr>
          <w:rFonts w:cstheme="minorHAnsi"/>
        </w:rPr>
        <w:t xml:space="preserve">a failing grade regardless of the grade received by the student.  </w:t>
      </w:r>
      <w:r w:rsidR="00A16568">
        <w:rPr>
          <w:rFonts w:cstheme="minorHAnsi"/>
        </w:rPr>
        <w:t>Four tardies in lecture will equal one absence.  All late homework with receive a 10% deduction per day.  Keep in mind that this policy does not give you permission to miss three days.</w:t>
      </w:r>
      <w:r w:rsidR="00F03701">
        <w:rPr>
          <w:rFonts w:cstheme="minorHAnsi"/>
        </w:rPr>
        <w:t xml:space="preserve">  Be mindful of when the semester ends.  Do not schedule vacations until after the semester ends.  </w:t>
      </w:r>
    </w:p>
    <w:p w14:paraId="38EC2EF6" w14:textId="77777777" w:rsidR="002C3918" w:rsidRPr="00CA1A4E" w:rsidRDefault="002C3918" w:rsidP="000D3497">
      <w:pPr>
        <w:spacing w:after="0" w:line="240" w:lineRule="auto"/>
        <w:ind w:left="720"/>
        <w:rPr>
          <w:rFonts w:eastAsiaTheme="minorHAnsi" w:cs="Times New Roman"/>
          <w:szCs w:val="24"/>
        </w:rPr>
      </w:pPr>
    </w:p>
    <w:p w14:paraId="57D25680" w14:textId="77777777" w:rsidR="002C3918" w:rsidRPr="00CA1A4E" w:rsidRDefault="002C3918" w:rsidP="000D3497">
      <w:pPr>
        <w:spacing w:after="0" w:line="240" w:lineRule="auto"/>
        <w:ind w:left="720"/>
        <w:rPr>
          <w:rFonts w:eastAsiaTheme="minorHAnsi" w:cs="Times New Roman"/>
          <w:szCs w:val="24"/>
        </w:rPr>
      </w:pPr>
      <w:r w:rsidRPr="00CA1A4E">
        <w:rPr>
          <w:rFonts w:eastAsiaTheme="minorHAnsi" w:cs="Times New Roman"/>
          <w:szCs w:val="24"/>
        </w:rPr>
        <w:t xml:space="preserve">SURG 111 – 4 contact hour course - </w:t>
      </w:r>
      <w:r w:rsidRPr="00CA1A4E">
        <w:rPr>
          <w:rFonts w:eastAsiaTheme="minorHAnsi" w:cs="Times New Roman"/>
          <w:szCs w:val="24"/>
          <w:u w:val="single"/>
        </w:rPr>
        <w:t>9.6 hours</w:t>
      </w:r>
    </w:p>
    <w:p w14:paraId="3B4D631D" w14:textId="77777777" w:rsidR="002C3918" w:rsidRPr="00CA1A4E" w:rsidRDefault="002C3918" w:rsidP="000D3497">
      <w:pPr>
        <w:spacing w:after="0" w:line="240" w:lineRule="auto"/>
        <w:ind w:left="720"/>
        <w:rPr>
          <w:rFonts w:eastAsiaTheme="minorHAnsi" w:cs="Times New Roman"/>
          <w:szCs w:val="24"/>
        </w:rPr>
      </w:pPr>
      <w:r w:rsidRPr="00CA1A4E">
        <w:rPr>
          <w:rFonts w:eastAsiaTheme="minorHAnsi" w:cs="Times New Roman"/>
          <w:szCs w:val="24"/>
        </w:rPr>
        <w:t xml:space="preserve">SURG 113 – 3 contact hour course – </w:t>
      </w:r>
      <w:r w:rsidRPr="00CA1A4E">
        <w:rPr>
          <w:rFonts w:eastAsiaTheme="minorHAnsi" w:cs="Times New Roman"/>
          <w:szCs w:val="24"/>
          <w:u w:val="single"/>
        </w:rPr>
        <w:t>7.2 hours</w:t>
      </w:r>
    </w:p>
    <w:p w14:paraId="22E0179E" w14:textId="77777777" w:rsidR="002C3918" w:rsidRPr="00CA1A4E" w:rsidRDefault="002C3918" w:rsidP="000D3497">
      <w:pPr>
        <w:spacing w:after="0" w:line="240" w:lineRule="auto"/>
        <w:ind w:left="720"/>
        <w:rPr>
          <w:rFonts w:eastAsiaTheme="minorHAnsi" w:cs="Times New Roman"/>
          <w:szCs w:val="24"/>
        </w:rPr>
      </w:pPr>
      <w:r w:rsidRPr="00CA1A4E">
        <w:rPr>
          <w:rFonts w:eastAsiaTheme="minorHAnsi" w:cs="Times New Roman"/>
          <w:szCs w:val="24"/>
        </w:rPr>
        <w:t xml:space="preserve">SURG 211/221 &amp; 222 – 6 contact hour course - </w:t>
      </w:r>
      <w:r w:rsidRPr="00CA1A4E">
        <w:rPr>
          <w:rFonts w:eastAsiaTheme="minorHAnsi" w:cs="Times New Roman"/>
          <w:szCs w:val="24"/>
          <w:u w:val="single"/>
        </w:rPr>
        <w:t>14.4 hours</w:t>
      </w:r>
    </w:p>
    <w:p w14:paraId="09F6D833" w14:textId="77777777" w:rsidR="002C3918" w:rsidRPr="00CA1A4E" w:rsidRDefault="002C3918" w:rsidP="000D3497">
      <w:pPr>
        <w:spacing w:after="0" w:line="240" w:lineRule="auto"/>
        <w:ind w:left="720"/>
        <w:rPr>
          <w:rFonts w:eastAsiaTheme="minorHAnsi" w:cs="Times New Roman"/>
          <w:szCs w:val="24"/>
        </w:rPr>
      </w:pPr>
      <w:r w:rsidRPr="00CA1A4E">
        <w:rPr>
          <w:rFonts w:eastAsiaTheme="minorHAnsi" w:cs="Times New Roman"/>
          <w:szCs w:val="24"/>
        </w:rPr>
        <w:t xml:space="preserve">SURG 213 – 3 contact hour course - </w:t>
      </w:r>
      <w:r w:rsidRPr="00CA1A4E">
        <w:rPr>
          <w:rFonts w:eastAsiaTheme="minorHAnsi" w:cs="Times New Roman"/>
          <w:szCs w:val="24"/>
          <w:u w:val="single"/>
        </w:rPr>
        <w:t>7.2 hours</w:t>
      </w:r>
    </w:p>
    <w:p w14:paraId="031453A0" w14:textId="77777777" w:rsidR="002C3918" w:rsidRPr="00CA1A4E" w:rsidRDefault="002C3918" w:rsidP="000D3497">
      <w:pPr>
        <w:spacing w:after="0" w:line="240" w:lineRule="auto"/>
        <w:rPr>
          <w:rFonts w:eastAsiaTheme="minorHAnsi" w:cs="Times New Roman"/>
          <w:b/>
          <w:szCs w:val="24"/>
        </w:rPr>
      </w:pPr>
    </w:p>
    <w:p w14:paraId="3DD8D20E" w14:textId="77777777" w:rsidR="002C3918" w:rsidRPr="00CA1A4E" w:rsidRDefault="002C3918" w:rsidP="000D3497">
      <w:pPr>
        <w:pStyle w:val="Heading2"/>
        <w:spacing w:before="0" w:line="240" w:lineRule="auto"/>
        <w:rPr>
          <w:rFonts w:eastAsiaTheme="minorHAnsi" w:cs="Times New Roman"/>
          <w:b w:val="0"/>
          <w:szCs w:val="24"/>
        </w:rPr>
      </w:pPr>
      <w:bookmarkStart w:id="56" w:name="_Toc170113054"/>
      <w:r w:rsidRPr="00CA1A4E">
        <w:rPr>
          <w:rFonts w:eastAsiaTheme="minorHAnsi" w:cs="Times New Roman"/>
          <w:szCs w:val="24"/>
        </w:rPr>
        <w:t>Absence from Lab Courses</w:t>
      </w:r>
      <w:bookmarkEnd w:id="56"/>
    </w:p>
    <w:p w14:paraId="41FF2E04" w14:textId="77777777" w:rsidR="002C3918" w:rsidRPr="00CA1A4E" w:rsidRDefault="002C3918" w:rsidP="000D3497">
      <w:pPr>
        <w:spacing w:after="0" w:line="240" w:lineRule="auto"/>
        <w:rPr>
          <w:rFonts w:eastAsiaTheme="minorHAnsi" w:cs="Times New Roman"/>
          <w:szCs w:val="24"/>
        </w:rPr>
      </w:pPr>
      <w:r w:rsidRPr="00CA1A4E">
        <w:rPr>
          <w:rFonts w:eastAsiaTheme="minorHAnsi" w:cs="Times New Roman"/>
          <w:szCs w:val="24"/>
        </w:rPr>
        <w:t xml:space="preserve">Absence from SURG 112 consisting of more than 15% of the total contact hours for that term may constitute a failing grade regardless of the grade received by the student.  All lab absences must be made-up as soon as possible after the absence.  </w:t>
      </w:r>
      <w:r w:rsidRPr="00A16568">
        <w:rPr>
          <w:rFonts w:eastAsiaTheme="minorHAnsi" w:cs="Times New Roman"/>
          <w:i/>
          <w:iCs/>
          <w:szCs w:val="24"/>
        </w:rPr>
        <w:t>With instructor approval</w:t>
      </w:r>
      <w:r w:rsidRPr="00CA1A4E">
        <w:rPr>
          <w:rFonts w:eastAsiaTheme="minorHAnsi" w:cs="Times New Roman"/>
          <w:szCs w:val="24"/>
        </w:rPr>
        <w:t xml:space="preserve">, the student may attend a different lab section to avoid an absence.  </w:t>
      </w:r>
    </w:p>
    <w:p w14:paraId="75953281" w14:textId="77777777" w:rsidR="002C3918" w:rsidRPr="00CA1A4E" w:rsidRDefault="002C3918" w:rsidP="000D3497">
      <w:pPr>
        <w:spacing w:after="0" w:line="240" w:lineRule="auto"/>
        <w:rPr>
          <w:rFonts w:eastAsiaTheme="minorHAnsi" w:cs="Times New Roman"/>
          <w:szCs w:val="24"/>
        </w:rPr>
      </w:pPr>
    </w:p>
    <w:p w14:paraId="77BF8402" w14:textId="77777777" w:rsidR="002C3918" w:rsidRPr="00CA1A4E" w:rsidRDefault="002C3918" w:rsidP="000D3497">
      <w:pPr>
        <w:spacing w:after="0" w:line="240" w:lineRule="auto"/>
        <w:rPr>
          <w:rFonts w:eastAsiaTheme="minorHAnsi" w:cs="Times New Roman"/>
          <w:szCs w:val="24"/>
        </w:rPr>
      </w:pPr>
      <w:r w:rsidRPr="00CA1A4E">
        <w:rPr>
          <w:rFonts w:eastAsiaTheme="minorHAnsi" w:cs="Times New Roman"/>
          <w:szCs w:val="24"/>
        </w:rPr>
        <w:tab/>
        <w:t xml:space="preserve">SURG 112 – 4 contact hour course – </w:t>
      </w:r>
      <w:r w:rsidRPr="00CA1A4E">
        <w:rPr>
          <w:rFonts w:eastAsiaTheme="minorHAnsi" w:cs="Times New Roman"/>
          <w:szCs w:val="24"/>
          <w:u w:val="single"/>
        </w:rPr>
        <w:t>9.6 hours</w:t>
      </w:r>
    </w:p>
    <w:p w14:paraId="09383864" w14:textId="77777777" w:rsidR="002C3918" w:rsidRPr="00CA1A4E" w:rsidRDefault="002C3918" w:rsidP="000D3497">
      <w:pPr>
        <w:spacing w:after="0" w:line="240" w:lineRule="auto"/>
        <w:rPr>
          <w:rFonts w:eastAsiaTheme="minorHAnsi" w:cs="Times New Roman"/>
          <w:b/>
          <w:szCs w:val="24"/>
        </w:rPr>
      </w:pPr>
    </w:p>
    <w:p w14:paraId="4CD80AF3" w14:textId="77777777" w:rsidR="002C3918" w:rsidRPr="00CA1A4E" w:rsidRDefault="002C3918" w:rsidP="000D3497">
      <w:pPr>
        <w:pStyle w:val="Heading2"/>
        <w:spacing w:before="0" w:line="240" w:lineRule="auto"/>
        <w:rPr>
          <w:rFonts w:eastAsiaTheme="minorHAnsi" w:cs="Times New Roman"/>
          <w:b w:val="0"/>
          <w:szCs w:val="24"/>
        </w:rPr>
      </w:pPr>
      <w:bookmarkStart w:id="57" w:name="_Toc170113055"/>
      <w:r w:rsidRPr="00CA1A4E">
        <w:rPr>
          <w:rFonts w:eastAsiaTheme="minorHAnsi" w:cs="Times New Roman"/>
          <w:szCs w:val="24"/>
        </w:rPr>
        <w:lastRenderedPageBreak/>
        <w:t>Absence from Clinical Courses</w:t>
      </w:r>
      <w:bookmarkEnd w:id="57"/>
    </w:p>
    <w:p w14:paraId="3EF4D4F5" w14:textId="77777777" w:rsidR="004C20EB" w:rsidRDefault="004C20EB" w:rsidP="000D3497">
      <w:pPr>
        <w:spacing w:after="0" w:line="240" w:lineRule="auto"/>
        <w:rPr>
          <w:rFonts w:eastAsiaTheme="minorHAnsi" w:cs="Times New Roman"/>
        </w:rPr>
      </w:pPr>
      <w:r w:rsidRPr="00CA1A4E">
        <w:rPr>
          <w:rFonts w:eastAsiaTheme="minorHAnsi" w:cs="Times New Roman"/>
        </w:rPr>
        <w:t xml:space="preserve">Individual campuses determine the attendance policy for clinical courses (SURG 114, SURG 212, &amp; SURG 214.)  Policies of the clinical facilitates in which students are working may influence the program attendance policy.  Please review your campus specific Surgical Tech policies for this attendance policy. </w:t>
      </w:r>
      <w:r w:rsidRPr="00A16568">
        <w:rPr>
          <w:rFonts w:eastAsiaTheme="minorHAnsi" w:cs="Times New Roman"/>
          <w:u w:val="single"/>
        </w:rPr>
        <w:t>Lafayette policy</w:t>
      </w:r>
      <w:r w:rsidRPr="00CA1A4E">
        <w:rPr>
          <w:rFonts w:eastAsiaTheme="minorHAnsi" w:cs="Times New Roman"/>
        </w:rPr>
        <w:t xml:space="preserve"> - attendance is mandatory for successful clinical course completion.   All clinical time must be made up during the semester is occurred.  Missing 3 clinical days per semester will equal a failing grade.  </w:t>
      </w:r>
    </w:p>
    <w:p w14:paraId="719105E4" w14:textId="77777777" w:rsidR="00943284" w:rsidRPr="00CA1A4E" w:rsidRDefault="00943284" w:rsidP="000D3497">
      <w:pPr>
        <w:spacing w:after="0" w:line="240" w:lineRule="auto"/>
        <w:rPr>
          <w:rFonts w:eastAsiaTheme="minorHAnsi" w:cs="Times New Roman"/>
        </w:rPr>
      </w:pPr>
    </w:p>
    <w:p w14:paraId="344F7CFE" w14:textId="71EE7CCB" w:rsidR="004C20EB" w:rsidRDefault="004C20EB" w:rsidP="000D3497">
      <w:pPr>
        <w:spacing w:after="0" w:line="240" w:lineRule="auto"/>
        <w:rPr>
          <w:rFonts w:eastAsiaTheme="minorHAnsi" w:cs="Times New Roman"/>
        </w:rPr>
      </w:pPr>
      <w:r w:rsidRPr="00CA1A4E">
        <w:rPr>
          <w:rFonts w:eastAsiaTheme="minorHAnsi" w:cs="Times New Roman"/>
        </w:rPr>
        <w:t xml:space="preserve">Clinical courses require the presence of the student in the clinical site for evaluation.  Course objectives cannot be assessed outside the clinical setting.  It is not possible to </w:t>
      </w:r>
      <w:proofErr w:type="gramStart"/>
      <w:r w:rsidRPr="00CA1A4E">
        <w:rPr>
          <w:rFonts w:eastAsiaTheme="minorHAnsi" w:cs="Times New Roman"/>
        </w:rPr>
        <w:t>makeup</w:t>
      </w:r>
      <w:proofErr w:type="gramEnd"/>
      <w:r w:rsidRPr="00CA1A4E">
        <w:rPr>
          <w:rFonts w:eastAsiaTheme="minorHAnsi" w:cs="Times New Roman"/>
        </w:rPr>
        <w:t xml:space="preserve"> clinical experiences outside the clinical site.  </w:t>
      </w:r>
    </w:p>
    <w:p w14:paraId="46B28BB7" w14:textId="77777777" w:rsidR="007F2402" w:rsidRPr="00CA1A4E" w:rsidRDefault="007F2402" w:rsidP="000D3497">
      <w:pPr>
        <w:spacing w:after="0" w:line="240" w:lineRule="auto"/>
        <w:rPr>
          <w:rFonts w:eastAsiaTheme="minorHAnsi" w:cs="Times New Roman"/>
        </w:rPr>
      </w:pPr>
    </w:p>
    <w:p w14:paraId="4EDEF81D" w14:textId="77777777" w:rsidR="004C20EB" w:rsidRPr="00CA1A4E" w:rsidRDefault="004C20EB" w:rsidP="000D3497">
      <w:pPr>
        <w:spacing w:after="0" w:line="240" w:lineRule="auto"/>
        <w:rPr>
          <w:rFonts w:eastAsiaTheme="minorHAnsi" w:cs="Times New Roman"/>
        </w:rPr>
      </w:pPr>
      <w:r w:rsidRPr="00CA1A4E">
        <w:rPr>
          <w:rFonts w:eastAsiaTheme="minorHAnsi" w:cs="Times New Roman"/>
        </w:rPr>
        <w:t xml:space="preserve">Attendance issues will be reflected in the clinical evaluations and grade.  Please refer to the specific course syllabus for each of the above courses to review attendance requirements.  </w:t>
      </w:r>
    </w:p>
    <w:p w14:paraId="1117293B" w14:textId="60EDA207" w:rsidR="004C20EB" w:rsidRPr="00A16568" w:rsidRDefault="004C20EB" w:rsidP="000D3497">
      <w:pPr>
        <w:spacing w:after="0" w:line="240" w:lineRule="auto"/>
        <w:rPr>
          <w:rFonts w:eastAsiaTheme="minorHAnsi" w:cs="Times New Roman"/>
          <w:i/>
          <w:iCs/>
        </w:rPr>
      </w:pPr>
      <w:r w:rsidRPr="00CA1A4E">
        <w:rPr>
          <w:rFonts w:eastAsiaTheme="minorHAnsi" w:cs="Times New Roman"/>
        </w:rPr>
        <w:t>Clinical tardiness jeopardizes continuity of care.  In clinical, tardy is defined as not being dressed in OR attire and ready to work in the OR at the assigned start time of your shift</w:t>
      </w:r>
      <w:r w:rsidR="00A16568">
        <w:rPr>
          <w:rFonts w:eastAsiaTheme="minorHAnsi" w:cs="Times New Roman"/>
        </w:rPr>
        <w:t xml:space="preserve"> (6:30am)</w:t>
      </w:r>
      <w:r w:rsidRPr="00CA1A4E">
        <w:rPr>
          <w:rFonts w:eastAsiaTheme="minorHAnsi" w:cs="Times New Roman"/>
        </w:rPr>
        <w:t xml:space="preserve">.  Hours missed due to tardiness will not count toward required clinical hours.  </w:t>
      </w:r>
      <w:r w:rsidRPr="00A16568">
        <w:rPr>
          <w:rFonts w:eastAsiaTheme="minorHAnsi" w:cs="Times New Roman"/>
          <w:i/>
          <w:iCs/>
        </w:rPr>
        <w:t>Being late to clinical twice will equal one absence, therefore if you are late twice your will have to make up one whole day.</w:t>
      </w:r>
    </w:p>
    <w:p w14:paraId="3F82F45C" w14:textId="3456685D" w:rsidR="004C20EB" w:rsidRDefault="004C20EB" w:rsidP="000D3497">
      <w:pPr>
        <w:spacing w:after="0" w:line="240" w:lineRule="auto"/>
        <w:rPr>
          <w:rFonts w:eastAsiaTheme="minorHAnsi" w:cs="Times New Roman"/>
        </w:rPr>
      </w:pPr>
      <w:r w:rsidRPr="00CA1A4E">
        <w:rPr>
          <w:rFonts w:eastAsiaTheme="minorHAnsi" w:cs="Times New Roman"/>
        </w:rPr>
        <w:t>Students must remain at the clinical site until their scheduled time of dismissal.  The student must notify their preceptor or site supervisor before leaving.  Leaving the clinical/externship site early will be counted in the student’s total absence time.  In addition to notifying the course instructor when absent, students must notify the assigned clinical department.</w:t>
      </w:r>
    </w:p>
    <w:p w14:paraId="13E42521" w14:textId="77777777" w:rsidR="007F2402" w:rsidRPr="00CA1A4E" w:rsidRDefault="007F2402" w:rsidP="000D3497">
      <w:pPr>
        <w:spacing w:after="0" w:line="240" w:lineRule="auto"/>
        <w:rPr>
          <w:rFonts w:eastAsiaTheme="minorHAnsi" w:cs="Times New Roman"/>
        </w:rPr>
      </w:pPr>
    </w:p>
    <w:p w14:paraId="73620543" w14:textId="09858119" w:rsidR="004C20EB" w:rsidRDefault="004C20EB" w:rsidP="000D3497">
      <w:pPr>
        <w:spacing w:after="0" w:line="240" w:lineRule="auto"/>
        <w:rPr>
          <w:rFonts w:eastAsiaTheme="minorHAnsi" w:cs="Times New Roman"/>
        </w:rPr>
      </w:pPr>
      <w:r w:rsidRPr="00CA1A4E">
        <w:rPr>
          <w:rFonts w:eastAsiaTheme="minorHAnsi" w:cs="Times New Roman"/>
        </w:rPr>
        <w:t xml:space="preserve">If a student is making up missed clinical time or at a rural site where there is not an instructor a clinical preceptor/employee will have to sign a form.  The preceptor will be contacted.  If a student is excessively late or </w:t>
      </w:r>
      <w:r w:rsidR="00F03701" w:rsidRPr="00CA1A4E">
        <w:rPr>
          <w:rFonts w:eastAsiaTheme="minorHAnsi" w:cs="Times New Roman"/>
        </w:rPr>
        <w:t>absent,</w:t>
      </w:r>
      <w:r w:rsidRPr="00CA1A4E">
        <w:rPr>
          <w:rFonts w:eastAsiaTheme="minorHAnsi" w:cs="Times New Roman"/>
        </w:rPr>
        <w:t xml:space="preserve"> they will not be sent to a rural site.  Clinical time may not be made up in Central Sterile, ENDO, or Labor and Delivery.</w:t>
      </w:r>
    </w:p>
    <w:p w14:paraId="6C4FD663" w14:textId="77777777" w:rsidR="00ED17F7" w:rsidRDefault="00ED17F7" w:rsidP="00ED17F7">
      <w:pPr>
        <w:spacing w:after="0" w:line="240" w:lineRule="auto"/>
        <w:rPr>
          <w:rFonts w:eastAsiaTheme="minorHAnsi" w:cs="Times New Roman"/>
          <w:bCs/>
        </w:rPr>
      </w:pPr>
    </w:p>
    <w:p w14:paraId="33EE7FD1" w14:textId="442C2337" w:rsidR="00ED17F7" w:rsidRPr="00ED17F7" w:rsidRDefault="00ED17F7" w:rsidP="00ED17F7">
      <w:pPr>
        <w:pStyle w:val="Heading2"/>
        <w:rPr>
          <w:rFonts w:eastAsiaTheme="minorHAnsi" w:cs="Times New Roman"/>
          <w:bCs/>
        </w:rPr>
      </w:pPr>
      <w:bookmarkStart w:id="58" w:name="_Toc170113056"/>
      <w:r w:rsidRPr="00ED17F7">
        <w:rPr>
          <w:rFonts w:eastAsiaTheme="minorHAnsi" w:cs="Times New Roman"/>
          <w:bCs/>
        </w:rPr>
        <w:t>Bereavement</w:t>
      </w:r>
      <w:bookmarkEnd w:id="58"/>
    </w:p>
    <w:p w14:paraId="36F92A98" w14:textId="2B840233" w:rsidR="007F2402" w:rsidRPr="00ED17F7" w:rsidRDefault="00ED17F7" w:rsidP="00ED17F7">
      <w:pPr>
        <w:spacing w:after="0" w:line="240" w:lineRule="auto"/>
        <w:rPr>
          <w:rFonts w:eastAsiaTheme="minorHAnsi" w:cs="Times New Roman"/>
          <w:bCs/>
        </w:rPr>
      </w:pPr>
      <w:r w:rsidRPr="00ED17F7">
        <w:rPr>
          <w:rFonts w:eastAsiaTheme="minorHAnsi" w:cs="Times New Roman"/>
          <w:bCs/>
        </w:rPr>
        <w:t>Students, with notification to the course instructor and program chair, will be offered an interactive process with the faculty and program chair for the death or similar hardship of an immediate family member. Students</w:t>
      </w:r>
      <w:r w:rsidR="009F5B60">
        <w:rPr>
          <w:rFonts w:eastAsiaTheme="minorHAnsi" w:cs="Times New Roman"/>
          <w:bCs/>
        </w:rPr>
        <w:t xml:space="preserve"> will</w:t>
      </w:r>
      <w:r w:rsidRPr="00ED17F7">
        <w:rPr>
          <w:rFonts w:eastAsiaTheme="minorHAnsi" w:cs="Times New Roman"/>
          <w:bCs/>
        </w:rPr>
        <w:t xml:space="preserve"> be requested to provide proof of relationship or guardianship</w:t>
      </w:r>
      <w:r w:rsidR="009F5B60">
        <w:rPr>
          <w:rFonts w:eastAsiaTheme="minorHAnsi" w:cs="Times New Roman"/>
          <w:bCs/>
        </w:rPr>
        <w:t xml:space="preserve"> and date of services</w:t>
      </w:r>
      <w:r w:rsidRPr="00ED17F7">
        <w:rPr>
          <w:rFonts w:eastAsiaTheme="minorHAnsi" w:cs="Times New Roman"/>
          <w:bCs/>
        </w:rPr>
        <w:t>.</w:t>
      </w:r>
      <w:r w:rsidR="00A16568">
        <w:rPr>
          <w:rFonts w:eastAsiaTheme="minorHAnsi" w:cs="Times New Roman"/>
          <w:bCs/>
        </w:rPr>
        <w:t xml:space="preserve">  Immediate family member</w:t>
      </w:r>
      <w:r w:rsidR="009F5B60">
        <w:rPr>
          <w:rFonts w:eastAsiaTheme="minorHAnsi" w:cs="Times New Roman"/>
          <w:bCs/>
        </w:rPr>
        <w:t>s</w:t>
      </w:r>
      <w:r w:rsidR="00A16568">
        <w:rPr>
          <w:rFonts w:eastAsiaTheme="minorHAnsi" w:cs="Times New Roman"/>
          <w:bCs/>
        </w:rPr>
        <w:t xml:space="preserve"> </w:t>
      </w:r>
      <w:r w:rsidR="00F03701">
        <w:rPr>
          <w:rFonts w:eastAsiaTheme="minorHAnsi" w:cs="Times New Roman"/>
          <w:bCs/>
        </w:rPr>
        <w:t>are</w:t>
      </w:r>
      <w:r w:rsidR="00A16568">
        <w:rPr>
          <w:rFonts w:eastAsiaTheme="minorHAnsi" w:cs="Times New Roman"/>
          <w:bCs/>
        </w:rPr>
        <w:t xml:space="preserve"> Mother, Father, Spouse, child, Grandparent.</w:t>
      </w:r>
    </w:p>
    <w:p w14:paraId="36A4C0CA" w14:textId="77777777" w:rsidR="00ED17F7" w:rsidRPr="00CA1A4E" w:rsidRDefault="00ED17F7" w:rsidP="000D3497">
      <w:pPr>
        <w:spacing w:after="0" w:line="240" w:lineRule="auto"/>
        <w:rPr>
          <w:rFonts w:eastAsiaTheme="minorHAnsi" w:cs="Times New Roman"/>
          <w:b/>
        </w:rPr>
      </w:pPr>
    </w:p>
    <w:p w14:paraId="1147A102" w14:textId="1B8FB6BC" w:rsidR="0099517E" w:rsidRPr="00CA1A4E" w:rsidRDefault="004E2068" w:rsidP="000D3497">
      <w:pPr>
        <w:pStyle w:val="Heading1"/>
        <w:spacing w:before="0" w:after="0" w:afterAutospacing="0"/>
      </w:pPr>
      <w:bookmarkStart w:id="59" w:name="_Toc170113057"/>
      <w:r w:rsidRPr="00CA1A4E">
        <w:t>Title IX Statement</w:t>
      </w:r>
      <w:bookmarkEnd w:id="59"/>
      <w:r w:rsidRPr="00CA1A4E">
        <w:t xml:space="preserve"> </w:t>
      </w:r>
    </w:p>
    <w:p w14:paraId="1147A103" w14:textId="77777777" w:rsidR="0099517E" w:rsidRPr="00CA1A4E" w:rsidRDefault="004E2068" w:rsidP="000D3497">
      <w:pPr>
        <w:pStyle w:val="Heading2"/>
        <w:spacing w:before="0" w:line="240" w:lineRule="auto"/>
        <w:rPr>
          <w:rFonts w:cs="Times New Roman"/>
          <w:color w:val="000000"/>
          <w:szCs w:val="24"/>
        </w:rPr>
      </w:pPr>
      <w:bookmarkStart w:id="60" w:name="_Toc170113058"/>
      <w:r w:rsidRPr="00CA1A4E">
        <w:rPr>
          <w:rFonts w:cs="Times New Roman"/>
          <w:color w:val="000000"/>
          <w:szCs w:val="24"/>
        </w:rPr>
        <w:t>Sexual Harassment and Assault</w:t>
      </w:r>
      <w:bookmarkEnd w:id="60"/>
    </w:p>
    <w:p w14:paraId="1147A104" w14:textId="09B37531" w:rsidR="0099517E" w:rsidRPr="00CA1A4E" w:rsidRDefault="004E2068" w:rsidP="000D3497">
      <w:pPr>
        <w:spacing w:after="0" w:line="240" w:lineRule="auto"/>
        <w:rPr>
          <w:rFonts w:cs="Times New Roman"/>
          <w:szCs w:val="24"/>
        </w:rPr>
      </w:pPr>
      <w:r w:rsidRPr="00CA1A4E">
        <w:rPr>
          <w:rFonts w:cs="Times New Roman"/>
          <w:szCs w:val="24"/>
        </w:rPr>
        <w:t xml:space="preserve">Ivy Tech Community College is committed to providing all members of the College community with a learning and work environment free from sexual harassment and assault. Ivy Tech students have options for getting help if they have experienced sexual assault, relationship violence, sexual </w:t>
      </w:r>
      <w:r w:rsidR="00820A65" w:rsidRPr="00CA1A4E">
        <w:rPr>
          <w:rFonts w:cs="Times New Roman"/>
          <w:szCs w:val="24"/>
        </w:rPr>
        <w:t>harassment,</w:t>
      </w:r>
      <w:r w:rsidRPr="00CA1A4E">
        <w:rPr>
          <w:rFonts w:cs="Times New Roman"/>
          <w:szCs w:val="24"/>
        </w:rPr>
        <w:t xml:space="preserve"> or stalking. This information can be found at </w:t>
      </w:r>
      <w:hyperlink r:id="rId32">
        <w:r w:rsidRPr="00CA1A4E">
          <w:rPr>
            <w:rFonts w:cs="Times New Roman"/>
            <w:color w:val="0563C1"/>
            <w:szCs w:val="24"/>
            <w:u w:val="single"/>
          </w:rPr>
          <w:t>https://www.ivytech.edu/prevent-sexual-violence/index.html</w:t>
        </w:r>
      </w:hyperlink>
      <w:r w:rsidRPr="00CA1A4E">
        <w:rPr>
          <w:rFonts w:cs="Times New Roman"/>
          <w:szCs w:val="24"/>
        </w:rPr>
        <w:t>.</w:t>
      </w:r>
    </w:p>
    <w:p w14:paraId="1147A105" w14:textId="77777777" w:rsidR="0099517E" w:rsidRDefault="004E2068" w:rsidP="000D3497">
      <w:pPr>
        <w:spacing w:after="0" w:line="240" w:lineRule="auto"/>
        <w:rPr>
          <w:rFonts w:cs="Times New Roman"/>
          <w:szCs w:val="24"/>
        </w:rPr>
      </w:pPr>
      <w:r w:rsidRPr="00CA1A4E">
        <w:rPr>
          <w:rFonts w:cs="Times New Roman"/>
          <w:szCs w:val="24"/>
        </w:rPr>
        <w:lastRenderedPageBreak/>
        <w:t>If students write or speak about having survived sexual violence, including rape, sexual assault, dating violence, domestic violence, or stalking, federal law and Ivy Tech policies require that instructors share this information with the Campus Title IX Coordinator. The Campus Title IX Coordinator will contact students to let them know about accommodations and support services at the College and in the community as well as options for holding accountable the person who harmed them. When contacted, students are not required to speak with the Campus Title IX Coordinator.</w:t>
      </w:r>
    </w:p>
    <w:p w14:paraId="32E6DB01" w14:textId="77777777" w:rsidR="007F2402" w:rsidRPr="00CA1A4E" w:rsidRDefault="007F2402" w:rsidP="000D3497">
      <w:pPr>
        <w:spacing w:after="0" w:line="240" w:lineRule="auto"/>
        <w:rPr>
          <w:rFonts w:cs="Times New Roman"/>
          <w:szCs w:val="24"/>
        </w:rPr>
      </w:pPr>
    </w:p>
    <w:p w14:paraId="1147A107" w14:textId="672E1B00" w:rsidR="0099517E" w:rsidRDefault="004E2068" w:rsidP="000D3497">
      <w:pPr>
        <w:spacing w:after="0" w:line="240" w:lineRule="auto"/>
        <w:rPr>
          <w:rFonts w:cs="Times New Roman"/>
          <w:szCs w:val="24"/>
        </w:rPr>
      </w:pPr>
      <w:r w:rsidRPr="00CA1A4E">
        <w:rPr>
          <w:rFonts w:cs="Times New Roman"/>
          <w:szCs w:val="24"/>
        </w:rPr>
        <w:t xml:space="preserve">If students do not want the Title IX Coordinator notified, instead of disclosing this information to their instructor, students can speak confidentially with certain individuals at the College or in the community. A list of these individuals can be found at </w:t>
      </w:r>
      <w:hyperlink r:id="rId33">
        <w:r w:rsidRPr="00CA1A4E">
          <w:rPr>
            <w:rFonts w:cs="Times New Roman"/>
            <w:color w:val="0563C1"/>
            <w:szCs w:val="24"/>
            <w:u w:val="single"/>
          </w:rPr>
          <w:t>https://www.ivytech.edu/prevent-sexual-violence/index.html</w:t>
        </w:r>
      </w:hyperlink>
      <w:r w:rsidRPr="00CA1A4E">
        <w:rPr>
          <w:rFonts w:cs="Times New Roman"/>
          <w:szCs w:val="24"/>
        </w:rPr>
        <w:t xml:space="preserve"> under Confidential Employees and/or Community Resources. </w:t>
      </w:r>
    </w:p>
    <w:p w14:paraId="1A85CE2A" w14:textId="77777777" w:rsidR="007F2402" w:rsidRPr="00CA1A4E" w:rsidRDefault="007F2402" w:rsidP="000D3497">
      <w:pPr>
        <w:spacing w:after="0" w:line="240" w:lineRule="auto"/>
        <w:rPr>
          <w:rFonts w:cs="Times New Roman"/>
          <w:szCs w:val="24"/>
        </w:rPr>
      </w:pPr>
    </w:p>
    <w:p w14:paraId="1147A108" w14:textId="77777777" w:rsidR="0099517E" w:rsidRPr="00CA1A4E" w:rsidRDefault="004E2068" w:rsidP="000D3497">
      <w:pPr>
        <w:pStyle w:val="Heading2"/>
        <w:spacing w:before="0" w:line="240" w:lineRule="auto"/>
        <w:rPr>
          <w:rFonts w:cs="Times New Roman"/>
          <w:szCs w:val="24"/>
        </w:rPr>
      </w:pPr>
      <w:bookmarkStart w:id="61" w:name="_Toc170113059"/>
      <w:r w:rsidRPr="00CA1A4E">
        <w:rPr>
          <w:rFonts w:cs="Times New Roman"/>
          <w:szCs w:val="24"/>
        </w:rPr>
        <w:t>Students Experiencing Pregnancy, Childbirth, or Related Conditions</w:t>
      </w:r>
      <w:bookmarkEnd w:id="61"/>
    </w:p>
    <w:p w14:paraId="1147A109" w14:textId="77777777" w:rsidR="0099517E" w:rsidRPr="00CA1A4E" w:rsidRDefault="004E2068" w:rsidP="000D3497">
      <w:p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Ivy Tech Community College is committed to creating and maintaining a community where all individuals enjoy freedom from discrimination, including discrimination </w:t>
      </w:r>
      <w:proofErr w:type="gramStart"/>
      <w:r w:rsidRPr="00CA1A4E">
        <w:rPr>
          <w:rFonts w:cs="Times New Roman"/>
          <w:color w:val="000000"/>
          <w:szCs w:val="24"/>
        </w:rPr>
        <w:t>on the basis of</w:t>
      </w:r>
      <w:proofErr w:type="gramEnd"/>
      <w:r w:rsidRPr="00CA1A4E">
        <w:rPr>
          <w:rFonts w:cs="Times New Roman"/>
          <w:color w:val="000000"/>
          <w:szCs w:val="24"/>
        </w:rPr>
        <w:t xml:space="preserve"> sex, as mandated by Title IX of the Education Amendments of 1972 (Title IX). Sex discrimination, which can include discrimination based on pregnancy, marital status, or parental status, is prohibited and illegal in admissions, educational programs and activities, hiring, leave policies, employment policies, and health insurance coverage. </w:t>
      </w:r>
    </w:p>
    <w:p w14:paraId="1147A10A" w14:textId="77777777" w:rsidR="0099517E" w:rsidRPr="00CA1A4E" w:rsidRDefault="0099517E" w:rsidP="000D3497">
      <w:pPr>
        <w:pBdr>
          <w:top w:val="nil"/>
          <w:left w:val="nil"/>
          <w:bottom w:val="nil"/>
          <w:right w:val="nil"/>
          <w:between w:val="nil"/>
        </w:pBdr>
        <w:spacing w:after="0" w:line="240" w:lineRule="auto"/>
        <w:rPr>
          <w:rFonts w:cs="Times New Roman"/>
          <w:color w:val="000000"/>
          <w:szCs w:val="24"/>
        </w:rPr>
      </w:pPr>
    </w:p>
    <w:p w14:paraId="1147A10B" w14:textId="6E4E8EA1" w:rsidR="0099517E" w:rsidRPr="00CA1A4E" w:rsidRDefault="004E2068" w:rsidP="000D3497">
      <w:p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Under the Department of Education’s (DOE) Title IX regulations, an institution that receives federal funding “shall not discriminate against any student or exclude any student from its education program or activity, including any class or extracurricular activity, on the basis of such student’s pregnancy, childbirth, false pregnancy, termination of pregnancy, or recovery therefrom.” According to the DOE, appropriate treatment of a pregnant student includes granting the student leave “for so long a period of time as is deemed medically necessary by the student’s physician,” and then effectively reinstating the student to the same status as was held when the leave began.   For more information visit: </w:t>
      </w:r>
    </w:p>
    <w:p w14:paraId="1147A10C" w14:textId="357BF8EF" w:rsidR="0099517E" w:rsidRDefault="003A5AEF" w:rsidP="000D3497">
      <w:pPr>
        <w:spacing w:after="0" w:line="240" w:lineRule="auto"/>
        <w:rPr>
          <w:rStyle w:val="Hyperlink"/>
          <w:rFonts w:cs="Times New Roman"/>
          <w:szCs w:val="24"/>
        </w:rPr>
      </w:pPr>
      <w:hyperlink r:id="rId34" w:history="1">
        <w:r w:rsidRPr="00CA1A4E">
          <w:rPr>
            <w:rStyle w:val="Hyperlink"/>
            <w:rFonts w:cs="Times New Roman"/>
            <w:szCs w:val="24"/>
          </w:rPr>
          <w:t>https://my.ivytech.edu/policy?id=kb_article_view&amp;sys_kb_id=f72007b91b30f510b470fe6edd4bcba2</w:t>
        </w:r>
      </w:hyperlink>
    </w:p>
    <w:p w14:paraId="63DDB02E" w14:textId="77777777" w:rsidR="007F2402" w:rsidRPr="00CA1A4E" w:rsidRDefault="007F2402" w:rsidP="000D3497">
      <w:pPr>
        <w:spacing w:after="0" w:line="240" w:lineRule="auto"/>
        <w:rPr>
          <w:rFonts w:cs="Times New Roman"/>
          <w:szCs w:val="24"/>
        </w:rPr>
      </w:pPr>
    </w:p>
    <w:p w14:paraId="1147A10D" w14:textId="361BA367" w:rsidR="0099517E" w:rsidRPr="00CA1A4E" w:rsidRDefault="004E2068" w:rsidP="000D3497">
      <w:pPr>
        <w:pStyle w:val="Heading1"/>
        <w:spacing w:before="0" w:after="0" w:afterAutospacing="0"/>
      </w:pPr>
      <w:bookmarkStart w:id="62" w:name="_Toc170113060"/>
      <w:r w:rsidRPr="00CA1A4E">
        <w:t>Student Complaint Procedures</w:t>
      </w:r>
      <w:bookmarkEnd w:id="62"/>
    </w:p>
    <w:p w14:paraId="1147A10E" w14:textId="77777777" w:rsidR="0099517E" w:rsidRPr="00CA1A4E" w:rsidRDefault="004E2068" w:rsidP="000D3497">
      <w:pPr>
        <w:spacing w:after="0" w:line="240" w:lineRule="auto"/>
        <w:rPr>
          <w:rFonts w:cs="Times New Roman"/>
          <w:szCs w:val="24"/>
        </w:rPr>
      </w:pPr>
      <w:r w:rsidRPr="00CA1A4E">
        <w:rPr>
          <w:rFonts w:cs="Times New Roman"/>
          <w:szCs w:val="24"/>
        </w:rPr>
        <w:t xml:space="preserve">The College strives to provide the best possible service to all students in every aspect of their academic career. However, we recognize that problems sometimes occur.  </w:t>
      </w:r>
    </w:p>
    <w:p w14:paraId="1147A10F" w14:textId="77777777" w:rsidR="0099517E" w:rsidRPr="00CA1A4E" w:rsidRDefault="004E2068" w:rsidP="000D3497">
      <w:pPr>
        <w:spacing w:after="0" w:line="240" w:lineRule="auto"/>
        <w:rPr>
          <w:rFonts w:cs="Times New Roman"/>
          <w:szCs w:val="24"/>
        </w:rPr>
      </w:pPr>
      <w:r w:rsidRPr="00CA1A4E">
        <w:rPr>
          <w:rFonts w:cs="Times New Roman"/>
          <w:szCs w:val="24"/>
        </w:rPr>
        <w:t>Complaints Against Members of the College Faculty or Staff:</w:t>
      </w:r>
    </w:p>
    <w:p w14:paraId="1147A110" w14:textId="2305670A" w:rsidR="0099517E" w:rsidRPr="007F2402" w:rsidRDefault="004E2068" w:rsidP="007F2402">
      <w:pPr>
        <w:pStyle w:val="ListParagraph"/>
        <w:numPr>
          <w:ilvl w:val="0"/>
          <w:numId w:val="64"/>
        </w:numPr>
        <w:spacing w:after="0" w:line="240" w:lineRule="auto"/>
        <w:rPr>
          <w:rFonts w:cs="Times New Roman"/>
          <w:color w:val="1F497D"/>
          <w:szCs w:val="24"/>
        </w:rPr>
      </w:pPr>
      <w:r w:rsidRPr="007F2402">
        <w:rPr>
          <w:rFonts w:cs="Times New Roman"/>
          <w:szCs w:val="24"/>
        </w:rPr>
        <w:t xml:space="preserve">When a student believes he/she has a legitimate general complaint against the college, </w:t>
      </w:r>
      <w:r w:rsidR="009F5B60" w:rsidRPr="007F2402">
        <w:rPr>
          <w:rFonts w:cs="Times New Roman"/>
          <w:szCs w:val="24"/>
        </w:rPr>
        <w:t>faculty,</w:t>
      </w:r>
      <w:r w:rsidRPr="007F2402">
        <w:rPr>
          <w:rFonts w:cs="Times New Roman"/>
          <w:szCs w:val="24"/>
        </w:rPr>
        <w:t xml:space="preserve"> or staff, he/she should make an appointment with that individual to discuss the matter. This process must be initiated within fourteen (14) calendar days of the incident</w:t>
      </w:r>
      <w:r w:rsidRPr="007F2402">
        <w:rPr>
          <w:rFonts w:cs="Times New Roman"/>
          <w:color w:val="1F497D"/>
          <w:szCs w:val="24"/>
        </w:rPr>
        <w:t>.</w:t>
      </w:r>
    </w:p>
    <w:p w14:paraId="1147A111" w14:textId="77777777" w:rsidR="0099517E" w:rsidRPr="007F2402" w:rsidRDefault="004E2068" w:rsidP="007F2402">
      <w:pPr>
        <w:pStyle w:val="ListParagraph"/>
        <w:numPr>
          <w:ilvl w:val="0"/>
          <w:numId w:val="64"/>
        </w:numPr>
        <w:spacing w:after="0" w:line="240" w:lineRule="auto"/>
        <w:rPr>
          <w:rFonts w:cs="Times New Roman"/>
          <w:szCs w:val="24"/>
        </w:rPr>
      </w:pPr>
      <w:r w:rsidRPr="007F2402">
        <w:rPr>
          <w:rFonts w:cs="Times New Roman"/>
          <w:szCs w:val="24"/>
        </w:rPr>
        <w:t xml:space="preserve">The student and the college, faculty, or staff should make every effort to resolve the issue. It is expected that most, if not all, misunderstandings can be resolved at this level. </w:t>
      </w:r>
    </w:p>
    <w:p w14:paraId="1147A112" w14:textId="77777777" w:rsidR="0099517E" w:rsidRPr="00CA1A4E" w:rsidRDefault="0099517E" w:rsidP="000D3497">
      <w:pPr>
        <w:spacing w:after="0" w:line="240" w:lineRule="auto"/>
        <w:rPr>
          <w:rFonts w:cs="Times New Roman"/>
          <w:szCs w:val="24"/>
        </w:rPr>
      </w:pPr>
    </w:p>
    <w:p w14:paraId="1147A113" w14:textId="06EF57CB" w:rsidR="0099517E" w:rsidRPr="00CA1A4E" w:rsidRDefault="004E2068" w:rsidP="000D3497">
      <w:pPr>
        <w:spacing w:after="0" w:line="240" w:lineRule="auto"/>
        <w:rPr>
          <w:rFonts w:cs="Times New Roman"/>
          <w:szCs w:val="24"/>
        </w:rPr>
      </w:pPr>
      <w:r w:rsidRPr="00CA1A4E">
        <w:rPr>
          <w:rFonts w:cs="Times New Roman"/>
          <w:szCs w:val="24"/>
        </w:rPr>
        <w:lastRenderedPageBreak/>
        <w:t xml:space="preserve">If the issue is not resolved, the student can express his/her complaint in writing to the individual’s supervisor, if the issue is not resolved to the student’s satisfaction the student may submit his/her complaint, in writing, to the </w:t>
      </w:r>
      <w:r w:rsidR="007256D3" w:rsidRPr="00CA1A4E">
        <w:rPr>
          <w:rFonts w:cs="Times New Roman"/>
          <w:szCs w:val="24"/>
        </w:rPr>
        <w:t xml:space="preserve">campus student affairs officer </w:t>
      </w:r>
      <w:r w:rsidRPr="00CA1A4E">
        <w:rPr>
          <w:rFonts w:cs="Times New Roman"/>
          <w:szCs w:val="24"/>
        </w:rPr>
        <w:t xml:space="preserve">or designee. </w:t>
      </w:r>
    </w:p>
    <w:p w14:paraId="1147A114" w14:textId="77777777" w:rsidR="0099517E" w:rsidRPr="00CA1A4E" w:rsidRDefault="0099517E" w:rsidP="000D3497">
      <w:pPr>
        <w:spacing w:after="0" w:line="240" w:lineRule="auto"/>
        <w:rPr>
          <w:rFonts w:cs="Times New Roman"/>
          <w:szCs w:val="24"/>
        </w:rPr>
      </w:pPr>
    </w:p>
    <w:p w14:paraId="1147A115" w14:textId="2707B2E1" w:rsidR="0099517E" w:rsidRDefault="004E2068" w:rsidP="000D3497">
      <w:pPr>
        <w:spacing w:after="0" w:line="240" w:lineRule="auto"/>
        <w:rPr>
          <w:rFonts w:cs="Times New Roman"/>
          <w:szCs w:val="24"/>
        </w:rPr>
      </w:pPr>
      <w:r w:rsidRPr="00CA1A4E">
        <w:rPr>
          <w:rFonts w:cs="Times New Roman"/>
          <w:szCs w:val="24"/>
        </w:rPr>
        <w:t xml:space="preserve">The </w:t>
      </w:r>
      <w:r w:rsidR="00AE75BE" w:rsidRPr="00CA1A4E">
        <w:rPr>
          <w:rFonts w:cs="Times New Roman"/>
          <w:szCs w:val="24"/>
        </w:rPr>
        <w:t xml:space="preserve">campus student affairs officer </w:t>
      </w:r>
      <w:r w:rsidRPr="00CA1A4E">
        <w:rPr>
          <w:rFonts w:cs="Times New Roman"/>
          <w:szCs w:val="24"/>
        </w:rPr>
        <w:t>or designee will attempt to resolve the complaint or determine a course of action, if appropriate. If the student disagrees with the outcome of his or her complaint, then he/she may submit his/her complaint in writing to the Chancellor. The Chancellor will review and attempt to resolve the complaint and determine the next course of action.  The resolution enacted by the Chancellor is final.</w:t>
      </w:r>
    </w:p>
    <w:p w14:paraId="45FC6C50" w14:textId="77777777" w:rsidR="007F2402" w:rsidRPr="00CA1A4E" w:rsidRDefault="007F2402" w:rsidP="000D3497">
      <w:pPr>
        <w:spacing w:after="0" w:line="240" w:lineRule="auto"/>
        <w:rPr>
          <w:rFonts w:cs="Times New Roman"/>
          <w:szCs w:val="24"/>
        </w:rPr>
      </w:pPr>
    </w:p>
    <w:p w14:paraId="1147A116" w14:textId="77777777" w:rsidR="0099517E" w:rsidRPr="00CA1A4E" w:rsidRDefault="004E2068" w:rsidP="000D3497">
      <w:pPr>
        <w:pStyle w:val="Heading1"/>
        <w:spacing w:before="0" w:after="0" w:afterAutospacing="0"/>
      </w:pPr>
      <w:bookmarkStart w:id="63" w:name="_Toc170113061"/>
      <w:r w:rsidRPr="00CA1A4E">
        <w:t>Student Rights and Responsibilities</w:t>
      </w:r>
      <w:bookmarkEnd w:id="63"/>
    </w:p>
    <w:p w14:paraId="1147A118" w14:textId="77777777" w:rsidR="0099517E" w:rsidRPr="00CA1A4E" w:rsidRDefault="004E2068" w:rsidP="000D3497">
      <w:pPr>
        <w:spacing w:after="0" w:line="240" w:lineRule="auto"/>
        <w:jc w:val="center"/>
        <w:rPr>
          <w:rFonts w:cs="Times New Roman"/>
          <w:b/>
          <w:color w:val="0000FF"/>
          <w:szCs w:val="24"/>
          <w:u w:val="single"/>
        </w:rPr>
      </w:pPr>
      <w:hyperlink r:id="rId35">
        <w:r w:rsidRPr="00CA1A4E">
          <w:rPr>
            <w:rFonts w:cs="Times New Roman"/>
            <w:color w:val="0000FF"/>
            <w:szCs w:val="24"/>
            <w:u w:val="single"/>
          </w:rPr>
          <w:t>Code of Student Rights and Responsibilities</w:t>
        </w:r>
      </w:hyperlink>
      <w:r w:rsidRPr="00CA1A4E">
        <w:rPr>
          <w:rFonts w:cs="Times New Roman"/>
          <w:szCs w:val="24"/>
        </w:rPr>
        <w:fldChar w:fldCharType="begin"/>
      </w:r>
      <w:r w:rsidRPr="00CA1A4E">
        <w:rPr>
          <w:rFonts w:cs="Times New Roman"/>
          <w:szCs w:val="24"/>
        </w:rPr>
        <w:instrText xml:space="preserve"> HYPERLINK "https://www.ivytech.edu/files/Code-of-Student-Rights-Responsibilities.pdf" </w:instrText>
      </w:r>
      <w:r w:rsidRPr="00CA1A4E">
        <w:rPr>
          <w:rFonts w:cs="Times New Roman"/>
          <w:szCs w:val="24"/>
        </w:rPr>
      </w:r>
      <w:r w:rsidRPr="00CA1A4E">
        <w:rPr>
          <w:rFonts w:cs="Times New Roman"/>
          <w:szCs w:val="24"/>
        </w:rPr>
        <w:fldChar w:fldCharType="separate"/>
      </w:r>
    </w:p>
    <w:p w14:paraId="1147A11A" w14:textId="5CD98A15" w:rsidR="0099517E" w:rsidRPr="00CA1A4E" w:rsidRDefault="004E2068" w:rsidP="000D3497">
      <w:pPr>
        <w:tabs>
          <w:tab w:val="left" w:pos="-1080"/>
        </w:tabs>
        <w:spacing w:after="0" w:line="240" w:lineRule="auto"/>
        <w:rPr>
          <w:rFonts w:cs="Times New Roman"/>
          <w:szCs w:val="24"/>
        </w:rPr>
      </w:pPr>
      <w:r w:rsidRPr="00CA1A4E">
        <w:rPr>
          <w:rFonts w:cs="Times New Roman"/>
          <w:szCs w:val="24"/>
        </w:rPr>
        <w:fldChar w:fldCharType="end"/>
      </w:r>
      <w:r w:rsidRPr="00CA1A4E">
        <w:rPr>
          <w:rFonts w:cs="Times New Roman"/>
          <w:szCs w:val="24"/>
        </w:rPr>
        <w:t xml:space="preserve">The student appeal process provides the College an appropriate mechanism to deal with violations of student rules of conduct and conversely allows a student with a disagreement to appeal against a </w:t>
      </w:r>
      <w:proofErr w:type="gramStart"/>
      <w:r w:rsidRPr="00CA1A4E">
        <w:rPr>
          <w:rFonts w:cs="Times New Roman"/>
          <w:szCs w:val="24"/>
        </w:rPr>
        <w:t>College</w:t>
      </w:r>
      <w:proofErr w:type="gramEnd"/>
      <w:r w:rsidRPr="00CA1A4E">
        <w:rPr>
          <w:rFonts w:cs="Times New Roman"/>
          <w:szCs w:val="24"/>
        </w:rPr>
        <w:t xml:space="preserve"> employee’s decision affecting that student. The College encourages students to resolve their complaints informally. The informal appeal procedures are designed to accomplish a quick resolution that is most expeditious and effective. Whenever the informal process does not result in a satisfactory resolution, the College formal appeal procedure is also available. </w:t>
      </w:r>
    </w:p>
    <w:p w14:paraId="1147A11B" w14:textId="554F057C" w:rsidR="0099517E" w:rsidRDefault="004E2068" w:rsidP="000D3497">
      <w:pPr>
        <w:tabs>
          <w:tab w:val="left" w:pos="-1080"/>
        </w:tabs>
        <w:spacing w:after="0" w:line="240" w:lineRule="auto"/>
        <w:rPr>
          <w:rFonts w:cs="Times New Roman"/>
          <w:szCs w:val="24"/>
        </w:rPr>
      </w:pPr>
      <w:r w:rsidRPr="00CA1A4E">
        <w:rPr>
          <w:rFonts w:cs="Times New Roman"/>
          <w:szCs w:val="24"/>
        </w:rPr>
        <w:t xml:space="preserve">In addition, the grade appeal process provides a mechanism for review when a student believes the final </w:t>
      </w:r>
      <w:r w:rsidR="00820A65" w:rsidRPr="00CA1A4E">
        <w:rPr>
          <w:rFonts w:cs="Times New Roman"/>
          <w:szCs w:val="24"/>
        </w:rPr>
        <w:t>grade,</w:t>
      </w:r>
      <w:r w:rsidRPr="00CA1A4E">
        <w:rPr>
          <w:rFonts w:cs="Times New Roman"/>
          <w:szCs w:val="24"/>
        </w:rPr>
        <w:t xml:space="preserve"> he or she received in a course is inaccurate. As with the student appeal process, this procedure encourages students to first attempt to resolve the appeal informally, beginning with the faculty member who issued the course grade. </w:t>
      </w:r>
    </w:p>
    <w:p w14:paraId="0083F00C" w14:textId="77777777" w:rsidR="007F2402" w:rsidRPr="00CA1A4E" w:rsidRDefault="007F2402" w:rsidP="000D3497">
      <w:pPr>
        <w:tabs>
          <w:tab w:val="left" w:pos="-1080"/>
        </w:tabs>
        <w:spacing w:after="0" w:line="240" w:lineRule="auto"/>
        <w:rPr>
          <w:rFonts w:cs="Times New Roman"/>
          <w:szCs w:val="24"/>
        </w:rPr>
      </w:pPr>
    </w:p>
    <w:p w14:paraId="43FEF228" w14:textId="1C501CC5" w:rsidR="00581D48" w:rsidRPr="00CA1A4E" w:rsidRDefault="00581D48" w:rsidP="000D3497">
      <w:pPr>
        <w:pStyle w:val="Heading2"/>
        <w:spacing w:before="0" w:line="240" w:lineRule="auto"/>
        <w:rPr>
          <w:rFonts w:cs="Times New Roman"/>
          <w:szCs w:val="24"/>
        </w:rPr>
      </w:pPr>
      <w:bookmarkStart w:id="64" w:name="_Toc170113062"/>
      <w:r w:rsidRPr="00CA1A4E">
        <w:rPr>
          <w:rFonts w:cs="Times New Roman"/>
          <w:szCs w:val="24"/>
        </w:rPr>
        <w:t>College Rules of Conduct</w:t>
      </w:r>
      <w:bookmarkEnd w:id="64"/>
    </w:p>
    <w:p w14:paraId="1147A11C" w14:textId="537E2CDA" w:rsidR="0099517E" w:rsidRDefault="004E2068" w:rsidP="000D3497">
      <w:pPr>
        <w:spacing w:after="0" w:line="240" w:lineRule="auto"/>
        <w:rPr>
          <w:rFonts w:cs="Times New Roman"/>
          <w:szCs w:val="24"/>
        </w:rPr>
      </w:pPr>
      <w:r w:rsidRPr="00CA1A4E">
        <w:rPr>
          <w:rFonts w:cs="Times New Roman"/>
          <w:szCs w:val="24"/>
        </w:rPr>
        <w:t xml:space="preserve">The reputation of the College and the College community depends in large part upon the behavior and academic achievement of its students. Students enrolled at the College are expected to conduct themselves in a mature, dignified, and honorable manner. While enrolled at the College, students are subject to </w:t>
      </w:r>
      <w:proofErr w:type="gramStart"/>
      <w:r w:rsidRPr="00CA1A4E">
        <w:rPr>
          <w:rFonts w:cs="Times New Roman"/>
          <w:szCs w:val="24"/>
        </w:rPr>
        <w:t>College</w:t>
      </w:r>
      <w:proofErr w:type="gramEnd"/>
      <w:r w:rsidRPr="00CA1A4E">
        <w:rPr>
          <w:rFonts w:cs="Times New Roman"/>
          <w:szCs w:val="24"/>
        </w:rPr>
        <w:t xml:space="preserve"> jurisdiction. The College reserves the right to take disciplinary action against any student whose conduct, in the opinion of </w:t>
      </w:r>
      <w:proofErr w:type="gramStart"/>
      <w:r w:rsidRPr="00CA1A4E">
        <w:rPr>
          <w:rFonts w:cs="Times New Roman"/>
          <w:szCs w:val="24"/>
        </w:rPr>
        <w:t>College</w:t>
      </w:r>
      <w:proofErr w:type="gramEnd"/>
      <w:r w:rsidRPr="00CA1A4E">
        <w:rPr>
          <w:rFonts w:cs="Times New Roman"/>
          <w:szCs w:val="24"/>
        </w:rPr>
        <w:t xml:space="preserve"> representatives, is not in the best interests of the student, other students, or the College. Students who are disciplined should expect to find their sanctions enforced at all Ivy Tech campuses. All students are expected to abide by the College rules of conduct. Please refer to the </w:t>
      </w:r>
      <w:hyperlink r:id="rId36">
        <w:r w:rsidRPr="00CA1A4E">
          <w:rPr>
            <w:rFonts w:cs="Times New Roman"/>
            <w:color w:val="0000FF"/>
            <w:szCs w:val="24"/>
            <w:u w:val="single"/>
          </w:rPr>
          <w:t>Code of Student Rights and Responsibilities</w:t>
        </w:r>
      </w:hyperlink>
      <w:r w:rsidRPr="00CA1A4E">
        <w:rPr>
          <w:rFonts w:cs="Times New Roman"/>
          <w:szCs w:val="24"/>
        </w:rPr>
        <w:t>.  Expectations for student behavior in clinical settings are governed by clinical agency affiliation agreements and College policy.</w:t>
      </w:r>
    </w:p>
    <w:p w14:paraId="6D43FDE9" w14:textId="77777777" w:rsidR="007F2402" w:rsidRPr="00CA1A4E" w:rsidRDefault="007F2402" w:rsidP="000D3497">
      <w:pPr>
        <w:spacing w:after="0" w:line="240" w:lineRule="auto"/>
        <w:rPr>
          <w:rFonts w:cs="Times New Roman"/>
          <w:szCs w:val="24"/>
        </w:rPr>
      </w:pPr>
    </w:p>
    <w:p w14:paraId="1147A11E" w14:textId="17991444" w:rsidR="0099517E" w:rsidRPr="00CA1A4E" w:rsidRDefault="004E2068" w:rsidP="000D3497">
      <w:pPr>
        <w:pStyle w:val="Heading2"/>
        <w:spacing w:before="0" w:line="240" w:lineRule="auto"/>
        <w:rPr>
          <w:rFonts w:cs="Times New Roman"/>
          <w:szCs w:val="24"/>
        </w:rPr>
      </w:pPr>
      <w:bookmarkStart w:id="65" w:name="_heading=h.4f1mdlm" w:colFirst="0" w:colLast="0"/>
      <w:bookmarkStart w:id="66" w:name="_Toc170113063"/>
      <w:bookmarkEnd w:id="65"/>
      <w:r w:rsidRPr="00CA1A4E">
        <w:rPr>
          <w:rFonts w:cs="Times New Roman"/>
          <w:szCs w:val="24"/>
        </w:rPr>
        <w:t>Guidelines for Professional Conduct</w:t>
      </w:r>
      <w:r w:rsidR="00581D48" w:rsidRPr="00CA1A4E">
        <w:rPr>
          <w:rFonts w:cs="Times New Roman"/>
          <w:szCs w:val="24"/>
        </w:rPr>
        <w:t xml:space="preserve"> in Clinical Settings</w:t>
      </w:r>
      <w:bookmarkEnd w:id="66"/>
    </w:p>
    <w:p w14:paraId="1147A11F" w14:textId="77777777" w:rsidR="0099517E" w:rsidRPr="00CA1A4E" w:rsidRDefault="004E2068" w:rsidP="000D3497">
      <w:pPr>
        <w:pStyle w:val="Heading3"/>
        <w:spacing w:before="0" w:after="0" w:line="240" w:lineRule="auto"/>
        <w:rPr>
          <w:rFonts w:cs="Times New Roman"/>
        </w:rPr>
      </w:pPr>
      <w:bookmarkStart w:id="67" w:name="_Toc170113064"/>
      <w:r w:rsidRPr="00CA1A4E">
        <w:rPr>
          <w:rFonts w:cs="Times New Roman"/>
        </w:rPr>
        <w:t>Purpose</w:t>
      </w:r>
      <w:bookmarkEnd w:id="67"/>
    </w:p>
    <w:p w14:paraId="4FDB1947" w14:textId="0C1440ED" w:rsidR="003A6777" w:rsidRDefault="004E2068" w:rsidP="000D3497">
      <w:pPr>
        <w:spacing w:after="0" w:line="240" w:lineRule="auto"/>
        <w:rPr>
          <w:rFonts w:cs="Times New Roman"/>
          <w:szCs w:val="24"/>
        </w:rPr>
      </w:pPr>
      <w:r w:rsidRPr="00CA1A4E">
        <w:rPr>
          <w:rFonts w:cs="Times New Roman"/>
          <w:szCs w:val="24"/>
        </w:rPr>
        <w:t xml:space="preserve">Safety and security </w:t>
      </w:r>
      <w:r w:rsidR="009F5B60" w:rsidRPr="00CA1A4E">
        <w:rPr>
          <w:rFonts w:cs="Times New Roman"/>
          <w:szCs w:val="24"/>
        </w:rPr>
        <w:t>are</w:t>
      </w:r>
      <w:r w:rsidRPr="00CA1A4E">
        <w:rPr>
          <w:rFonts w:cs="Times New Roman"/>
          <w:szCs w:val="24"/>
        </w:rPr>
        <w:t xml:space="preserve"> a top priority, especially in environments where direct, simulated, and/or indirect patient care is provided.  It is essential that students in the School of Health Sciences recognize and comply with the many guidelines for professional conduct (which include safety-specific guidelines) that govern behaviors and decisions. Students must ensure that patients assigned to them receive appropriate attention and care in a timely fashion. These principles are </w:t>
      </w:r>
      <w:r w:rsidRPr="00CA1A4E">
        <w:rPr>
          <w:rFonts w:cs="Times New Roman"/>
          <w:szCs w:val="24"/>
        </w:rPr>
        <w:lastRenderedPageBreak/>
        <w:t xml:space="preserve">reinforced in the Ivy Tech Code of Student Rights and Responsibilities, and the Health Sciences program specific Student Handbook.  </w:t>
      </w:r>
    </w:p>
    <w:p w14:paraId="1147A120" w14:textId="7499EB0C" w:rsidR="0099517E" w:rsidRPr="00CA1A4E" w:rsidRDefault="004E2068" w:rsidP="000D3497">
      <w:pPr>
        <w:spacing w:after="0" w:line="240" w:lineRule="auto"/>
        <w:rPr>
          <w:rFonts w:cs="Times New Roman"/>
          <w:szCs w:val="24"/>
        </w:rPr>
      </w:pPr>
      <w:r w:rsidRPr="00CA1A4E">
        <w:rPr>
          <w:rFonts w:cs="Times New Roman"/>
          <w:szCs w:val="24"/>
        </w:rPr>
        <w:t xml:space="preserve"> </w:t>
      </w:r>
    </w:p>
    <w:p w14:paraId="1147A122" w14:textId="77777777" w:rsidR="0099517E" w:rsidRPr="00CA1A4E" w:rsidRDefault="004E2068" w:rsidP="000D3497">
      <w:pPr>
        <w:spacing w:after="0" w:line="240" w:lineRule="auto"/>
        <w:rPr>
          <w:rFonts w:cs="Times New Roman"/>
          <w:szCs w:val="24"/>
        </w:rPr>
      </w:pPr>
      <w:r w:rsidRPr="00CA1A4E">
        <w:rPr>
          <w:rFonts w:cs="Times New Roman"/>
          <w:szCs w:val="24"/>
        </w:rPr>
        <w:t xml:space="preserve">The student must comply with the Code of Student Rights and Responsibilities as established by the College, in addition to providing quality, safe, non-discriminatory, legal (scope of practice) and ethical patient care, while demonstrating a high level of professional conduct. Clinical and/or related health care agency affiliates have the right to prohibit students from participating in clinical experiences based on unsafe patient care and unprofessional behavior, whether intentional or unintentional. Non-compliance with College policies, professional Health Sciences standards, clinical agency/affiliate policies and procedures, professional guidelines and expectations during college-related Health Sciences activities/events and simulation activities, and the Guidelines for Professional Conduct listed below will be reported to the appropriate individuals and subsequent disciplinary action may be taken.  Issues of non-compliance may impact the students’ ability to progress in a Health Sciences program, lead to failure of a course, and/or result in dismissal from programs in the School of Health Sciences. </w:t>
      </w:r>
    </w:p>
    <w:p w14:paraId="1147A124" w14:textId="05F44F59" w:rsidR="0099517E" w:rsidRPr="00CA1A4E" w:rsidRDefault="004E2068" w:rsidP="000D3497">
      <w:pPr>
        <w:spacing w:after="0" w:line="240" w:lineRule="auto"/>
        <w:rPr>
          <w:rFonts w:cs="Times New Roman"/>
          <w:szCs w:val="24"/>
        </w:rPr>
      </w:pPr>
      <w:r w:rsidRPr="00CA1A4E">
        <w:rPr>
          <w:rFonts w:cs="Times New Roman"/>
          <w:szCs w:val="24"/>
        </w:rPr>
        <w:t xml:space="preserve">The Guidelines for Professional Conduct are divided into three main groups, which are outlined below. Please discuss any questions you may </w:t>
      </w:r>
      <w:r w:rsidR="005A7832" w:rsidRPr="00CA1A4E">
        <w:rPr>
          <w:rFonts w:cs="Times New Roman"/>
          <w:szCs w:val="24"/>
        </w:rPr>
        <w:t xml:space="preserve">have </w:t>
      </w:r>
      <w:r w:rsidRPr="00CA1A4E">
        <w:rPr>
          <w:rFonts w:cs="Times New Roman"/>
          <w:szCs w:val="24"/>
        </w:rPr>
        <w:t>regarding these and any other policies or guidelines with your Health Sciences faculty.</w:t>
      </w:r>
    </w:p>
    <w:p w14:paraId="4B321F54" w14:textId="77777777" w:rsidR="004C20EB" w:rsidRPr="00CA1A4E" w:rsidRDefault="004C20EB" w:rsidP="000D3497">
      <w:pPr>
        <w:spacing w:after="0" w:line="240" w:lineRule="auto"/>
        <w:rPr>
          <w:rFonts w:cs="Times New Roman"/>
          <w:szCs w:val="24"/>
        </w:rPr>
      </w:pPr>
    </w:p>
    <w:p w14:paraId="1147A127" w14:textId="2D2C3B64" w:rsidR="0099517E" w:rsidRPr="00CA1A4E" w:rsidRDefault="004E2068" w:rsidP="000D3497">
      <w:pPr>
        <w:pBdr>
          <w:top w:val="single" w:sz="24" w:space="1" w:color="000000"/>
          <w:left w:val="single" w:sz="24" w:space="4" w:color="000000"/>
          <w:bottom w:val="single" w:sz="24" w:space="1" w:color="000000"/>
          <w:right w:val="single" w:sz="24" w:space="4" w:color="000000"/>
        </w:pBdr>
        <w:spacing w:after="0" w:line="240" w:lineRule="auto"/>
        <w:rPr>
          <w:rFonts w:cs="Times New Roman"/>
          <w:szCs w:val="24"/>
        </w:rPr>
      </w:pPr>
      <w:r w:rsidRPr="00CA1A4E">
        <w:rPr>
          <w:rFonts w:cs="Times New Roman"/>
          <w:color w:val="FF0000"/>
          <w:szCs w:val="24"/>
        </w:rPr>
        <w:t xml:space="preserve">Disclosure of confidential patient information, clinical facilities (including clinical locations), staff and provider information, and any related information and experiences is </w:t>
      </w:r>
      <w:r w:rsidRPr="00CA1A4E">
        <w:rPr>
          <w:rFonts w:cs="Times New Roman"/>
          <w:b/>
          <w:smallCaps/>
          <w:color w:val="FF0000"/>
          <w:szCs w:val="24"/>
          <w:u w:val="single"/>
        </w:rPr>
        <w:t>STRICTLY PROHIBITED.</w:t>
      </w:r>
      <w:r w:rsidRPr="00CA1A4E">
        <w:rPr>
          <w:rFonts w:cs="Times New Roman"/>
          <w:b/>
          <w:color w:val="FF0000"/>
          <w:szCs w:val="24"/>
        </w:rPr>
        <w:t xml:space="preserve">  </w:t>
      </w:r>
      <w:r w:rsidRPr="00CA1A4E">
        <w:rPr>
          <w:rFonts w:cs="Times New Roman"/>
          <w:color w:val="FF0000"/>
          <w:szCs w:val="24"/>
        </w:rPr>
        <w:t xml:space="preserve">Information disclosed through email, any form of social media, verbally, or via texting may be considered a HIPAA violation and carry penalties up to $1.5 million </w:t>
      </w:r>
    </w:p>
    <w:p w14:paraId="530B79FD" w14:textId="77777777" w:rsidR="00AC36DE" w:rsidRPr="00CA1A4E" w:rsidRDefault="00AC36DE" w:rsidP="000D3497">
      <w:pPr>
        <w:pStyle w:val="Heading2"/>
        <w:spacing w:before="0" w:line="240" w:lineRule="auto"/>
        <w:jc w:val="center"/>
        <w:rPr>
          <w:rFonts w:cs="Times New Roman"/>
          <w:szCs w:val="24"/>
        </w:rPr>
      </w:pPr>
      <w:bookmarkStart w:id="68" w:name="_heading=h.2u6wntf" w:colFirst="0" w:colLast="0"/>
      <w:bookmarkEnd w:id="68"/>
    </w:p>
    <w:p w14:paraId="1147A128" w14:textId="450A4CC4" w:rsidR="0099517E" w:rsidRPr="00CA1A4E" w:rsidRDefault="004E2068" w:rsidP="000D3497">
      <w:pPr>
        <w:pStyle w:val="Heading2"/>
        <w:spacing w:before="0" w:line="240" w:lineRule="auto"/>
        <w:jc w:val="center"/>
        <w:rPr>
          <w:rFonts w:cs="Times New Roman"/>
          <w:szCs w:val="24"/>
        </w:rPr>
      </w:pPr>
      <w:bookmarkStart w:id="69" w:name="_Toc170113065"/>
      <w:r w:rsidRPr="00CA1A4E">
        <w:rPr>
          <w:rFonts w:cs="Times New Roman"/>
          <w:szCs w:val="24"/>
        </w:rPr>
        <w:t>Group I</w:t>
      </w:r>
      <w:bookmarkEnd w:id="69"/>
    </w:p>
    <w:p w14:paraId="1147A129" w14:textId="77777777" w:rsidR="0099517E" w:rsidRPr="00CA1A4E" w:rsidRDefault="0099517E" w:rsidP="000D3497">
      <w:pPr>
        <w:spacing w:after="0" w:line="240" w:lineRule="auto"/>
        <w:rPr>
          <w:rFonts w:cs="Times New Roman"/>
          <w:szCs w:val="24"/>
        </w:rPr>
      </w:pPr>
    </w:p>
    <w:p w14:paraId="1147A12A" w14:textId="77777777" w:rsidR="0099517E" w:rsidRPr="00CA1A4E" w:rsidRDefault="004E2068" w:rsidP="000D3497">
      <w:pPr>
        <w:pStyle w:val="Heading3"/>
        <w:spacing w:before="0" w:after="0" w:line="240" w:lineRule="auto"/>
        <w:rPr>
          <w:rFonts w:cs="Times New Roman"/>
        </w:rPr>
      </w:pPr>
      <w:bookmarkStart w:id="70" w:name="_Toc170113066"/>
      <w:r w:rsidRPr="00CA1A4E">
        <w:rPr>
          <w:rFonts w:cs="Times New Roman"/>
        </w:rPr>
        <w:t>This Category Addresses Major Compliance Issues and Appropriate Measures for Patient Care in an Educational Setting.</w:t>
      </w:r>
      <w:bookmarkEnd w:id="70"/>
      <w:r w:rsidRPr="00CA1A4E">
        <w:rPr>
          <w:rFonts w:cs="Times New Roman"/>
        </w:rPr>
        <w:t xml:space="preserve"> </w:t>
      </w:r>
    </w:p>
    <w:p w14:paraId="1147A12B" w14:textId="77777777" w:rsidR="0099517E" w:rsidRPr="00CA1A4E" w:rsidRDefault="004E2068" w:rsidP="000D3497">
      <w:pPr>
        <w:spacing w:after="0" w:line="240" w:lineRule="auto"/>
        <w:rPr>
          <w:rFonts w:cs="Times New Roman"/>
          <w:szCs w:val="24"/>
        </w:rPr>
      </w:pPr>
      <w:r w:rsidRPr="00CA1A4E">
        <w:rPr>
          <w:rFonts w:cs="Times New Roman"/>
          <w:szCs w:val="24"/>
        </w:rPr>
        <w:t>The following points are critical to the successful training and employment of health care professionals and should be followed from the onset of training and referenced as models for behavior to be continued throughout one’s career:</w:t>
      </w:r>
    </w:p>
    <w:p w14:paraId="1147A12C" w14:textId="77777777" w:rsidR="0099517E" w:rsidRPr="00CA1A4E" w:rsidRDefault="004E2068" w:rsidP="000D3497">
      <w:pPr>
        <w:spacing w:after="0" w:line="240" w:lineRule="auto"/>
        <w:ind w:left="720" w:hanging="720"/>
        <w:rPr>
          <w:rFonts w:cs="Times New Roman"/>
          <w:szCs w:val="24"/>
        </w:rPr>
      </w:pPr>
      <w:r w:rsidRPr="00CA1A4E">
        <w:rPr>
          <w:rFonts w:cs="Times New Roman"/>
          <w:szCs w:val="24"/>
        </w:rPr>
        <w:t xml:space="preserve">               </w:t>
      </w:r>
    </w:p>
    <w:p w14:paraId="1147A12D" w14:textId="77777777" w:rsidR="0099517E" w:rsidRPr="00CA1A4E" w:rsidRDefault="004E2068" w:rsidP="000D3497">
      <w:pPr>
        <w:numPr>
          <w:ilvl w:val="0"/>
          <w:numId w:val="8"/>
        </w:numPr>
        <w:spacing w:after="0" w:line="240" w:lineRule="auto"/>
        <w:ind w:left="720"/>
        <w:rPr>
          <w:rFonts w:cs="Times New Roman"/>
          <w:szCs w:val="24"/>
        </w:rPr>
      </w:pPr>
      <w:r w:rsidRPr="00CA1A4E">
        <w:rPr>
          <w:rFonts w:cs="Times New Roman"/>
          <w:szCs w:val="24"/>
        </w:rPr>
        <w:t>The student will adhere to state and federal confidentiality laws, including but not limited to Health Insurance Portability and Accountability Act of 1996</w:t>
      </w:r>
      <w:r w:rsidRPr="00CA1A4E">
        <w:rPr>
          <w:rFonts w:cs="Times New Roman"/>
          <w:b/>
          <w:szCs w:val="24"/>
        </w:rPr>
        <w:t xml:space="preserve"> (</w:t>
      </w:r>
      <w:r w:rsidRPr="00CA1A4E">
        <w:rPr>
          <w:rFonts w:cs="Times New Roman"/>
          <w:szCs w:val="24"/>
        </w:rPr>
        <w:t>HIPAA) and clinical affiliate confidentiality policies and procedures. The student will maintain confidentiality about all aspects of the clinical experience: this includes confidentiality for all patients, fellow students, clinical affiliate employees, physicians, and operations of the clinical affiliating agency. If a situation arises requiring disclosure of information by law, the student must seek out guidance from the clinical faculty member.</w:t>
      </w:r>
    </w:p>
    <w:p w14:paraId="1147A12E" w14:textId="77777777" w:rsidR="0099517E" w:rsidRPr="00CA1A4E" w:rsidRDefault="004E2068" w:rsidP="000D3497">
      <w:pPr>
        <w:numPr>
          <w:ilvl w:val="0"/>
          <w:numId w:val="6"/>
        </w:numPr>
        <w:tabs>
          <w:tab w:val="left" w:pos="1710"/>
          <w:tab w:val="left" w:pos="1890"/>
        </w:tabs>
        <w:spacing w:after="0" w:line="240" w:lineRule="auto"/>
        <w:ind w:left="1440"/>
        <w:rPr>
          <w:rFonts w:cs="Times New Roman"/>
          <w:szCs w:val="24"/>
        </w:rPr>
      </w:pPr>
      <w:r w:rsidRPr="00CA1A4E">
        <w:rPr>
          <w:rFonts w:cs="Times New Roman"/>
          <w:szCs w:val="24"/>
        </w:rPr>
        <w:t>The student will only discuss confidential information in secure and appropriate locations and with those individuals who have a need/right to know.</w:t>
      </w:r>
    </w:p>
    <w:p w14:paraId="1147A12F" w14:textId="77777777" w:rsidR="0099517E" w:rsidRPr="00CA1A4E" w:rsidRDefault="004E2068" w:rsidP="000D3497">
      <w:pPr>
        <w:numPr>
          <w:ilvl w:val="0"/>
          <w:numId w:val="6"/>
        </w:numPr>
        <w:tabs>
          <w:tab w:val="left" w:pos="1710"/>
          <w:tab w:val="left" w:pos="1890"/>
        </w:tabs>
        <w:spacing w:after="0" w:line="240" w:lineRule="auto"/>
        <w:ind w:left="1440"/>
        <w:rPr>
          <w:rFonts w:cs="Times New Roman"/>
          <w:szCs w:val="24"/>
        </w:rPr>
      </w:pPr>
      <w:r w:rsidRPr="00CA1A4E">
        <w:rPr>
          <w:rFonts w:cs="Times New Roman"/>
          <w:szCs w:val="24"/>
        </w:rPr>
        <w:t>The student will not remove or photocopy any part of the patient or clinical records.</w:t>
      </w:r>
    </w:p>
    <w:p w14:paraId="1147A130" w14:textId="77777777" w:rsidR="0099517E" w:rsidRPr="00CA1A4E" w:rsidRDefault="004E2068" w:rsidP="000D3497">
      <w:pPr>
        <w:numPr>
          <w:ilvl w:val="0"/>
          <w:numId w:val="6"/>
        </w:numPr>
        <w:tabs>
          <w:tab w:val="left" w:pos="1710"/>
          <w:tab w:val="left" w:pos="1890"/>
        </w:tabs>
        <w:spacing w:after="0" w:line="240" w:lineRule="auto"/>
        <w:ind w:left="1440"/>
        <w:rPr>
          <w:rFonts w:cs="Times New Roman"/>
          <w:szCs w:val="24"/>
        </w:rPr>
      </w:pPr>
      <w:r w:rsidRPr="00CA1A4E">
        <w:rPr>
          <w:rFonts w:cs="Times New Roman"/>
          <w:szCs w:val="24"/>
        </w:rPr>
        <w:lastRenderedPageBreak/>
        <w:t>The student will not use any patient identifiers, as defined by HIPAA, in written assignments.</w:t>
      </w:r>
    </w:p>
    <w:p w14:paraId="1147A131" w14:textId="77777777" w:rsidR="0099517E" w:rsidRPr="00CA1A4E" w:rsidRDefault="004E2068" w:rsidP="000D3497">
      <w:pPr>
        <w:numPr>
          <w:ilvl w:val="0"/>
          <w:numId w:val="6"/>
        </w:numPr>
        <w:tabs>
          <w:tab w:val="left" w:pos="1710"/>
          <w:tab w:val="left" w:pos="1890"/>
        </w:tabs>
        <w:spacing w:after="0" w:line="240" w:lineRule="auto"/>
        <w:ind w:left="1440"/>
        <w:rPr>
          <w:rFonts w:cs="Times New Roman"/>
          <w:szCs w:val="24"/>
        </w:rPr>
      </w:pPr>
      <w:r w:rsidRPr="00CA1A4E">
        <w:rPr>
          <w:rFonts w:cs="Times New Roman"/>
          <w:szCs w:val="24"/>
        </w:rPr>
        <w:t>The student will destroy any notes that were taken to provide care for the patient according to the clinical affiliate policy and will not carry those notes outside of the clinical.</w:t>
      </w:r>
    </w:p>
    <w:p w14:paraId="1147A132" w14:textId="77777777" w:rsidR="0099517E" w:rsidRPr="00CA1A4E" w:rsidRDefault="004E2068" w:rsidP="000D3497">
      <w:pPr>
        <w:numPr>
          <w:ilvl w:val="0"/>
          <w:numId w:val="6"/>
        </w:numPr>
        <w:tabs>
          <w:tab w:val="left" w:pos="1710"/>
          <w:tab w:val="left" w:pos="1890"/>
        </w:tabs>
        <w:spacing w:after="0" w:line="240" w:lineRule="auto"/>
        <w:ind w:left="1440"/>
        <w:rPr>
          <w:rFonts w:cs="Times New Roman"/>
          <w:szCs w:val="24"/>
        </w:rPr>
      </w:pPr>
      <w:r w:rsidRPr="00CA1A4E">
        <w:rPr>
          <w:rFonts w:cs="Times New Roman"/>
          <w:szCs w:val="24"/>
        </w:rPr>
        <w:t xml:space="preserve">The student is expected to follow guidelines in the School of Health Sciences Student program specific Handbook </w:t>
      </w:r>
      <w:proofErr w:type="gramStart"/>
      <w:r w:rsidRPr="00CA1A4E">
        <w:rPr>
          <w:rFonts w:cs="Times New Roman"/>
          <w:szCs w:val="24"/>
        </w:rPr>
        <w:t>with regard to</w:t>
      </w:r>
      <w:proofErr w:type="gramEnd"/>
      <w:r w:rsidRPr="00CA1A4E">
        <w:rPr>
          <w:rFonts w:cs="Times New Roman"/>
          <w:szCs w:val="24"/>
        </w:rPr>
        <w:t xml:space="preserve"> social media, cell phones, email or other electronic media.</w:t>
      </w:r>
    </w:p>
    <w:p w14:paraId="1147A133" w14:textId="77777777" w:rsidR="0099517E" w:rsidRPr="00CA1A4E" w:rsidRDefault="004E2068" w:rsidP="000D3497">
      <w:pPr>
        <w:numPr>
          <w:ilvl w:val="0"/>
          <w:numId w:val="6"/>
        </w:numPr>
        <w:tabs>
          <w:tab w:val="left" w:pos="1710"/>
          <w:tab w:val="left" w:pos="1890"/>
        </w:tabs>
        <w:spacing w:after="0" w:line="240" w:lineRule="auto"/>
        <w:ind w:left="1440"/>
        <w:rPr>
          <w:rFonts w:cs="Times New Roman"/>
          <w:szCs w:val="24"/>
        </w:rPr>
      </w:pPr>
      <w:r w:rsidRPr="00CA1A4E">
        <w:rPr>
          <w:rFonts w:cs="Times New Roman"/>
          <w:szCs w:val="24"/>
        </w:rPr>
        <w:t>The student will not discuss any patient, clinical experience with patients, or clinical site on social media.  Postings on social media sites are not considered private nor are they ever truly deleted, regardless of privacy settings.</w:t>
      </w:r>
    </w:p>
    <w:p w14:paraId="1147A134" w14:textId="77777777" w:rsidR="0099517E" w:rsidRPr="00CA1A4E" w:rsidRDefault="004E2068" w:rsidP="000D3497">
      <w:pPr>
        <w:numPr>
          <w:ilvl w:val="0"/>
          <w:numId w:val="6"/>
        </w:numPr>
        <w:tabs>
          <w:tab w:val="left" w:pos="1710"/>
          <w:tab w:val="left" w:pos="1890"/>
        </w:tabs>
        <w:spacing w:after="0" w:line="240" w:lineRule="auto"/>
        <w:ind w:left="1440"/>
        <w:rPr>
          <w:rFonts w:cs="Times New Roman"/>
          <w:szCs w:val="24"/>
        </w:rPr>
      </w:pPr>
      <w:r w:rsidRPr="00CA1A4E">
        <w:rPr>
          <w:rFonts w:cs="Times New Roman"/>
          <w:szCs w:val="24"/>
        </w:rPr>
        <w:t xml:space="preserve">Students are prohibited from taking photos or videos of patients or their health record on personal electronic devices, even if the patient or hospital staff gives you permission to do so.     </w:t>
      </w:r>
    </w:p>
    <w:p w14:paraId="1147A136" w14:textId="5D70FD51" w:rsidR="0099517E" w:rsidRDefault="004E2068" w:rsidP="007F2402">
      <w:pPr>
        <w:numPr>
          <w:ilvl w:val="0"/>
          <w:numId w:val="6"/>
        </w:numPr>
        <w:pBdr>
          <w:top w:val="nil"/>
          <w:left w:val="nil"/>
          <w:bottom w:val="nil"/>
          <w:right w:val="nil"/>
          <w:between w:val="nil"/>
        </w:pBdr>
        <w:tabs>
          <w:tab w:val="left" w:pos="1710"/>
          <w:tab w:val="left" w:pos="1890"/>
        </w:tabs>
        <w:spacing w:after="0" w:line="240" w:lineRule="auto"/>
        <w:ind w:left="1440"/>
        <w:rPr>
          <w:rFonts w:cs="Times New Roman"/>
          <w:szCs w:val="24"/>
        </w:rPr>
      </w:pPr>
      <w:r w:rsidRPr="00CA1A4E">
        <w:rPr>
          <w:rFonts w:cs="Times New Roman"/>
          <w:color w:val="000000"/>
          <w:szCs w:val="24"/>
        </w:rPr>
        <w:t>The student will not access HIPAA protected information for patients/families not directly related to assigned patient care unless authorized by the clinical faculty, preceptor, or clinical agency staff.</w:t>
      </w:r>
      <w:r w:rsidRPr="007F2402">
        <w:rPr>
          <w:rFonts w:cs="Times New Roman"/>
          <w:szCs w:val="24"/>
        </w:rPr>
        <w:t xml:space="preserve">   </w:t>
      </w:r>
    </w:p>
    <w:p w14:paraId="349A4BFB" w14:textId="77777777" w:rsidR="007F2402" w:rsidRPr="007F2402" w:rsidRDefault="007F2402" w:rsidP="007F2402">
      <w:pPr>
        <w:pBdr>
          <w:top w:val="nil"/>
          <w:left w:val="nil"/>
          <w:bottom w:val="nil"/>
          <w:right w:val="nil"/>
          <w:between w:val="nil"/>
        </w:pBdr>
        <w:tabs>
          <w:tab w:val="left" w:pos="1710"/>
          <w:tab w:val="left" w:pos="1890"/>
        </w:tabs>
        <w:spacing w:after="0" w:line="240" w:lineRule="auto"/>
        <w:rPr>
          <w:rFonts w:cs="Times New Roman"/>
          <w:szCs w:val="24"/>
        </w:rPr>
      </w:pPr>
    </w:p>
    <w:p w14:paraId="1147A137" w14:textId="77777777" w:rsidR="0099517E" w:rsidRDefault="004E2068" w:rsidP="000D3497">
      <w:pPr>
        <w:numPr>
          <w:ilvl w:val="0"/>
          <w:numId w:val="8"/>
        </w:numPr>
        <w:spacing w:after="0" w:line="240" w:lineRule="auto"/>
        <w:ind w:left="720"/>
        <w:rPr>
          <w:rFonts w:cs="Times New Roman"/>
          <w:szCs w:val="24"/>
        </w:rPr>
      </w:pPr>
      <w:r w:rsidRPr="00CA1A4E">
        <w:rPr>
          <w:rFonts w:cs="Times New Roman"/>
          <w:szCs w:val="24"/>
        </w:rPr>
        <w:t>The student will ensure that any communication of patient information is performed in a timely, accurate and truthful manner.  Falsification of any component of the written, electronic, or oral patient record is prohibited.</w:t>
      </w:r>
    </w:p>
    <w:p w14:paraId="21BF81D3" w14:textId="77777777" w:rsidR="007F2402" w:rsidRPr="00CA1A4E" w:rsidRDefault="007F2402" w:rsidP="007F2402">
      <w:pPr>
        <w:spacing w:after="0" w:line="240" w:lineRule="auto"/>
        <w:rPr>
          <w:rFonts w:cs="Times New Roman"/>
          <w:szCs w:val="24"/>
        </w:rPr>
      </w:pPr>
    </w:p>
    <w:p w14:paraId="1147A139" w14:textId="77777777" w:rsidR="0099517E" w:rsidRPr="00CA1A4E" w:rsidRDefault="004E2068" w:rsidP="000D3497">
      <w:pPr>
        <w:numPr>
          <w:ilvl w:val="0"/>
          <w:numId w:val="8"/>
        </w:numPr>
        <w:spacing w:after="0" w:line="240" w:lineRule="auto"/>
        <w:ind w:left="720"/>
        <w:rPr>
          <w:rFonts w:cs="Times New Roman"/>
          <w:szCs w:val="24"/>
        </w:rPr>
      </w:pPr>
      <w:r w:rsidRPr="00CA1A4E">
        <w:rPr>
          <w:rFonts w:cs="Times New Roman"/>
          <w:szCs w:val="24"/>
        </w:rPr>
        <w:t>The student will exhibit behaviors that respect the dignity and rights of the patient regardless of socioeconomic status, sexual orientation, race, religion, age, disability, marital status, gender, cultural practices or beliefs, or nature of the health problem.</w:t>
      </w:r>
    </w:p>
    <w:p w14:paraId="1147A13A" w14:textId="77777777" w:rsidR="0099517E" w:rsidRPr="00CA1A4E" w:rsidRDefault="0099517E" w:rsidP="000D3497">
      <w:pPr>
        <w:spacing w:after="0" w:line="240" w:lineRule="auto"/>
        <w:ind w:left="720"/>
        <w:rPr>
          <w:rFonts w:cs="Times New Roman"/>
          <w:szCs w:val="24"/>
          <w:u w:val="single"/>
        </w:rPr>
      </w:pPr>
    </w:p>
    <w:p w14:paraId="1147A13B" w14:textId="77777777" w:rsidR="0099517E" w:rsidRDefault="004E2068" w:rsidP="000D3497">
      <w:pPr>
        <w:numPr>
          <w:ilvl w:val="0"/>
          <w:numId w:val="8"/>
        </w:numPr>
        <w:spacing w:after="0" w:line="240" w:lineRule="auto"/>
        <w:ind w:left="720"/>
        <w:rPr>
          <w:rFonts w:cs="Times New Roman"/>
          <w:szCs w:val="24"/>
        </w:rPr>
      </w:pPr>
      <w:r w:rsidRPr="00CA1A4E">
        <w:rPr>
          <w:rFonts w:cs="Times New Roman"/>
          <w:szCs w:val="24"/>
        </w:rPr>
        <w:t xml:space="preserve">The student must </w:t>
      </w:r>
      <w:proofErr w:type="gramStart"/>
      <w:r w:rsidRPr="00CA1A4E">
        <w:rPr>
          <w:rFonts w:cs="Times New Roman"/>
          <w:szCs w:val="24"/>
        </w:rPr>
        <w:t>provide for patient safety at all times</w:t>
      </w:r>
      <w:proofErr w:type="gramEnd"/>
      <w:r w:rsidRPr="00CA1A4E">
        <w:rPr>
          <w:rFonts w:cs="Times New Roman"/>
          <w:szCs w:val="24"/>
        </w:rPr>
        <w:t xml:space="preserve">, including, but not limited to adherence to Standard Precaution Guidelines, safety rules and regulations, use of safety equipment and following written protocol for all diagnostic procedures and policies in the clinical setting. </w:t>
      </w:r>
    </w:p>
    <w:p w14:paraId="31E1F4C7" w14:textId="77777777" w:rsidR="007F2402" w:rsidRPr="00CA1A4E" w:rsidRDefault="007F2402" w:rsidP="007F2402">
      <w:pPr>
        <w:spacing w:after="0" w:line="240" w:lineRule="auto"/>
        <w:rPr>
          <w:rFonts w:cs="Times New Roman"/>
          <w:szCs w:val="24"/>
        </w:rPr>
      </w:pPr>
    </w:p>
    <w:p w14:paraId="1147A13D" w14:textId="77777777" w:rsidR="0099517E" w:rsidRDefault="004E2068" w:rsidP="000D3497">
      <w:pPr>
        <w:numPr>
          <w:ilvl w:val="0"/>
          <w:numId w:val="8"/>
        </w:numPr>
        <w:spacing w:after="0" w:line="240" w:lineRule="auto"/>
        <w:ind w:left="720"/>
        <w:rPr>
          <w:rFonts w:cs="Times New Roman"/>
          <w:szCs w:val="24"/>
        </w:rPr>
      </w:pPr>
      <w:r w:rsidRPr="00CA1A4E">
        <w:rPr>
          <w:rFonts w:cs="Times New Roman"/>
          <w:szCs w:val="24"/>
        </w:rPr>
        <w:t xml:space="preserve">The student will not abandon or neglect patients requiring health care. </w:t>
      </w:r>
    </w:p>
    <w:p w14:paraId="68D17A50" w14:textId="77777777" w:rsidR="007F2402" w:rsidRPr="00CA1A4E" w:rsidRDefault="007F2402" w:rsidP="007F2402">
      <w:pPr>
        <w:spacing w:after="0" w:line="240" w:lineRule="auto"/>
        <w:rPr>
          <w:rFonts w:cs="Times New Roman"/>
          <w:szCs w:val="24"/>
        </w:rPr>
      </w:pPr>
    </w:p>
    <w:p w14:paraId="1147A13F" w14:textId="77777777" w:rsidR="0099517E" w:rsidRPr="00CA1A4E" w:rsidRDefault="004E2068" w:rsidP="000D3497">
      <w:pPr>
        <w:numPr>
          <w:ilvl w:val="0"/>
          <w:numId w:val="8"/>
        </w:numPr>
        <w:spacing w:after="0" w:line="240" w:lineRule="auto"/>
        <w:ind w:left="720"/>
        <w:rPr>
          <w:rFonts w:cs="Times New Roman"/>
          <w:szCs w:val="24"/>
        </w:rPr>
      </w:pPr>
      <w:r w:rsidRPr="00CA1A4E">
        <w:rPr>
          <w:rFonts w:cs="Times New Roman"/>
          <w:szCs w:val="24"/>
        </w:rPr>
        <w:t xml:space="preserve">The student will not leave the assigned clinical unit during assigned clinical hours without permission and without providing for safe patient hand-off. </w:t>
      </w:r>
    </w:p>
    <w:p w14:paraId="14BE33F8" w14:textId="77777777" w:rsidR="007F2402" w:rsidRDefault="007F2402" w:rsidP="007F2402">
      <w:pPr>
        <w:spacing w:after="0" w:line="240" w:lineRule="auto"/>
        <w:ind w:left="720"/>
        <w:rPr>
          <w:rFonts w:cs="Times New Roman"/>
          <w:szCs w:val="24"/>
        </w:rPr>
      </w:pPr>
    </w:p>
    <w:p w14:paraId="1147A141" w14:textId="21C81AF0" w:rsidR="0099517E" w:rsidRPr="00CA1A4E" w:rsidRDefault="004E2068" w:rsidP="000D3497">
      <w:pPr>
        <w:numPr>
          <w:ilvl w:val="0"/>
          <w:numId w:val="8"/>
        </w:numPr>
        <w:spacing w:after="0" w:line="240" w:lineRule="auto"/>
        <w:ind w:left="720"/>
        <w:rPr>
          <w:rFonts w:cs="Times New Roman"/>
          <w:szCs w:val="24"/>
        </w:rPr>
      </w:pPr>
      <w:r w:rsidRPr="00CA1A4E">
        <w:rPr>
          <w:rFonts w:cs="Times New Roman"/>
          <w:szCs w:val="24"/>
        </w:rPr>
        <w:t xml:space="preserve">The student will not perform any technique or procedure, including administration of medication, for which they are not approved and/or are unprepared by their formal Ivy Tech Community College School of Health Sciences education and experience.  In some </w:t>
      </w:r>
      <w:r w:rsidR="00F37B16" w:rsidRPr="00CA1A4E">
        <w:rPr>
          <w:rFonts w:cs="Times New Roman"/>
          <w:szCs w:val="24"/>
        </w:rPr>
        <w:t>instances,</w:t>
      </w:r>
      <w:r w:rsidRPr="00CA1A4E">
        <w:rPr>
          <w:rFonts w:cs="Times New Roman"/>
          <w:szCs w:val="24"/>
        </w:rPr>
        <w:t xml:space="preserve"> </w:t>
      </w:r>
      <w:r w:rsidRPr="00CA1A4E">
        <w:rPr>
          <w:rFonts w:cs="Times New Roman"/>
          <w:b/>
          <w:szCs w:val="24"/>
          <w:u w:val="single"/>
        </w:rPr>
        <w:t>AND with faculty and/or preceptor approval,</w:t>
      </w:r>
      <w:r w:rsidRPr="00CA1A4E">
        <w:rPr>
          <w:rFonts w:cs="Times New Roman"/>
          <w:szCs w:val="24"/>
        </w:rPr>
        <w:t xml:space="preserve"> students may be allowed to perform techniques or procedures with other licensed personnel. All clinical practice policies are subject to campus and/or statewide affiliation agreements.</w:t>
      </w:r>
    </w:p>
    <w:p w14:paraId="26A33459" w14:textId="77777777" w:rsidR="007F2402" w:rsidRDefault="007F2402" w:rsidP="007F2402">
      <w:pPr>
        <w:spacing w:after="0" w:line="240" w:lineRule="auto"/>
        <w:ind w:left="720"/>
        <w:rPr>
          <w:rFonts w:cs="Times New Roman"/>
          <w:szCs w:val="24"/>
        </w:rPr>
      </w:pPr>
    </w:p>
    <w:p w14:paraId="1147A143" w14:textId="5FDC6F35" w:rsidR="0099517E" w:rsidRPr="00CA1A4E" w:rsidRDefault="004E2068" w:rsidP="000D3497">
      <w:pPr>
        <w:numPr>
          <w:ilvl w:val="0"/>
          <w:numId w:val="8"/>
        </w:numPr>
        <w:spacing w:after="0" w:line="240" w:lineRule="auto"/>
        <w:ind w:left="720"/>
        <w:rPr>
          <w:rFonts w:cs="Times New Roman"/>
          <w:szCs w:val="24"/>
        </w:rPr>
      </w:pPr>
      <w:r w:rsidRPr="00CA1A4E">
        <w:rPr>
          <w:rFonts w:cs="Times New Roman"/>
          <w:szCs w:val="24"/>
        </w:rPr>
        <w:lastRenderedPageBreak/>
        <w:t>The student will refrain from knowingly withholding action or information that creates unnecessary risk to the patient, self, or others including facility staff, peers, or faculty.</w:t>
      </w:r>
    </w:p>
    <w:p w14:paraId="1147A144" w14:textId="77777777" w:rsidR="0099517E" w:rsidRPr="00CA1A4E" w:rsidRDefault="0099517E" w:rsidP="000D3497">
      <w:pPr>
        <w:tabs>
          <w:tab w:val="left" w:pos="-30"/>
          <w:tab w:val="left" w:pos="240"/>
          <w:tab w:val="left" w:pos="2880"/>
        </w:tabs>
        <w:spacing w:after="0" w:line="240" w:lineRule="auto"/>
        <w:rPr>
          <w:rFonts w:cs="Times New Roman"/>
          <w:b/>
          <w:i/>
          <w:szCs w:val="24"/>
        </w:rPr>
      </w:pPr>
    </w:p>
    <w:p w14:paraId="1147A157" w14:textId="656413FC" w:rsidR="0099517E" w:rsidRPr="00CA1A4E" w:rsidRDefault="004E2068" w:rsidP="000D3497">
      <w:pPr>
        <w:pStyle w:val="Heading2"/>
        <w:spacing w:before="0" w:line="240" w:lineRule="auto"/>
        <w:jc w:val="center"/>
        <w:rPr>
          <w:rFonts w:cs="Times New Roman"/>
          <w:szCs w:val="24"/>
        </w:rPr>
      </w:pPr>
      <w:bookmarkStart w:id="71" w:name="_heading=h.19c6y18" w:colFirst="0" w:colLast="0"/>
      <w:bookmarkStart w:id="72" w:name="_Toc170113067"/>
      <w:bookmarkEnd w:id="71"/>
      <w:r w:rsidRPr="00CA1A4E">
        <w:rPr>
          <w:rFonts w:cs="Times New Roman"/>
          <w:szCs w:val="24"/>
        </w:rPr>
        <w:t>Group II</w:t>
      </w:r>
      <w:bookmarkEnd w:id="72"/>
    </w:p>
    <w:p w14:paraId="1147A158" w14:textId="77777777" w:rsidR="0099517E" w:rsidRPr="00CA1A4E" w:rsidRDefault="0099517E" w:rsidP="000D3497">
      <w:pPr>
        <w:spacing w:after="0" w:line="240" w:lineRule="auto"/>
        <w:rPr>
          <w:rFonts w:cs="Times New Roman"/>
          <w:szCs w:val="24"/>
        </w:rPr>
      </w:pPr>
    </w:p>
    <w:p w14:paraId="1147A159" w14:textId="77777777" w:rsidR="0099517E" w:rsidRPr="00CA1A4E" w:rsidRDefault="004E2068" w:rsidP="000D3497">
      <w:pPr>
        <w:pStyle w:val="Heading3"/>
        <w:spacing w:before="0" w:after="0" w:line="240" w:lineRule="auto"/>
        <w:rPr>
          <w:rFonts w:cs="Times New Roman"/>
        </w:rPr>
      </w:pPr>
      <w:bookmarkStart w:id="73" w:name="_Toc170113068"/>
      <w:r w:rsidRPr="00CA1A4E">
        <w:rPr>
          <w:rFonts w:cs="Times New Roman"/>
        </w:rPr>
        <w:t>This Category Relates to General Protocol and Guidelines:</w:t>
      </w:r>
      <w:bookmarkEnd w:id="73"/>
    </w:p>
    <w:p w14:paraId="1147A15A" w14:textId="77777777" w:rsidR="0099517E" w:rsidRPr="00CA1A4E" w:rsidRDefault="004E2068" w:rsidP="000D3497">
      <w:pPr>
        <w:numPr>
          <w:ilvl w:val="0"/>
          <w:numId w:val="7"/>
        </w:numPr>
        <w:spacing w:after="0" w:line="240" w:lineRule="auto"/>
        <w:ind w:hanging="540"/>
        <w:rPr>
          <w:rFonts w:cs="Times New Roman"/>
          <w:szCs w:val="24"/>
        </w:rPr>
      </w:pPr>
      <w:r w:rsidRPr="00CA1A4E">
        <w:rPr>
          <w:rFonts w:cs="Times New Roman"/>
          <w:szCs w:val="24"/>
        </w:rPr>
        <w:t xml:space="preserve">The student is expected to follow program guidelines regarding the attendance policy and notification of intended absence. </w:t>
      </w:r>
    </w:p>
    <w:p w14:paraId="74B7BF3E" w14:textId="77777777" w:rsidR="007F2402" w:rsidRDefault="007F2402" w:rsidP="007F2402">
      <w:pPr>
        <w:spacing w:after="0" w:line="240" w:lineRule="auto"/>
        <w:ind w:left="720"/>
        <w:rPr>
          <w:rFonts w:cs="Times New Roman"/>
          <w:szCs w:val="24"/>
        </w:rPr>
      </w:pPr>
    </w:p>
    <w:p w14:paraId="1147A15C" w14:textId="5E1C09FB" w:rsidR="0099517E" w:rsidRPr="00CA1A4E" w:rsidRDefault="004E2068" w:rsidP="000D3497">
      <w:pPr>
        <w:numPr>
          <w:ilvl w:val="0"/>
          <w:numId w:val="7"/>
        </w:numPr>
        <w:spacing w:after="0" w:line="240" w:lineRule="auto"/>
        <w:ind w:hanging="540"/>
        <w:rPr>
          <w:rFonts w:cs="Times New Roman"/>
          <w:szCs w:val="24"/>
        </w:rPr>
      </w:pPr>
      <w:r w:rsidRPr="00CA1A4E">
        <w:rPr>
          <w:rFonts w:cs="Times New Roman"/>
          <w:szCs w:val="24"/>
        </w:rPr>
        <w:t xml:space="preserve">The student </w:t>
      </w:r>
      <w:r w:rsidRPr="00CA1A4E">
        <w:rPr>
          <w:rFonts w:cs="Times New Roman"/>
          <w:b/>
          <w:szCs w:val="24"/>
          <w:u w:val="single"/>
        </w:rPr>
        <w:t xml:space="preserve">must comply </w:t>
      </w:r>
      <w:r w:rsidRPr="00CA1A4E">
        <w:rPr>
          <w:rFonts w:cs="Times New Roman"/>
          <w:szCs w:val="24"/>
        </w:rPr>
        <w:t xml:space="preserve">with </w:t>
      </w:r>
      <w:r w:rsidRPr="00CA1A4E">
        <w:rPr>
          <w:rFonts w:cs="Times New Roman"/>
          <w:b/>
          <w:szCs w:val="24"/>
        </w:rPr>
        <w:t>ALL</w:t>
      </w:r>
      <w:r w:rsidRPr="00CA1A4E">
        <w:rPr>
          <w:rFonts w:cs="Times New Roman"/>
          <w:szCs w:val="24"/>
        </w:rPr>
        <w:t xml:space="preserve"> rules, regulations, and policies of the occupational area and/or clinical agency/affiliate.</w:t>
      </w:r>
    </w:p>
    <w:p w14:paraId="0C3564F6" w14:textId="77777777" w:rsidR="007F2402" w:rsidRDefault="007F2402" w:rsidP="007F2402">
      <w:pPr>
        <w:spacing w:after="0" w:line="240" w:lineRule="auto"/>
        <w:ind w:left="720"/>
        <w:rPr>
          <w:rFonts w:cs="Times New Roman"/>
          <w:szCs w:val="24"/>
        </w:rPr>
      </w:pPr>
    </w:p>
    <w:p w14:paraId="1147A15E" w14:textId="48309E4A" w:rsidR="0099517E" w:rsidRPr="00CA1A4E" w:rsidRDefault="004E2068" w:rsidP="000D3497">
      <w:pPr>
        <w:numPr>
          <w:ilvl w:val="0"/>
          <w:numId w:val="7"/>
        </w:numPr>
        <w:spacing w:after="0" w:line="240" w:lineRule="auto"/>
        <w:ind w:hanging="540"/>
        <w:rPr>
          <w:rFonts w:cs="Times New Roman"/>
          <w:szCs w:val="24"/>
        </w:rPr>
      </w:pPr>
      <w:r w:rsidRPr="00CA1A4E">
        <w:rPr>
          <w:rFonts w:cs="Times New Roman"/>
          <w:szCs w:val="24"/>
        </w:rPr>
        <w:t>The student must refrain from smoking or using other tobacco products (including vapor or e-cigarettes) while in uniform, at clinical sites, or during school related events.</w:t>
      </w:r>
    </w:p>
    <w:p w14:paraId="7605D05A" w14:textId="77777777" w:rsidR="007F2402" w:rsidRDefault="007F2402" w:rsidP="007F2402">
      <w:pPr>
        <w:spacing w:after="0" w:line="240" w:lineRule="auto"/>
        <w:ind w:left="720"/>
        <w:rPr>
          <w:rFonts w:cs="Times New Roman"/>
          <w:szCs w:val="24"/>
        </w:rPr>
      </w:pPr>
    </w:p>
    <w:p w14:paraId="1147A175" w14:textId="776EF04E" w:rsidR="0099517E" w:rsidRPr="00CA1A4E" w:rsidRDefault="004E2068" w:rsidP="000D3497">
      <w:pPr>
        <w:numPr>
          <w:ilvl w:val="0"/>
          <w:numId w:val="7"/>
        </w:numPr>
        <w:spacing w:after="0" w:line="240" w:lineRule="auto"/>
        <w:ind w:hanging="540"/>
        <w:rPr>
          <w:rFonts w:cs="Times New Roman"/>
          <w:szCs w:val="24"/>
        </w:rPr>
      </w:pPr>
      <w:r w:rsidRPr="00CA1A4E">
        <w:rPr>
          <w:rFonts w:cs="Times New Roman"/>
          <w:szCs w:val="24"/>
        </w:rPr>
        <w:t>The student will not accept gratuities from patients; this includes both monetary and non-monetary gifts.</w:t>
      </w:r>
    </w:p>
    <w:p w14:paraId="1147A176" w14:textId="0D69037D" w:rsidR="0099517E" w:rsidRPr="00CA1A4E" w:rsidRDefault="004E2068" w:rsidP="003A6777">
      <w:pPr>
        <w:pStyle w:val="Heading1"/>
      </w:pPr>
      <w:bookmarkStart w:id="74" w:name="_heading=h.3tbugp1" w:colFirst="0" w:colLast="0"/>
      <w:bookmarkStart w:id="75" w:name="_Toc170113069"/>
      <w:bookmarkEnd w:id="74"/>
      <w:r w:rsidRPr="00CA1A4E">
        <w:t>Group III</w:t>
      </w:r>
      <w:bookmarkEnd w:id="75"/>
    </w:p>
    <w:p w14:paraId="1147A178" w14:textId="77777777" w:rsidR="0099517E" w:rsidRPr="00CA1A4E" w:rsidRDefault="004E2068" w:rsidP="000D3497">
      <w:pPr>
        <w:pStyle w:val="Heading3"/>
        <w:spacing w:before="0" w:after="0" w:line="240" w:lineRule="auto"/>
        <w:rPr>
          <w:rFonts w:cs="Times New Roman"/>
        </w:rPr>
      </w:pPr>
      <w:bookmarkStart w:id="76" w:name="_Toc170113070"/>
      <w:r w:rsidRPr="00CA1A4E">
        <w:rPr>
          <w:rFonts w:cs="Times New Roman"/>
        </w:rPr>
        <w:t xml:space="preserve">This Category Is Specific </w:t>
      </w:r>
      <w:proofErr w:type="gramStart"/>
      <w:r w:rsidRPr="00CA1A4E">
        <w:rPr>
          <w:rFonts w:cs="Times New Roman"/>
        </w:rPr>
        <w:t>To</w:t>
      </w:r>
      <w:proofErr w:type="gramEnd"/>
      <w:r w:rsidRPr="00CA1A4E">
        <w:rPr>
          <w:rFonts w:cs="Times New Roman"/>
        </w:rPr>
        <w:t xml:space="preserve"> Medication Administration:</w:t>
      </w:r>
      <w:bookmarkEnd w:id="76"/>
    </w:p>
    <w:p w14:paraId="1147A179" w14:textId="77777777" w:rsidR="0099517E" w:rsidRPr="00CA1A4E" w:rsidRDefault="004E2068" w:rsidP="000D3497">
      <w:pPr>
        <w:spacing w:after="0" w:line="240" w:lineRule="auto"/>
        <w:ind w:left="14"/>
        <w:rPr>
          <w:rFonts w:cs="Times New Roman"/>
          <w:b/>
          <w:szCs w:val="24"/>
        </w:rPr>
      </w:pPr>
      <w:r w:rsidRPr="00CA1A4E">
        <w:rPr>
          <w:rFonts w:cs="Times New Roman"/>
          <w:b/>
          <w:szCs w:val="24"/>
        </w:rPr>
        <w:t>Note: Administration of medication without faculty and/or preceptor approval is addressed in Group I and will be subject to the ACTIONS described for that Group.</w:t>
      </w:r>
    </w:p>
    <w:p w14:paraId="1147A17A" w14:textId="77777777" w:rsidR="0099517E" w:rsidRPr="00CA1A4E" w:rsidRDefault="0099517E" w:rsidP="000D3497">
      <w:pPr>
        <w:spacing w:after="0" w:line="240" w:lineRule="auto"/>
        <w:rPr>
          <w:rFonts w:cs="Times New Roman"/>
          <w:szCs w:val="24"/>
        </w:rPr>
      </w:pPr>
    </w:p>
    <w:p w14:paraId="1147A17B" w14:textId="77777777" w:rsidR="0099517E" w:rsidRPr="00CA1A4E" w:rsidRDefault="004E2068" w:rsidP="000D3497">
      <w:pPr>
        <w:numPr>
          <w:ilvl w:val="0"/>
          <w:numId w:val="5"/>
        </w:numPr>
        <w:spacing w:after="0" w:line="240" w:lineRule="auto"/>
        <w:ind w:hanging="540"/>
        <w:rPr>
          <w:rFonts w:cs="Times New Roman"/>
          <w:szCs w:val="24"/>
        </w:rPr>
      </w:pPr>
      <w:r w:rsidRPr="00CA1A4E">
        <w:rPr>
          <w:rFonts w:cs="Times New Roman"/>
          <w:szCs w:val="24"/>
        </w:rPr>
        <w:t xml:space="preserve">A potential medication error that is prevented by the clinical faculty and/or preceptor, designated clinical facility staff or the electronic medication administration system, will still be considered a medication error on the part of the student. </w:t>
      </w:r>
    </w:p>
    <w:p w14:paraId="1147A17D" w14:textId="77777777" w:rsidR="0099517E" w:rsidRPr="00CA1A4E" w:rsidRDefault="004E2068" w:rsidP="000D3497">
      <w:pPr>
        <w:numPr>
          <w:ilvl w:val="0"/>
          <w:numId w:val="5"/>
        </w:numPr>
        <w:spacing w:after="0" w:line="240" w:lineRule="auto"/>
        <w:ind w:hanging="540"/>
        <w:rPr>
          <w:rFonts w:cs="Times New Roman"/>
          <w:szCs w:val="24"/>
        </w:rPr>
      </w:pPr>
      <w:r w:rsidRPr="00CA1A4E">
        <w:rPr>
          <w:rFonts w:cs="Times New Roman"/>
          <w:szCs w:val="24"/>
        </w:rPr>
        <w:t xml:space="preserve">The student will ensure that medications are administered on time and in accordance with patient’s plan of care. </w:t>
      </w:r>
    </w:p>
    <w:p w14:paraId="1147A17F" w14:textId="677C8033" w:rsidR="0099517E" w:rsidRPr="00CA1A4E" w:rsidRDefault="004E2068" w:rsidP="000D3497">
      <w:pPr>
        <w:numPr>
          <w:ilvl w:val="0"/>
          <w:numId w:val="5"/>
        </w:numPr>
        <w:spacing w:after="0" w:line="240" w:lineRule="auto"/>
        <w:ind w:hanging="540"/>
        <w:rPr>
          <w:rFonts w:cs="Times New Roman"/>
          <w:szCs w:val="24"/>
        </w:rPr>
      </w:pPr>
      <w:r w:rsidRPr="00CA1A4E">
        <w:rPr>
          <w:rFonts w:cs="Times New Roman"/>
          <w:szCs w:val="24"/>
        </w:rPr>
        <w:t xml:space="preserve">The student will follow </w:t>
      </w:r>
      <w:r w:rsidR="00F37B16" w:rsidRPr="00CA1A4E">
        <w:rPr>
          <w:rFonts w:cs="Times New Roman"/>
          <w:szCs w:val="24"/>
        </w:rPr>
        <w:t>correct medication</w:t>
      </w:r>
      <w:r w:rsidRPr="00CA1A4E">
        <w:rPr>
          <w:rFonts w:cs="Times New Roman"/>
          <w:szCs w:val="24"/>
        </w:rPr>
        <w:t xml:space="preserve"> procedures as summarized in the “Six Rights of Medication Administration” listed below:</w:t>
      </w:r>
    </w:p>
    <w:p w14:paraId="1147A180" w14:textId="77777777" w:rsidR="0099517E" w:rsidRPr="00CA1A4E" w:rsidRDefault="0099517E" w:rsidP="000D3497">
      <w:pPr>
        <w:spacing w:after="0" w:line="240" w:lineRule="auto"/>
        <w:ind w:left="720"/>
        <w:rPr>
          <w:rFonts w:cs="Times New Roman"/>
          <w:szCs w:val="24"/>
        </w:rPr>
      </w:pPr>
    </w:p>
    <w:p w14:paraId="1147A181" w14:textId="77777777" w:rsidR="0099517E" w:rsidRPr="00CA1A4E" w:rsidRDefault="004E2068" w:rsidP="000D3497">
      <w:pPr>
        <w:spacing w:after="0" w:line="240" w:lineRule="auto"/>
        <w:ind w:left="1440" w:firstLine="720"/>
        <w:rPr>
          <w:rFonts w:cs="Times New Roman"/>
          <w:szCs w:val="24"/>
        </w:rPr>
      </w:pPr>
      <w:r w:rsidRPr="00CA1A4E">
        <w:rPr>
          <w:rFonts w:cs="Times New Roman"/>
          <w:b/>
          <w:szCs w:val="24"/>
        </w:rPr>
        <w:t>SIX RIGHTS</w:t>
      </w:r>
    </w:p>
    <w:p w14:paraId="1147A182" w14:textId="77777777" w:rsidR="0099517E" w:rsidRPr="00CA1A4E" w:rsidRDefault="004E2068" w:rsidP="000D3497">
      <w:pPr>
        <w:spacing w:after="0" w:line="240" w:lineRule="auto"/>
        <w:ind w:left="2160"/>
        <w:rPr>
          <w:rFonts w:cs="Times New Roman"/>
          <w:szCs w:val="24"/>
        </w:rPr>
      </w:pPr>
      <w:r w:rsidRPr="00CA1A4E">
        <w:rPr>
          <w:rFonts w:cs="Times New Roman"/>
          <w:szCs w:val="24"/>
        </w:rPr>
        <w:t>Right Patient</w:t>
      </w:r>
    </w:p>
    <w:p w14:paraId="1147A183" w14:textId="77777777" w:rsidR="0099517E" w:rsidRPr="00CA1A4E" w:rsidRDefault="004E2068" w:rsidP="000D3497">
      <w:pPr>
        <w:spacing w:after="0" w:line="240" w:lineRule="auto"/>
        <w:ind w:left="2160"/>
        <w:rPr>
          <w:rFonts w:cs="Times New Roman"/>
          <w:szCs w:val="24"/>
        </w:rPr>
      </w:pPr>
      <w:r w:rsidRPr="00CA1A4E">
        <w:rPr>
          <w:rFonts w:cs="Times New Roman"/>
          <w:szCs w:val="24"/>
        </w:rPr>
        <w:t>Right Medication</w:t>
      </w:r>
    </w:p>
    <w:p w14:paraId="1147A184" w14:textId="77777777" w:rsidR="0099517E" w:rsidRPr="00CA1A4E" w:rsidRDefault="004E2068" w:rsidP="000D3497">
      <w:pPr>
        <w:spacing w:after="0" w:line="240" w:lineRule="auto"/>
        <w:ind w:left="2160"/>
        <w:rPr>
          <w:rFonts w:cs="Times New Roman"/>
          <w:szCs w:val="24"/>
        </w:rPr>
      </w:pPr>
      <w:r w:rsidRPr="00CA1A4E">
        <w:rPr>
          <w:rFonts w:cs="Times New Roman"/>
          <w:szCs w:val="24"/>
        </w:rPr>
        <w:t>Right Dose</w:t>
      </w:r>
    </w:p>
    <w:p w14:paraId="1147A185" w14:textId="77777777" w:rsidR="0099517E" w:rsidRPr="00CA1A4E" w:rsidRDefault="004E2068" w:rsidP="000D3497">
      <w:pPr>
        <w:spacing w:after="0" w:line="240" w:lineRule="auto"/>
        <w:ind w:left="2160"/>
        <w:rPr>
          <w:rFonts w:cs="Times New Roman"/>
          <w:szCs w:val="24"/>
        </w:rPr>
      </w:pPr>
      <w:r w:rsidRPr="00CA1A4E">
        <w:rPr>
          <w:rFonts w:cs="Times New Roman"/>
          <w:szCs w:val="24"/>
        </w:rPr>
        <w:t>Right Time/Date</w:t>
      </w:r>
    </w:p>
    <w:p w14:paraId="1147A186" w14:textId="77777777" w:rsidR="0099517E" w:rsidRPr="00CA1A4E" w:rsidRDefault="004E2068" w:rsidP="000D3497">
      <w:pPr>
        <w:spacing w:after="0" w:line="240" w:lineRule="auto"/>
        <w:ind w:left="2160"/>
        <w:rPr>
          <w:rFonts w:cs="Times New Roman"/>
          <w:szCs w:val="24"/>
        </w:rPr>
      </w:pPr>
      <w:r w:rsidRPr="00CA1A4E">
        <w:rPr>
          <w:rFonts w:cs="Times New Roman"/>
          <w:szCs w:val="24"/>
        </w:rPr>
        <w:t>Right Route</w:t>
      </w:r>
    </w:p>
    <w:p w14:paraId="1147A187" w14:textId="77777777" w:rsidR="0099517E" w:rsidRPr="00CA1A4E" w:rsidRDefault="004E2068" w:rsidP="000D3497">
      <w:pPr>
        <w:spacing w:after="0" w:line="240" w:lineRule="auto"/>
        <w:ind w:left="2160"/>
        <w:rPr>
          <w:rFonts w:cs="Times New Roman"/>
          <w:szCs w:val="24"/>
        </w:rPr>
      </w:pPr>
      <w:r w:rsidRPr="00CA1A4E">
        <w:rPr>
          <w:rFonts w:cs="Times New Roman"/>
          <w:szCs w:val="24"/>
        </w:rPr>
        <w:t>Right Documentation</w:t>
      </w:r>
    </w:p>
    <w:p w14:paraId="1147A188" w14:textId="77777777" w:rsidR="0099517E" w:rsidRPr="00CA1A4E" w:rsidRDefault="0099517E" w:rsidP="000D3497">
      <w:pPr>
        <w:spacing w:after="0" w:line="240" w:lineRule="auto"/>
        <w:ind w:left="1800"/>
        <w:rPr>
          <w:rFonts w:cs="Times New Roman"/>
          <w:szCs w:val="24"/>
        </w:rPr>
      </w:pPr>
    </w:p>
    <w:p w14:paraId="1147A189" w14:textId="77777777" w:rsidR="0099517E" w:rsidRPr="00CA1A4E" w:rsidRDefault="004E2068" w:rsidP="000D3497">
      <w:pPr>
        <w:numPr>
          <w:ilvl w:val="0"/>
          <w:numId w:val="5"/>
        </w:numPr>
        <w:spacing w:after="0" w:line="240" w:lineRule="auto"/>
        <w:ind w:hanging="540"/>
        <w:rPr>
          <w:rFonts w:cs="Times New Roman"/>
          <w:szCs w:val="24"/>
        </w:rPr>
      </w:pPr>
      <w:r w:rsidRPr="00CA1A4E">
        <w:rPr>
          <w:rFonts w:cs="Times New Roman"/>
          <w:szCs w:val="24"/>
        </w:rPr>
        <w:t>The student will be prepared to verbalize knowledge of medication uses, side effects, adverse reactions, interactions with other patient medications, and the relationship to the patient and one or more diagnosis.</w:t>
      </w:r>
    </w:p>
    <w:p w14:paraId="1147A18A" w14:textId="77777777" w:rsidR="0099517E" w:rsidRPr="00CA1A4E" w:rsidRDefault="0099517E" w:rsidP="000D3497">
      <w:pPr>
        <w:spacing w:after="0" w:line="240" w:lineRule="auto"/>
        <w:rPr>
          <w:rFonts w:cs="Times New Roman"/>
          <w:szCs w:val="24"/>
        </w:rPr>
      </w:pPr>
    </w:p>
    <w:p w14:paraId="1147A18B" w14:textId="77777777" w:rsidR="0099517E" w:rsidRPr="00CA1A4E" w:rsidRDefault="004E2068" w:rsidP="000D3497">
      <w:pPr>
        <w:numPr>
          <w:ilvl w:val="0"/>
          <w:numId w:val="5"/>
        </w:numPr>
        <w:spacing w:after="0" w:line="240" w:lineRule="auto"/>
        <w:ind w:hanging="540"/>
        <w:rPr>
          <w:rFonts w:cs="Times New Roman"/>
          <w:szCs w:val="24"/>
        </w:rPr>
      </w:pPr>
      <w:r w:rsidRPr="00CA1A4E">
        <w:rPr>
          <w:rFonts w:cs="Times New Roman"/>
          <w:szCs w:val="24"/>
        </w:rPr>
        <w:lastRenderedPageBreak/>
        <w:t>The student will calculate proper medication dosage or safe dosage in the clinical learning environments.</w:t>
      </w:r>
    </w:p>
    <w:p w14:paraId="1147A18C" w14:textId="77777777" w:rsidR="0099517E" w:rsidRPr="00CA1A4E" w:rsidRDefault="0099517E" w:rsidP="000D3497">
      <w:pPr>
        <w:spacing w:after="0" w:line="240" w:lineRule="auto"/>
        <w:ind w:left="720"/>
        <w:rPr>
          <w:rFonts w:cs="Times New Roman"/>
          <w:szCs w:val="24"/>
        </w:rPr>
      </w:pPr>
    </w:p>
    <w:p w14:paraId="1147A18D" w14:textId="77777777" w:rsidR="0099517E" w:rsidRPr="00CA1A4E" w:rsidRDefault="004E2068" w:rsidP="000D3497">
      <w:pPr>
        <w:numPr>
          <w:ilvl w:val="0"/>
          <w:numId w:val="5"/>
        </w:numPr>
        <w:spacing w:after="0" w:line="240" w:lineRule="auto"/>
        <w:ind w:hanging="540"/>
        <w:rPr>
          <w:rFonts w:cs="Times New Roman"/>
          <w:szCs w:val="24"/>
        </w:rPr>
      </w:pPr>
      <w:r w:rsidRPr="00CA1A4E">
        <w:rPr>
          <w:rFonts w:cs="Times New Roman"/>
          <w:szCs w:val="24"/>
        </w:rPr>
        <w:t>The student will report any medication error to their Ivy Tech clinical faculty member and/or preceptor, and clinical facility staff immediately in order that appropriate action may be taken to care for the involved patient and so that appropriate clinical agency policies are followed.</w:t>
      </w:r>
    </w:p>
    <w:p w14:paraId="74E32C6E" w14:textId="77777777" w:rsidR="00AA3959" w:rsidRPr="00CA1A4E" w:rsidRDefault="00AA3959" w:rsidP="000D3497">
      <w:pPr>
        <w:spacing w:after="0" w:line="240" w:lineRule="auto"/>
        <w:ind w:left="720"/>
        <w:rPr>
          <w:rFonts w:cs="Times New Roman"/>
          <w:b/>
          <w:szCs w:val="24"/>
        </w:rPr>
      </w:pPr>
    </w:p>
    <w:p w14:paraId="1147A1A3" w14:textId="47D99532" w:rsidR="0099517E" w:rsidRDefault="00AA3959" w:rsidP="000D3497">
      <w:pPr>
        <w:spacing w:after="0" w:line="240" w:lineRule="auto"/>
        <w:rPr>
          <w:rFonts w:cs="Times New Roman"/>
        </w:rPr>
      </w:pPr>
      <w:r w:rsidRPr="00CA1A4E">
        <w:rPr>
          <w:rFonts w:cs="Times New Roman"/>
        </w:rPr>
        <w:t>Any behavior not meeting the expectations listed above will result in a meeting with respective Health Sciences faculty member and a written/electronic status report</w:t>
      </w:r>
      <w:r w:rsidR="00E73819" w:rsidRPr="00CA1A4E">
        <w:rPr>
          <w:rFonts w:cs="Times New Roman"/>
        </w:rPr>
        <w:t xml:space="preserve"> (example: </w:t>
      </w:r>
      <w:proofErr w:type="spellStart"/>
      <w:r w:rsidR="00E73819" w:rsidRPr="00CA1A4E">
        <w:rPr>
          <w:rFonts w:cs="Times New Roman"/>
        </w:rPr>
        <w:t>Maxient</w:t>
      </w:r>
      <w:proofErr w:type="spellEnd"/>
      <w:r w:rsidR="00E73819" w:rsidRPr="00CA1A4E">
        <w:rPr>
          <w:rFonts w:cs="Times New Roman"/>
        </w:rPr>
        <w:t xml:space="preserve"> Report)</w:t>
      </w:r>
      <w:r w:rsidRPr="00CA1A4E">
        <w:rPr>
          <w:rFonts w:cs="Times New Roman"/>
        </w:rPr>
        <w:t>. Subsequent disciplinary action may be taken.</w:t>
      </w:r>
    </w:p>
    <w:p w14:paraId="533EF0D7" w14:textId="77777777" w:rsidR="009F5B60" w:rsidRPr="00CA1A4E" w:rsidRDefault="009F5B60" w:rsidP="000D3497">
      <w:pPr>
        <w:spacing w:after="0" w:line="240" w:lineRule="auto"/>
        <w:rPr>
          <w:rFonts w:cs="Times New Roman"/>
        </w:rPr>
      </w:pPr>
    </w:p>
    <w:p w14:paraId="1147A1A4" w14:textId="6B5A0C42" w:rsidR="0099517E" w:rsidRPr="00CA1A4E" w:rsidRDefault="004E2068" w:rsidP="000D3497">
      <w:pPr>
        <w:pStyle w:val="Heading1"/>
        <w:spacing w:before="0" w:after="0" w:afterAutospacing="0"/>
      </w:pPr>
      <w:bookmarkStart w:id="77" w:name="_Toc170113071"/>
      <w:r w:rsidRPr="00CA1A4E">
        <w:t>Social Networking Guidelines</w:t>
      </w:r>
      <w:bookmarkEnd w:id="77"/>
    </w:p>
    <w:p w14:paraId="1147A1A5" w14:textId="442B3992" w:rsidR="0099517E" w:rsidRDefault="004E2068" w:rsidP="000D3497">
      <w:pPr>
        <w:spacing w:after="0" w:line="240" w:lineRule="auto"/>
        <w:rPr>
          <w:rFonts w:cs="Times New Roman"/>
          <w:i/>
          <w:szCs w:val="24"/>
        </w:rPr>
      </w:pPr>
      <w:r w:rsidRPr="00CA1A4E">
        <w:rPr>
          <w:rFonts w:cs="Times New Roman"/>
          <w:szCs w:val="24"/>
        </w:rPr>
        <w:t xml:space="preserve">Social media are powerful communication tools that can have a significant impact on the reputations of those who use them. This includes not only individuals but the organizations they represent. You must be mindful that anything you post on a social media site may be seen by anyone. Therefore, inappropriate postings about other students, faculty, college policies, action or decisions </w:t>
      </w:r>
      <w:r w:rsidRPr="00CA1A4E">
        <w:rPr>
          <w:rFonts w:cs="Times New Roman"/>
          <w:b/>
          <w:i/>
          <w:szCs w:val="24"/>
        </w:rPr>
        <w:t>could be the basis for disciplinary action including termination from the program</w:t>
      </w:r>
      <w:r w:rsidRPr="00CA1A4E">
        <w:rPr>
          <w:rFonts w:cs="Times New Roman"/>
          <w:b/>
          <w:szCs w:val="24"/>
        </w:rPr>
        <w:t xml:space="preserve">. </w:t>
      </w:r>
      <w:r w:rsidRPr="00CA1A4E">
        <w:rPr>
          <w:rFonts w:cs="Times New Roman"/>
          <w:szCs w:val="24"/>
        </w:rPr>
        <w:t xml:space="preserve">Furthermore, the discussion of patient information through any of these venues is a </w:t>
      </w:r>
      <w:r w:rsidRPr="00CA1A4E">
        <w:rPr>
          <w:rFonts w:cs="Times New Roman"/>
          <w:b/>
          <w:szCs w:val="24"/>
          <w:u w:val="single"/>
        </w:rPr>
        <w:t>violation</w:t>
      </w:r>
      <w:r w:rsidRPr="00CA1A4E">
        <w:rPr>
          <w:rFonts w:cs="Times New Roman"/>
          <w:b/>
          <w:szCs w:val="24"/>
        </w:rPr>
        <w:t xml:space="preserve"> of patient confidentiality and HIPAA</w:t>
      </w:r>
      <w:r w:rsidRPr="00CA1A4E">
        <w:rPr>
          <w:rFonts w:cs="Times New Roman"/>
          <w:szCs w:val="24"/>
        </w:rPr>
        <w:t xml:space="preserve">. You have rights afforded by state and federal </w:t>
      </w:r>
      <w:r w:rsidR="004728D5" w:rsidRPr="00CA1A4E">
        <w:rPr>
          <w:rFonts w:cs="Times New Roman"/>
          <w:szCs w:val="24"/>
        </w:rPr>
        <w:t>law but</w:t>
      </w:r>
      <w:r w:rsidRPr="00CA1A4E">
        <w:rPr>
          <w:rFonts w:cs="Times New Roman"/>
          <w:szCs w:val="24"/>
        </w:rPr>
        <w:t xml:space="preserve"> be aware that </w:t>
      </w:r>
      <w:r w:rsidRPr="00CA1A4E">
        <w:rPr>
          <w:rFonts w:cs="Times New Roman"/>
          <w:i/>
          <w:szCs w:val="24"/>
        </w:rPr>
        <w:t>not everything</w:t>
      </w:r>
      <w:r w:rsidRPr="00CA1A4E">
        <w:rPr>
          <w:rFonts w:cs="Times New Roman"/>
          <w:szCs w:val="24"/>
        </w:rPr>
        <w:t xml:space="preserve"> you </w:t>
      </w:r>
      <w:r w:rsidR="009F5B60" w:rsidRPr="00CA1A4E">
        <w:rPr>
          <w:rFonts w:cs="Times New Roman"/>
          <w:szCs w:val="24"/>
        </w:rPr>
        <w:t>say,</w:t>
      </w:r>
      <w:r w:rsidRPr="00CA1A4E">
        <w:rPr>
          <w:rFonts w:cs="Times New Roman"/>
          <w:szCs w:val="24"/>
        </w:rPr>
        <w:t xml:space="preserve"> or post online is protected. False, defamatory, </w:t>
      </w:r>
      <w:r w:rsidR="009F5B60" w:rsidRPr="00CA1A4E">
        <w:rPr>
          <w:rFonts w:cs="Times New Roman"/>
          <w:szCs w:val="24"/>
        </w:rPr>
        <w:t>harassing,</w:t>
      </w:r>
      <w:r w:rsidRPr="00CA1A4E">
        <w:rPr>
          <w:rFonts w:cs="Times New Roman"/>
          <w:szCs w:val="24"/>
        </w:rPr>
        <w:t xml:space="preserve"> or intimidating postings are </w:t>
      </w:r>
      <w:r w:rsidRPr="00CA1A4E">
        <w:rPr>
          <w:rFonts w:cs="Times New Roman"/>
          <w:i/>
          <w:szCs w:val="24"/>
        </w:rPr>
        <w:t>not protected free speech. </w:t>
      </w:r>
    </w:p>
    <w:p w14:paraId="6CC8D96D" w14:textId="77777777" w:rsidR="003A6777" w:rsidRPr="00CA1A4E" w:rsidRDefault="003A6777" w:rsidP="000D3497">
      <w:pPr>
        <w:spacing w:after="0" w:line="240" w:lineRule="auto"/>
        <w:rPr>
          <w:rFonts w:cs="Times New Roman"/>
          <w:i/>
          <w:szCs w:val="24"/>
        </w:rPr>
      </w:pPr>
    </w:p>
    <w:p w14:paraId="1147A1A6" w14:textId="77777777" w:rsidR="0099517E" w:rsidRDefault="004E2068" w:rsidP="000D3497">
      <w:pPr>
        <w:spacing w:after="0" w:line="240" w:lineRule="auto"/>
        <w:rPr>
          <w:rFonts w:cs="Times New Roman"/>
          <w:szCs w:val="24"/>
        </w:rPr>
      </w:pPr>
      <w:r w:rsidRPr="00CA1A4E">
        <w:rPr>
          <w:rFonts w:cs="Times New Roman"/>
          <w:szCs w:val="24"/>
        </w:rPr>
        <w:t xml:space="preserve">The College recognizes many students chose to participate on social networking sites.  Students are reminded to use caution when posting on sites.  Future employers and supervisors may have access to these internet pages, comments and photographs which may be perceived as derogatory thus impacting employment opportunities.  Students are reminded </w:t>
      </w:r>
      <w:r w:rsidRPr="00CA1A4E">
        <w:rPr>
          <w:rFonts w:cs="Times New Roman"/>
          <w:b/>
          <w:szCs w:val="24"/>
        </w:rPr>
        <w:t>NOT</w:t>
      </w:r>
      <w:r w:rsidRPr="00CA1A4E">
        <w:rPr>
          <w:rFonts w:cs="Times New Roman"/>
          <w:szCs w:val="24"/>
        </w:rPr>
        <w:t xml:space="preserve"> to post photographs from clinical and laboratory settings as this is considered a breach of confidentiality.  Comments that may be construed as negative/derogatory concerning the College and/or clinical site experiences, operations or patients may negatively impact student status and any reference to these is strictly prohibited. </w:t>
      </w:r>
    </w:p>
    <w:p w14:paraId="70FE6F44" w14:textId="77777777" w:rsidR="000D3497" w:rsidRPr="00CA1A4E" w:rsidRDefault="000D3497" w:rsidP="000D3497">
      <w:pPr>
        <w:spacing w:after="0" w:line="240" w:lineRule="auto"/>
        <w:rPr>
          <w:rFonts w:cs="Times New Roman"/>
          <w:szCs w:val="24"/>
        </w:rPr>
      </w:pPr>
    </w:p>
    <w:p w14:paraId="1147A1A7" w14:textId="75AD53DF" w:rsidR="0099517E" w:rsidRPr="00CA1A4E" w:rsidRDefault="004E2068" w:rsidP="000D3497">
      <w:pPr>
        <w:pStyle w:val="Heading1"/>
        <w:spacing w:before="0" w:after="0" w:afterAutospacing="0"/>
      </w:pPr>
      <w:bookmarkStart w:id="78" w:name="_Toc170113072"/>
      <w:r w:rsidRPr="00CA1A4E">
        <w:t>Professional Attire</w:t>
      </w:r>
      <w:r w:rsidR="00344A07" w:rsidRPr="00CA1A4E">
        <w:t xml:space="preserve"> -</w:t>
      </w:r>
      <w:r w:rsidRPr="00CA1A4E">
        <w:t xml:space="preserve"> </w:t>
      </w:r>
      <w:r w:rsidR="00344A07" w:rsidRPr="00CA1A4E">
        <w:t>Surgical Technology</w:t>
      </w:r>
      <w:bookmarkEnd w:id="78"/>
    </w:p>
    <w:p w14:paraId="091F9320" w14:textId="77777777" w:rsidR="004C20EB" w:rsidRPr="00CA1A4E" w:rsidRDefault="004C20EB" w:rsidP="000D3497">
      <w:pPr>
        <w:spacing w:after="0" w:line="240" w:lineRule="auto"/>
        <w:rPr>
          <w:rFonts w:eastAsiaTheme="minorHAnsi" w:cs="Times New Roman"/>
          <w:szCs w:val="24"/>
        </w:rPr>
      </w:pPr>
      <w:r w:rsidRPr="00CA1A4E">
        <w:rPr>
          <w:rFonts w:eastAsiaTheme="minorHAnsi" w:cs="Times New Roman"/>
          <w:szCs w:val="24"/>
        </w:rPr>
        <w:t xml:space="preserve">Students may be required to adhere to a uniform policy.  Students may be required to wear a scrub suit during the laboratory session (SURG 112), when traveling to and from clinical areas, and while attending the affiliated hospital or clinic (SURG 114, SURG 212, and SURG 214).  If a student enters the hospital for any reason as an Ivy Tech SURG student, the entire uniform is to be worn with clinical badge.  </w:t>
      </w:r>
    </w:p>
    <w:p w14:paraId="1B5BDF23" w14:textId="77777777" w:rsidR="004C20EB" w:rsidRPr="00CA1A4E" w:rsidRDefault="004C20EB" w:rsidP="000D3497">
      <w:pPr>
        <w:spacing w:after="0" w:line="240" w:lineRule="auto"/>
        <w:rPr>
          <w:rFonts w:eastAsiaTheme="minorHAnsi" w:cs="Times New Roman"/>
          <w:szCs w:val="24"/>
        </w:rPr>
      </w:pPr>
    </w:p>
    <w:p w14:paraId="2E8BF125" w14:textId="77777777" w:rsidR="004C20EB" w:rsidRPr="00CA1A4E" w:rsidRDefault="004C20EB" w:rsidP="000D3497">
      <w:pPr>
        <w:spacing w:after="0" w:line="240" w:lineRule="auto"/>
        <w:rPr>
          <w:rFonts w:eastAsiaTheme="minorHAnsi" w:cs="Times New Roman"/>
          <w:szCs w:val="24"/>
        </w:rPr>
      </w:pPr>
      <w:r w:rsidRPr="00CA1A4E">
        <w:rPr>
          <w:rFonts w:eastAsiaTheme="minorHAnsi" w:cs="Times New Roman"/>
          <w:szCs w:val="24"/>
        </w:rPr>
        <w:t xml:space="preserve">The SURG program may require a specific uniform.  The details will be discussed prior to starting the program.  All uniforms must be clean, odor-free, and stain-free.  The scrub suit must not to be too loose or too tight. Personal t-shirts may be worn under the scrub top and must NOT be visible.  Pants must be secured at the waist and not permitted to sag down onto the hips. Arms </w:t>
      </w:r>
      <w:r w:rsidRPr="00CA1A4E">
        <w:rPr>
          <w:rFonts w:eastAsiaTheme="minorHAnsi" w:cs="Times New Roman"/>
          <w:szCs w:val="24"/>
        </w:rPr>
        <w:lastRenderedPageBreak/>
        <w:t xml:space="preserve">must be covered with a cover jacket.  Scrub dresses are not permitted except for religious reasons.  </w:t>
      </w:r>
    </w:p>
    <w:p w14:paraId="49AEF175" w14:textId="77777777" w:rsidR="004C20EB" w:rsidRPr="00CA1A4E" w:rsidRDefault="004C20EB" w:rsidP="000D3497">
      <w:pPr>
        <w:spacing w:after="0" w:line="240" w:lineRule="auto"/>
        <w:rPr>
          <w:rFonts w:eastAsiaTheme="minorHAnsi" w:cs="Times New Roman"/>
          <w:szCs w:val="24"/>
        </w:rPr>
      </w:pPr>
    </w:p>
    <w:p w14:paraId="5771E740" w14:textId="6D2E730D" w:rsidR="004C20EB" w:rsidRPr="00CA1A4E" w:rsidRDefault="004C20EB" w:rsidP="000D3497">
      <w:pPr>
        <w:spacing w:after="0" w:line="240" w:lineRule="auto"/>
        <w:rPr>
          <w:rFonts w:eastAsiaTheme="minorHAnsi" w:cs="Times New Roman"/>
          <w:szCs w:val="24"/>
        </w:rPr>
      </w:pPr>
      <w:r w:rsidRPr="00CA1A4E">
        <w:rPr>
          <w:rFonts w:eastAsiaTheme="minorHAnsi" w:cs="Times New Roman"/>
          <w:szCs w:val="24"/>
        </w:rPr>
        <w:t xml:space="preserve">Leather shoes are recommended.  Shoe covers must be worn if canvas.  Shoes must be closed toe, solid on top, and solid at the heel.  Clogs or high-tops are not </w:t>
      </w:r>
      <w:r w:rsidR="009F5B60">
        <w:rPr>
          <w:rFonts w:eastAsiaTheme="minorHAnsi" w:cs="Times New Roman"/>
          <w:szCs w:val="24"/>
        </w:rPr>
        <w:t>recommended</w:t>
      </w:r>
      <w:r w:rsidRPr="00CA1A4E">
        <w:rPr>
          <w:rFonts w:eastAsiaTheme="minorHAnsi" w:cs="Times New Roman"/>
          <w:szCs w:val="24"/>
        </w:rPr>
        <w:t xml:space="preserve">.  Shoes must be clean and maintained in good condition.  Shoestrings must be clean and replaced as needed.  No flip-flops while in uniform.  The specific campus may designate shoe color.  </w:t>
      </w:r>
    </w:p>
    <w:p w14:paraId="47C1629C" w14:textId="77777777" w:rsidR="004C20EB" w:rsidRPr="00CA1A4E" w:rsidRDefault="004C20EB" w:rsidP="000D3497">
      <w:pPr>
        <w:spacing w:after="0" w:line="240" w:lineRule="auto"/>
        <w:rPr>
          <w:rFonts w:eastAsiaTheme="minorHAnsi" w:cs="Times New Roman"/>
          <w:szCs w:val="24"/>
        </w:rPr>
      </w:pPr>
    </w:p>
    <w:p w14:paraId="60F0C4C6" w14:textId="0CF0E39B" w:rsidR="004C20EB" w:rsidRPr="00CA1A4E" w:rsidRDefault="004C20EB" w:rsidP="000D3497">
      <w:pPr>
        <w:spacing w:after="0" w:line="240" w:lineRule="auto"/>
        <w:rPr>
          <w:rFonts w:eastAsiaTheme="minorHAnsi" w:cs="Times New Roman"/>
          <w:szCs w:val="24"/>
        </w:rPr>
      </w:pPr>
      <w:r w:rsidRPr="00CA1A4E">
        <w:rPr>
          <w:rFonts w:eastAsiaTheme="minorHAnsi" w:cs="Times New Roman"/>
          <w:szCs w:val="24"/>
        </w:rPr>
        <w:t>An Ivy Tech picture identification is part of the Surgical Tech uniform.  It is the student's responsibility to contact the Surgical Technology Program Chair if the ID badge is lost; getting a replacement badge will be the responsibility of the student.  A retractable badge holder is required. Lanyards are not permitted.  Facilities may distribute additional security badges if desired.</w:t>
      </w:r>
    </w:p>
    <w:p w14:paraId="0FB9D26C" w14:textId="77777777" w:rsidR="004C20EB" w:rsidRPr="00CA1A4E" w:rsidRDefault="004C20EB" w:rsidP="000D3497">
      <w:pPr>
        <w:spacing w:after="0" w:line="240" w:lineRule="auto"/>
        <w:rPr>
          <w:rFonts w:eastAsiaTheme="minorHAnsi" w:cs="Times New Roman"/>
          <w:szCs w:val="24"/>
        </w:rPr>
      </w:pPr>
    </w:p>
    <w:p w14:paraId="66CA41B0" w14:textId="3F496A21" w:rsidR="004C20EB" w:rsidRPr="00CA1A4E" w:rsidRDefault="004C20EB" w:rsidP="000D3497">
      <w:pPr>
        <w:spacing w:after="0" w:line="240" w:lineRule="auto"/>
        <w:rPr>
          <w:rFonts w:eastAsiaTheme="minorHAnsi" w:cs="Times New Roman"/>
          <w:szCs w:val="24"/>
        </w:rPr>
      </w:pPr>
      <w:r w:rsidRPr="00CA1A4E">
        <w:rPr>
          <w:rFonts w:eastAsiaTheme="minorHAnsi" w:cs="Times New Roman"/>
          <w:szCs w:val="24"/>
        </w:rPr>
        <w:t xml:space="preserve">Jewelry is typically NOT permitted.  One small post earring may be worn.  All others must be taken out.  No dangle earring.  Any other facial piercing that can be taken out must be removed.   It is recommended students leave all jewelry at home for security.  This includes wedding rings, engagement rings, watches, etc.  Ivy Tech is not responsible for lost jewelry.  </w:t>
      </w:r>
    </w:p>
    <w:p w14:paraId="7846EF93" w14:textId="77777777" w:rsidR="004C20EB" w:rsidRPr="00CA1A4E" w:rsidRDefault="004C20EB" w:rsidP="000D3497">
      <w:pPr>
        <w:spacing w:after="0" w:line="240" w:lineRule="auto"/>
        <w:rPr>
          <w:rFonts w:eastAsiaTheme="minorHAnsi" w:cs="Times New Roman"/>
          <w:szCs w:val="24"/>
        </w:rPr>
      </w:pPr>
    </w:p>
    <w:p w14:paraId="5461D728" w14:textId="76152B6E" w:rsidR="004C20EB" w:rsidRPr="00CA1A4E" w:rsidRDefault="004C20EB" w:rsidP="000D3497">
      <w:pPr>
        <w:spacing w:after="0" w:line="240" w:lineRule="auto"/>
        <w:rPr>
          <w:rFonts w:eastAsiaTheme="minorHAnsi" w:cs="Times New Roman"/>
          <w:szCs w:val="24"/>
        </w:rPr>
      </w:pPr>
      <w:r w:rsidRPr="00CA1A4E">
        <w:rPr>
          <w:rFonts w:eastAsiaTheme="minorHAnsi" w:cs="Times New Roman"/>
          <w:szCs w:val="24"/>
        </w:rPr>
        <w:t xml:space="preserve">Hair must be worn up; loose, dangling hair does not meet the standards of cleanliness, </w:t>
      </w:r>
      <w:r w:rsidR="009F5B60" w:rsidRPr="00CA1A4E">
        <w:rPr>
          <w:rFonts w:eastAsiaTheme="minorHAnsi" w:cs="Times New Roman"/>
          <w:szCs w:val="24"/>
        </w:rPr>
        <w:t>no</w:t>
      </w:r>
      <w:r w:rsidRPr="00CA1A4E">
        <w:rPr>
          <w:rFonts w:eastAsiaTheme="minorHAnsi" w:cs="Times New Roman"/>
          <w:szCs w:val="24"/>
        </w:rPr>
        <w:t xml:space="preserve"> baseball caps may be worn.  False eyelashes are not permitted.  Nails must be kept clean and not extending past the end of the fingertips.  Nail polish and artificial nails may NOT be worn.  Perfume, cologne, and other scented products are not permitted.  Facial hair must be covered with a beard cover.  Bandage scissors, a pen, and a small notebook are required and should be carried in the uniform pocket while in lab and clinical.</w:t>
      </w:r>
    </w:p>
    <w:p w14:paraId="48880401" w14:textId="77777777" w:rsidR="004C20EB" w:rsidRPr="00CA1A4E" w:rsidRDefault="004C20EB" w:rsidP="000D3497">
      <w:pPr>
        <w:spacing w:after="0" w:line="240" w:lineRule="auto"/>
        <w:rPr>
          <w:rFonts w:eastAsiaTheme="minorHAnsi" w:cs="Times New Roman"/>
          <w:szCs w:val="24"/>
        </w:rPr>
      </w:pPr>
    </w:p>
    <w:p w14:paraId="250E787A" w14:textId="3D2525D3" w:rsidR="004C20EB" w:rsidRPr="00CA1A4E" w:rsidRDefault="004C20EB" w:rsidP="000D3497">
      <w:pPr>
        <w:spacing w:after="0" w:line="240" w:lineRule="auto"/>
        <w:rPr>
          <w:rFonts w:eastAsiaTheme="minorHAnsi" w:cs="Times New Roman"/>
          <w:szCs w:val="24"/>
        </w:rPr>
      </w:pPr>
      <w:r w:rsidRPr="00CA1A4E">
        <w:rPr>
          <w:rFonts w:eastAsiaTheme="minorHAnsi" w:cs="Times New Roman"/>
          <w:szCs w:val="24"/>
        </w:rPr>
        <w:t xml:space="preserve">Students must adhere to the dress code of the affiliated hospital.  The scrub attire worn in surgery and obstetrics is furnished by the hospitals. These scrub suits may not be worn outside the hospital.  Shoe covers are provided and must be worn in the OR.  Protective eyewear with eyebrow guards and side shields must be worn in all clinical areas where there is risk of blood splash or chemicals.  If scrub pants, tops, and/or jackets are removed from the clinical facility, it constitutes theft.  The theft will be reported to the authorities.  Do not remove them from the hospitals/surgery centers without permission.  If you withdraw from the Surgical Technology Program, you must surrender your </w:t>
      </w:r>
      <w:r w:rsidR="009F5B60">
        <w:rPr>
          <w:rFonts w:eastAsiaTheme="minorHAnsi" w:cs="Times New Roman"/>
          <w:szCs w:val="24"/>
        </w:rPr>
        <w:t xml:space="preserve">hospital student badge (IU), and </w:t>
      </w:r>
      <w:r w:rsidRPr="00CA1A4E">
        <w:rPr>
          <w:rFonts w:eastAsiaTheme="minorHAnsi" w:cs="Times New Roman"/>
          <w:szCs w:val="24"/>
        </w:rPr>
        <w:t xml:space="preserve">clinical name badge to the Program Chair for security reasons.  </w:t>
      </w:r>
    </w:p>
    <w:p w14:paraId="37309931" w14:textId="77777777" w:rsidR="004C20EB" w:rsidRPr="00CA1A4E" w:rsidRDefault="004C20EB" w:rsidP="000D3497">
      <w:pPr>
        <w:spacing w:after="0" w:line="240" w:lineRule="auto"/>
        <w:rPr>
          <w:rFonts w:eastAsiaTheme="minorHAnsi" w:cs="Times New Roman"/>
          <w:szCs w:val="24"/>
        </w:rPr>
      </w:pPr>
    </w:p>
    <w:p w14:paraId="2C680136" w14:textId="5E71C178" w:rsidR="00344A07" w:rsidRPr="00CA1A4E" w:rsidRDefault="004C20EB" w:rsidP="000D3497">
      <w:pPr>
        <w:spacing w:after="0" w:line="240" w:lineRule="auto"/>
        <w:rPr>
          <w:rFonts w:eastAsiaTheme="minorHAnsi" w:cs="Times New Roman"/>
          <w:szCs w:val="24"/>
        </w:rPr>
      </w:pPr>
      <w:r w:rsidRPr="00CA1A4E">
        <w:rPr>
          <w:rFonts w:eastAsiaTheme="minorHAnsi" w:cs="Times New Roman"/>
          <w:szCs w:val="24"/>
        </w:rPr>
        <w:t xml:space="preserve">An identification badge is part of the Surgical Tech uniform.  This photo is used for the identification badge while in the clinical sites.  Students must have their identification badge on the first day of class.  </w:t>
      </w:r>
      <w:r w:rsidR="00344A07" w:rsidRPr="00CA1A4E">
        <w:rPr>
          <w:rFonts w:eastAsiaTheme="minorHAnsi" w:cs="Times New Roman"/>
          <w:szCs w:val="24"/>
        </w:rPr>
        <w:t xml:space="preserve">  </w:t>
      </w:r>
    </w:p>
    <w:p w14:paraId="25DB090B" w14:textId="77777777" w:rsidR="00344A07" w:rsidRPr="00CA1A4E" w:rsidRDefault="00344A07" w:rsidP="000D3497">
      <w:pPr>
        <w:spacing w:after="0" w:line="240" w:lineRule="auto"/>
        <w:rPr>
          <w:rFonts w:cs="Times New Roman"/>
        </w:rPr>
      </w:pPr>
    </w:p>
    <w:p w14:paraId="1147A1A8" w14:textId="77777777" w:rsidR="0099517E" w:rsidRPr="00CA1A4E" w:rsidRDefault="004E2068" w:rsidP="000D3497">
      <w:pPr>
        <w:pStyle w:val="Heading1"/>
        <w:spacing w:before="0" w:after="0" w:afterAutospacing="0"/>
      </w:pPr>
      <w:bookmarkStart w:id="79" w:name="_Toc170113073"/>
      <w:r w:rsidRPr="00CA1A4E">
        <w:t>Academic Honesty Statement</w:t>
      </w:r>
      <w:bookmarkEnd w:id="79"/>
      <w:r w:rsidRPr="00CA1A4E">
        <w:t xml:space="preserve"> </w:t>
      </w:r>
    </w:p>
    <w:p w14:paraId="23AFFEA8" w14:textId="069B7169" w:rsidR="00344A07" w:rsidRPr="00CA1A4E" w:rsidRDefault="004E2068" w:rsidP="000D3497">
      <w:pPr>
        <w:spacing w:after="0" w:line="240" w:lineRule="auto"/>
        <w:ind w:right="-270"/>
        <w:rPr>
          <w:rFonts w:cs="Times New Roman"/>
          <w:szCs w:val="24"/>
        </w:rPr>
      </w:pPr>
      <w:r w:rsidRPr="00CA1A4E">
        <w:rPr>
          <w:rFonts w:cs="Times New Roman"/>
          <w:szCs w:val="24"/>
        </w:rPr>
        <w:t xml:space="preserve">The College is committed to academic integrity in all its practices. The faculty value intellectual integrity and a high standard of academic conduct. Activities that violate academic integrity undermine the quality and diminish the value of educational achievement. Cheating on papers, tests </w:t>
      </w:r>
      <w:r w:rsidRPr="00CA1A4E">
        <w:rPr>
          <w:rFonts w:cs="Times New Roman"/>
          <w:szCs w:val="24"/>
        </w:rPr>
        <w:lastRenderedPageBreak/>
        <w:t>or other academic works is a violation of College rules. No student shall engage in behavior that, in the judgment of the instructor of the class, may be construed as cheating. This may include, but is not limited to, plagiarism or other forms of academic dishonesty such as the acquisition without permission of tests or other academic materials and/or distribution of these materials and other academic work</w:t>
      </w:r>
      <w:r w:rsidR="009F5B60">
        <w:rPr>
          <w:rFonts w:cs="Times New Roman"/>
          <w:szCs w:val="24"/>
        </w:rPr>
        <w:t xml:space="preserve"> and clinical sign in sheets</w:t>
      </w:r>
      <w:r w:rsidRPr="00CA1A4E">
        <w:rPr>
          <w:rFonts w:cs="Times New Roman"/>
          <w:szCs w:val="24"/>
        </w:rPr>
        <w:t>. This includes students who aid and abet as well as those who attempt such behavior.</w:t>
      </w:r>
    </w:p>
    <w:p w14:paraId="61596EA0" w14:textId="77777777" w:rsidR="00ED17F7" w:rsidRDefault="00ED17F7" w:rsidP="000D3497">
      <w:pPr>
        <w:pStyle w:val="Heading1"/>
        <w:spacing w:before="0" w:after="0" w:afterAutospacing="0"/>
      </w:pPr>
    </w:p>
    <w:p w14:paraId="376B95F4" w14:textId="25D46CAA" w:rsidR="004C20EB" w:rsidRPr="00CA1A4E" w:rsidRDefault="004C20EB" w:rsidP="000D3497">
      <w:pPr>
        <w:pStyle w:val="Heading1"/>
        <w:spacing w:before="0" w:after="0" w:afterAutospacing="0"/>
      </w:pPr>
      <w:bookmarkStart w:id="80" w:name="_Toc170113074"/>
      <w:r w:rsidRPr="00CA1A4E">
        <w:t>Evaluation of Student Learning Surgical Technology</w:t>
      </w:r>
      <w:bookmarkEnd w:id="80"/>
    </w:p>
    <w:p w14:paraId="7B4B411C" w14:textId="77777777" w:rsidR="00ED17F7" w:rsidRDefault="00ED17F7" w:rsidP="000D3497">
      <w:pPr>
        <w:pStyle w:val="Heading2"/>
        <w:spacing w:before="0" w:line="240" w:lineRule="auto"/>
        <w:rPr>
          <w:rFonts w:cs="Times New Roman"/>
        </w:rPr>
      </w:pPr>
    </w:p>
    <w:p w14:paraId="4214AB0A" w14:textId="3EF5EB28" w:rsidR="00344A07" w:rsidRPr="00CA1A4E" w:rsidRDefault="004E2068" w:rsidP="000D3497">
      <w:pPr>
        <w:pStyle w:val="Heading2"/>
        <w:spacing w:before="0" w:line="240" w:lineRule="auto"/>
        <w:rPr>
          <w:rFonts w:cs="Times New Roman"/>
        </w:rPr>
      </w:pPr>
      <w:bookmarkStart w:id="81" w:name="_Toc170113075"/>
      <w:r w:rsidRPr="00CA1A4E">
        <w:rPr>
          <w:rFonts w:cs="Times New Roman"/>
        </w:rPr>
        <w:t xml:space="preserve">Grading Practices- </w:t>
      </w:r>
      <w:r w:rsidR="00344A07" w:rsidRPr="00CA1A4E">
        <w:rPr>
          <w:rFonts w:cs="Times New Roman"/>
        </w:rPr>
        <w:t>Surgical Technology</w:t>
      </w:r>
      <w:bookmarkEnd w:id="81"/>
    </w:p>
    <w:p w14:paraId="182A5607" w14:textId="77777777" w:rsidR="00344A07" w:rsidRPr="00CA1A4E" w:rsidRDefault="00344A07" w:rsidP="000D3497">
      <w:pPr>
        <w:tabs>
          <w:tab w:val="left" w:pos="360"/>
          <w:tab w:val="left" w:pos="810"/>
        </w:tabs>
        <w:spacing w:after="0" w:line="240" w:lineRule="auto"/>
        <w:rPr>
          <w:rFonts w:eastAsiaTheme="minorHAnsi" w:cs="Times New Roman"/>
          <w:szCs w:val="24"/>
        </w:rPr>
      </w:pPr>
      <w:r w:rsidRPr="00CA1A4E">
        <w:rPr>
          <w:rFonts w:eastAsiaTheme="minorHAnsi" w:cs="Times New Roman"/>
          <w:szCs w:val="24"/>
        </w:rPr>
        <w:t>The Surgical Technology program awards the following grades:  A, B, C, D and F.  If students earn a grade of “F” in a Surgical Technology course, they need to make an appointment with SURG faculty to discuss their progress.   The student will not be eligible to enroll for subsequent SURG courses as the course pre-requisite was not met.  Students need to review Progression and Stop out policy located in this booklet.</w:t>
      </w:r>
    </w:p>
    <w:p w14:paraId="2B330F54" w14:textId="77777777" w:rsidR="00344A07" w:rsidRPr="00CA1A4E" w:rsidRDefault="00344A07" w:rsidP="000D3497">
      <w:pPr>
        <w:tabs>
          <w:tab w:val="left" w:pos="360"/>
          <w:tab w:val="left" w:pos="810"/>
        </w:tabs>
        <w:spacing w:after="0" w:line="240" w:lineRule="auto"/>
        <w:rPr>
          <w:rFonts w:eastAsiaTheme="minorHAnsi" w:cs="Times New Roman"/>
          <w:szCs w:val="24"/>
        </w:rPr>
      </w:pPr>
    </w:p>
    <w:p w14:paraId="60DFD99D" w14:textId="110DB860" w:rsidR="00344A07" w:rsidRPr="00CA1A4E" w:rsidRDefault="00344A07" w:rsidP="000D3497">
      <w:pPr>
        <w:tabs>
          <w:tab w:val="left" w:pos="-1440"/>
        </w:tabs>
        <w:spacing w:after="0" w:line="240" w:lineRule="auto"/>
        <w:rPr>
          <w:rFonts w:eastAsiaTheme="minorHAnsi" w:cs="Times New Roman"/>
          <w:szCs w:val="24"/>
        </w:rPr>
      </w:pPr>
      <w:r w:rsidRPr="00CA1A4E">
        <w:rPr>
          <w:rFonts w:eastAsiaTheme="minorHAnsi" w:cs="Times New Roman"/>
          <w:szCs w:val="24"/>
        </w:rPr>
        <w:t>The grading scale for all SURG courses is as follows:</w:t>
      </w:r>
    </w:p>
    <w:p w14:paraId="06AC3C8C" w14:textId="77777777" w:rsidR="00344A07" w:rsidRPr="00CA1A4E" w:rsidRDefault="00344A07" w:rsidP="000D3497">
      <w:pPr>
        <w:tabs>
          <w:tab w:val="left" w:pos="-1440"/>
        </w:tabs>
        <w:spacing w:after="0" w:line="240" w:lineRule="auto"/>
        <w:ind w:left="720" w:hanging="360"/>
        <w:rPr>
          <w:rFonts w:eastAsiaTheme="minorHAnsi" w:cs="Times New Roman"/>
          <w:szCs w:val="24"/>
        </w:rPr>
      </w:pPr>
      <w:r w:rsidRPr="00CA1A4E">
        <w:rPr>
          <w:rFonts w:eastAsiaTheme="minorHAnsi" w:cs="Times New Roman"/>
          <w:szCs w:val="24"/>
        </w:rPr>
        <w:tab/>
      </w:r>
      <w:proofErr w:type="gramStart"/>
      <w:r w:rsidRPr="00CA1A4E">
        <w:rPr>
          <w:rFonts w:eastAsiaTheme="minorHAnsi" w:cs="Times New Roman"/>
          <w:szCs w:val="24"/>
        </w:rPr>
        <w:t xml:space="preserve">A  </w:t>
      </w:r>
      <w:r w:rsidRPr="00CA1A4E">
        <w:rPr>
          <w:rFonts w:eastAsiaTheme="minorHAnsi" w:cs="Times New Roman"/>
          <w:szCs w:val="24"/>
        </w:rPr>
        <w:tab/>
        <w:t xml:space="preserve">=  </w:t>
      </w:r>
      <w:r w:rsidRPr="00CA1A4E">
        <w:rPr>
          <w:rFonts w:eastAsiaTheme="minorHAnsi" w:cs="Times New Roman"/>
          <w:szCs w:val="24"/>
        </w:rPr>
        <w:tab/>
      </w:r>
      <w:proofErr w:type="gramEnd"/>
      <w:r w:rsidRPr="00CA1A4E">
        <w:rPr>
          <w:rFonts w:eastAsiaTheme="minorHAnsi" w:cs="Times New Roman"/>
          <w:szCs w:val="24"/>
        </w:rPr>
        <w:t>93</w:t>
      </w:r>
      <w:proofErr w:type="gramStart"/>
      <w:r w:rsidRPr="00CA1A4E">
        <w:rPr>
          <w:rFonts w:eastAsiaTheme="minorHAnsi" w:cs="Times New Roman"/>
          <w:szCs w:val="24"/>
        </w:rPr>
        <w:t xml:space="preserve">%  </w:t>
      </w:r>
      <w:r w:rsidRPr="00CA1A4E">
        <w:rPr>
          <w:rFonts w:eastAsiaTheme="minorHAnsi" w:cs="Times New Roman"/>
          <w:szCs w:val="24"/>
        </w:rPr>
        <w:tab/>
      </w:r>
      <w:proofErr w:type="gramEnd"/>
      <w:r w:rsidRPr="00CA1A4E">
        <w:rPr>
          <w:rFonts w:eastAsiaTheme="minorHAnsi" w:cs="Times New Roman"/>
          <w:szCs w:val="24"/>
        </w:rPr>
        <w:noBreakHyphen/>
        <w:t xml:space="preserve">            100%</w:t>
      </w:r>
    </w:p>
    <w:p w14:paraId="189B788A" w14:textId="77777777" w:rsidR="00344A07" w:rsidRPr="00CA1A4E" w:rsidRDefault="00344A07" w:rsidP="000D3497">
      <w:pPr>
        <w:tabs>
          <w:tab w:val="left" w:pos="-1440"/>
        </w:tabs>
        <w:spacing w:after="0" w:line="240" w:lineRule="auto"/>
        <w:rPr>
          <w:rFonts w:eastAsiaTheme="minorHAnsi" w:cs="Times New Roman"/>
          <w:szCs w:val="24"/>
        </w:rPr>
      </w:pPr>
      <w:r w:rsidRPr="00CA1A4E">
        <w:rPr>
          <w:rFonts w:eastAsiaTheme="minorHAnsi" w:cs="Times New Roman"/>
          <w:szCs w:val="24"/>
        </w:rPr>
        <w:tab/>
      </w:r>
      <w:proofErr w:type="gramStart"/>
      <w:r w:rsidRPr="00CA1A4E">
        <w:rPr>
          <w:rFonts w:eastAsiaTheme="minorHAnsi" w:cs="Times New Roman"/>
          <w:szCs w:val="24"/>
        </w:rPr>
        <w:t xml:space="preserve">B  </w:t>
      </w:r>
      <w:r w:rsidRPr="00CA1A4E">
        <w:rPr>
          <w:rFonts w:eastAsiaTheme="minorHAnsi" w:cs="Times New Roman"/>
          <w:szCs w:val="24"/>
        </w:rPr>
        <w:tab/>
        <w:t xml:space="preserve">=  </w:t>
      </w:r>
      <w:r w:rsidRPr="00CA1A4E">
        <w:rPr>
          <w:rFonts w:eastAsiaTheme="minorHAnsi" w:cs="Times New Roman"/>
          <w:szCs w:val="24"/>
        </w:rPr>
        <w:tab/>
      </w:r>
      <w:proofErr w:type="gramEnd"/>
      <w:r w:rsidRPr="00CA1A4E">
        <w:rPr>
          <w:rFonts w:eastAsiaTheme="minorHAnsi" w:cs="Times New Roman"/>
          <w:szCs w:val="24"/>
        </w:rPr>
        <w:t xml:space="preserve">86% </w:t>
      </w:r>
      <w:r w:rsidRPr="00CA1A4E">
        <w:rPr>
          <w:rFonts w:eastAsiaTheme="minorHAnsi" w:cs="Times New Roman"/>
          <w:szCs w:val="24"/>
        </w:rPr>
        <w:tab/>
      </w:r>
      <w:r w:rsidRPr="00CA1A4E">
        <w:rPr>
          <w:rFonts w:eastAsiaTheme="minorHAnsi" w:cs="Times New Roman"/>
          <w:szCs w:val="24"/>
        </w:rPr>
        <w:noBreakHyphen/>
        <w:t xml:space="preserve"> </w:t>
      </w:r>
      <w:r w:rsidRPr="00CA1A4E">
        <w:rPr>
          <w:rFonts w:eastAsiaTheme="minorHAnsi" w:cs="Times New Roman"/>
          <w:szCs w:val="24"/>
        </w:rPr>
        <w:tab/>
        <w:t>92%</w:t>
      </w:r>
    </w:p>
    <w:p w14:paraId="1F6C0A05" w14:textId="77777777" w:rsidR="00344A07" w:rsidRPr="00CA1A4E" w:rsidRDefault="00344A07" w:rsidP="000D3497">
      <w:pPr>
        <w:tabs>
          <w:tab w:val="left" w:pos="-1440"/>
        </w:tabs>
        <w:spacing w:after="0" w:line="240" w:lineRule="auto"/>
        <w:rPr>
          <w:rFonts w:eastAsiaTheme="minorHAnsi" w:cs="Times New Roman"/>
          <w:szCs w:val="24"/>
        </w:rPr>
      </w:pPr>
      <w:r w:rsidRPr="00CA1A4E">
        <w:rPr>
          <w:rFonts w:eastAsiaTheme="minorHAnsi" w:cs="Times New Roman"/>
          <w:szCs w:val="24"/>
        </w:rPr>
        <w:tab/>
      </w:r>
      <w:proofErr w:type="gramStart"/>
      <w:r w:rsidRPr="00CA1A4E">
        <w:rPr>
          <w:rFonts w:eastAsiaTheme="minorHAnsi" w:cs="Times New Roman"/>
          <w:szCs w:val="24"/>
        </w:rPr>
        <w:t xml:space="preserve">C  </w:t>
      </w:r>
      <w:r w:rsidRPr="00CA1A4E">
        <w:rPr>
          <w:rFonts w:eastAsiaTheme="minorHAnsi" w:cs="Times New Roman"/>
          <w:szCs w:val="24"/>
        </w:rPr>
        <w:tab/>
        <w:t xml:space="preserve">=  </w:t>
      </w:r>
      <w:r w:rsidRPr="00CA1A4E">
        <w:rPr>
          <w:rFonts w:eastAsiaTheme="minorHAnsi" w:cs="Times New Roman"/>
          <w:szCs w:val="24"/>
        </w:rPr>
        <w:tab/>
      </w:r>
      <w:proofErr w:type="gramEnd"/>
      <w:r w:rsidRPr="00CA1A4E">
        <w:rPr>
          <w:rFonts w:eastAsiaTheme="minorHAnsi" w:cs="Times New Roman"/>
          <w:szCs w:val="24"/>
        </w:rPr>
        <w:t xml:space="preserve">80% </w:t>
      </w:r>
      <w:r w:rsidRPr="00CA1A4E">
        <w:rPr>
          <w:rFonts w:eastAsiaTheme="minorHAnsi" w:cs="Times New Roman"/>
          <w:szCs w:val="24"/>
        </w:rPr>
        <w:tab/>
      </w:r>
      <w:r w:rsidRPr="00CA1A4E">
        <w:rPr>
          <w:rFonts w:eastAsiaTheme="minorHAnsi" w:cs="Times New Roman"/>
          <w:szCs w:val="24"/>
        </w:rPr>
        <w:noBreakHyphen/>
      </w:r>
      <w:r w:rsidRPr="00CA1A4E">
        <w:rPr>
          <w:rFonts w:eastAsiaTheme="minorHAnsi" w:cs="Times New Roman"/>
          <w:szCs w:val="24"/>
        </w:rPr>
        <w:tab/>
        <w:t>85%</w:t>
      </w:r>
    </w:p>
    <w:p w14:paraId="0EC92B06" w14:textId="77777777" w:rsidR="00344A07" w:rsidRPr="00CA1A4E" w:rsidRDefault="00344A07" w:rsidP="000D3497">
      <w:pPr>
        <w:tabs>
          <w:tab w:val="left" w:pos="-1440"/>
        </w:tabs>
        <w:spacing w:after="0" w:line="240" w:lineRule="auto"/>
        <w:rPr>
          <w:rFonts w:eastAsiaTheme="minorHAnsi" w:cs="Times New Roman"/>
          <w:szCs w:val="24"/>
        </w:rPr>
      </w:pPr>
      <w:r w:rsidRPr="00CA1A4E">
        <w:rPr>
          <w:rFonts w:eastAsiaTheme="minorHAnsi" w:cs="Times New Roman"/>
          <w:szCs w:val="24"/>
        </w:rPr>
        <w:tab/>
      </w:r>
      <w:proofErr w:type="gramStart"/>
      <w:r w:rsidRPr="00CA1A4E">
        <w:rPr>
          <w:rFonts w:eastAsiaTheme="minorHAnsi" w:cs="Times New Roman"/>
          <w:szCs w:val="24"/>
        </w:rPr>
        <w:t xml:space="preserve">D  </w:t>
      </w:r>
      <w:r w:rsidRPr="00CA1A4E">
        <w:rPr>
          <w:rFonts w:eastAsiaTheme="minorHAnsi" w:cs="Times New Roman"/>
          <w:szCs w:val="24"/>
        </w:rPr>
        <w:tab/>
        <w:t xml:space="preserve">=  </w:t>
      </w:r>
      <w:r w:rsidRPr="00CA1A4E">
        <w:rPr>
          <w:rFonts w:eastAsiaTheme="minorHAnsi" w:cs="Times New Roman"/>
          <w:szCs w:val="24"/>
        </w:rPr>
        <w:tab/>
      </w:r>
      <w:proofErr w:type="gramEnd"/>
      <w:r w:rsidRPr="00CA1A4E">
        <w:rPr>
          <w:rFonts w:eastAsiaTheme="minorHAnsi" w:cs="Times New Roman"/>
          <w:szCs w:val="24"/>
        </w:rPr>
        <w:t>75</w:t>
      </w:r>
      <w:proofErr w:type="gramStart"/>
      <w:r w:rsidRPr="00CA1A4E">
        <w:rPr>
          <w:rFonts w:eastAsiaTheme="minorHAnsi" w:cs="Times New Roman"/>
          <w:szCs w:val="24"/>
        </w:rPr>
        <w:t xml:space="preserve">% </w:t>
      </w:r>
      <w:r w:rsidRPr="00CA1A4E">
        <w:rPr>
          <w:rFonts w:eastAsiaTheme="minorHAnsi" w:cs="Times New Roman"/>
          <w:szCs w:val="24"/>
        </w:rPr>
        <w:tab/>
      </w:r>
      <w:r w:rsidRPr="00CA1A4E">
        <w:rPr>
          <w:rFonts w:eastAsiaTheme="minorHAnsi" w:cs="Times New Roman"/>
          <w:szCs w:val="24"/>
        </w:rPr>
        <w:noBreakHyphen/>
      </w:r>
      <w:r w:rsidRPr="00CA1A4E">
        <w:rPr>
          <w:rFonts w:eastAsiaTheme="minorHAnsi" w:cs="Times New Roman"/>
          <w:szCs w:val="24"/>
        </w:rPr>
        <w:tab/>
        <w:t>79</w:t>
      </w:r>
      <w:proofErr w:type="gramEnd"/>
      <w:r w:rsidRPr="00CA1A4E">
        <w:rPr>
          <w:rFonts w:eastAsiaTheme="minorHAnsi" w:cs="Times New Roman"/>
          <w:szCs w:val="24"/>
        </w:rPr>
        <w:t>%</w:t>
      </w:r>
    </w:p>
    <w:p w14:paraId="56844A6A" w14:textId="77777777" w:rsidR="00344A07" w:rsidRPr="00CA1A4E" w:rsidRDefault="00344A07" w:rsidP="000D3497">
      <w:pPr>
        <w:tabs>
          <w:tab w:val="left" w:pos="-1440"/>
        </w:tabs>
        <w:spacing w:after="0" w:line="240" w:lineRule="auto"/>
        <w:rPr>
          <w:rFonts w:eastAsiaTheme="minorHAnsi" w:cs="Times New Roman"/>
          <w:b/>
          <w:szCs w:val="24"/>
        </w:rPr>
      </w:pPr>
      <w:r w:rsidRPr="00CA1A4E">
        <w:rPr>
          <w:rFonts w:eastAsiaTheme="minorHAnsi" w:cs="Times New Roman"/>
          <w:szCs w:val="24"/>
        </w:rPr>
        <w:tab/>
      </w:r>
      <w:proofErr w:type="gramStart"/>
      <w:r w:rsidRPr="00CA1A4E">
        <w:rPr>
          <w:rFonts w:eastAsiaTheme="minorHAnsi" w:cs="Times New Roman"/>
          <w:szCs w:val="24"/>
        </w:rPr>
        <w:t xml:space="preserve">F  </w:t>
      </w:r>
      <w:r w:rsidRPr="00CA1A4E">
        <w:rPr>
          <w:rFonts w:eastAsiaTheme="minorHAnsi" w:cs="Times New Roman"/>
          <w:szCs w:val="24"/>
        </w:rPr>
        <w:tab/>
        <w:t xml:space="preserve">=  </w:t>
      </w:r>
      <w:r w:rsidRPr="00CA1A4E">
        <w:rPr>
          <w:rFonts w:eastAsiaTheme="minorHAnsi" w:cs="Times New Roman"/>
          <w:szCs w:val="24"/>
        </w:rPr>
        <w:tab/>
      </w:r>
      <w:proofErr w:type="gramEnd"/>
      <w:r w:rsidRPr="00CA1A4E">
        <w:rPr>
          <w:rFonts w:eastAsiaTheme="minorHAnsi" w:cs="Times New Roman"/>
          <w:szCs w:val="24"/>
        </w:rPr>
        <w:t xml:space="preserve">   0% </w:t>
      </w:r>
      <w:r w:rsidRPr="00CA1A4E">
        <w:rPr>
          <w:rFonts w:eastAsiaTheme="minorHAnsi" w:cs="Times New Roman"/>
          <w:szCs w:val="24"/>
        </w:rPr>
        <w:tab/>
      </w:r>
      <w:r w:rsidRPr="00CA1A4E">
        <w:rPr>
          <w:rFonts w:eastAsiaTheme="minorHAnsi" w:cs="Times New Roman"/>
          <w:szCs w:val="24"/>
        </w:rPr>
        <w:noBreakHyphen/>
      </w:r>
      <w:r w:rsidRPr="00CA1A4E">
        <w:rPr>
          <w:rFonts w:eastAsiaTheme="minorHAnsi" w:cs="Times New Roman"/>
          <w:szCs w:val="24"/>
        </w:rPr>
        <w:tab/>
        <w:t>74%</w:t>
      </w:r>
    </w:p>
    <w:p w14:paraId="476F6960" w14:textId="77777777" w:rsidR="00344A07" w:rsidRPr="00CA1A4E" w:rsidRDefault="00344A07" w:rsidP="000D3497">
      <w:pPr>
        <w:spacing w:after="0" w:line="240" w:lineRule="auto"/>
        <w:rPr>
          <w:rFonts w:cs="Times New Roman"/>
        </w:rPr>
      </w:pPr>
    </w:p>
    <w:p w14:paraId="1147A1AC" w14:textId="77777777" w:rsidR="0099517E" w:rsidRPr="00CA1A4E" w:rsidRDefault="004E2068" w:rsidP="000D3497">
      <w:pPr>
        <w:pStyle w:val="Heading2"/>
        <w:spacing w:before="0" w:line="240" w:lineRule="auto"/>
        <w:rPr>
          <w:rFonts w:cs="Times New Roman"/>
          <w:szCs w:val="24"/>
        </w:rPr>
      </w:pPr>
      <w:bookmarkStart w:id="82" w:name="_Toc170113076"/>
      <w:r w:rsidRPr="00CA1A4E">
        <w:rPr>
          <w:rFonts w:cs="Times New Roman"/>
          <w:szCs w:val="24"/>
        </w:rPr>
        <w:t>Methods of Evaluation in Courses</w:t>
      </w:r>
      <w:bookmarkEnd w:id="82"/>
      <w:r w:rsidRPr="00CA1A4E">
        <w:rPr>
          <w:rFonts w:cs="Times New Roman"/>
          <w:szCs w:val="24"/>
        </w:rPr>
        <w:t xml:space="preserve"> </w:t>
      </w:r>
    </w:p>
    <w:p w14:paraId="79709437" w14:textId="77777777" w:rsidR="00344A07" w:rsidRPr="00CA1A4E" w:rsidRDefault="00344A07" w:rsidP="000D3497">
      <w:pPr>
        <w:tabs>
          <w:tab w:val="left" w:pos="450"/>
        </w:tabs>
        <w:spacing w:after="0" w:line="240" w:lineRule="auto"/>
        <w:rPr>
          <w:rFonts w:eastAsiaTheme="minorHAnsi" w:cs="Times New Roman"/>
          <w:spacing w:val="-2"/>
          <w:szCs w:val="24"/>
        </w:rPr>
      </w:pPr>
      <w:r w:rsidRPr="00CA1A4E">
        <w:rPr>
          <w:rFonts w:eastAsiaTheme="minorHAnsi" w:cs="Times New Roman"/>
          <w:spacing w:val="-2"/>
          <w:szCs w:val="24"/>
        </w:rPr>
        <w:t>Tests/quizzes are placed within each course at strategic times to assess learning objectives that have occurred to that point; tests/quizzes may be cumulative.  It is the expectation that students will review their individual tests/quizzes and set an appointment with faculty to address their concerns. However, it should be noted there are no repeat tests.</w:t>
      </w:r>
    </w:p>
    <w:p w14:paraId="6EF2F84A" w14:textId="77777777" w:rsidR="00344A07" w:rsidRPr="00CA1A4E" w:rsidRDefault="00344A07" w:rsidP="000D3497">
      <w:pPr>
        <w:tabs>
          <w:tab w:val="left" w:pos="450"/>
        </w:tabs>
        <w:spacing w:after="0" w:line="240" w:lineRule="auto"/>
        <w:rPr>
          <w:rFonts w:eastAsiaTheme="minorHAnsi" w:cs="Times New Roman"/>
          <w:spacing w:val="-2"/>
          <w:szCs w:val="24"/>
        </w:rPr>
      </w:pPr>
    </w:p>
    <w:p w14:paraId="7A2C27E4" w14:textId="5E8D1B64" w:rsidR="00344A07" w:rsidRPr="00CA1A4E" w:rsidRDefault="00344A07" w:rsidP="000D3497">
      <w:pPr>
        <w:suppressAutoHyphens/>
        <w:spacing w:after="0" w:line="240" w:lineRule="auto"/>
        <w:ind w:right="432"/>
        <w:jc w:val="both"/>
        <w:rPr>
          <w:rFonts w:eastAsiaTheme="minorHAnsi" w:cs="Times New Roman"/>
          <w:szCs w:val="24"/>
        </w:rPr>
      </w:pPr>
      <w:r w:rsidRPr="00CA1A4E">
        <w:rPr>
          <w:rFonts w:eastAsiaTheme="minorHAnsi" w:cs="Times New Roman"/>
          <w:spacing w:val="-2"/>
          <w:szCs w:val="24"/>
        </w:rPr>
        <w:t xml:space="preserve">Laboratory skills will be assessed through competency </w:t>
      </w:r>
      <w:r w:rsidR="009F5B60" w:rsidRPr="00CA1A4E">
        <w:rPr>
          <w:rFonts w:eastAsiaTheme="minorHAnsi" w:cs="Times New Roman"/>
          <w:spacing w:val="-2"/>
          <w:szCs w:val="24"/>
        </w:rPr>
        <w:t>checkoffs</w:t>
      </w:r>
      <w:r w:rsidRPr="00CA1A4E">
        <w:rPr>
          <w:rFonts w:eastAsiaTheme="minorHAnsi" w:cs="Times New Roman"/>
          <w:spacing w:val="-2"/>
          <w:szCs w:val="24"/>
        </w:rPr>
        <w:t xml:space="preserve"> scheduled throughout the semester for courses with a laboratory component.  Competency </w:t>
      </w:r>
      <w:r w:rsidR="009F5B60" w:rsidRPr="00CA1A4E">
        <w:rPr>
          <w:rFonts w:eastAsiaTheme="minorHAnsi" w:cs="Times New Roman"/>
          <w:spacing w:val="-2"/>
          <w:szCs w:val="24"/>
        </w:rPr>
        <w:t>checkoffs</w:t>
      </w:r>
      <w:r w:rsidRPr="00CA1A4E">
        <w:rPr>
          <w:rFonts w:eastAsiaTheme="minorHAnsi" w:cs="Times New Roman"/>
          <w:spacing w:val="-2"/>
          <w:szCs w:val="24"/>
        </w:rPr>
        <w:t xml:space="preserve"> are allowed two attempts for successful completion; review of deficiencies is required, along with proven practice (remediation) prior to subsequent attempts. The subsequent attempt is expected within one week of the unsuccessful attempt.  </w:t>
      </w:r>
      <w:r w:rsidRPr="00CA1A4E">
        <w:rPr>
          <w:rFonts w:eastAsiaTheme="minorHAnsi" w:cs="Times New Roman"/>
          <w:szCs w:val="24"/>
        </w:rPr>
        <w:t>If students cannot pass competency on the next attempt</w:t>
      </w:r>
      <w:r w:rsidR="009F5B60">
        <w:rPr>
          <w:rFonts w:eastAsiaTheme="minorHAnsi" w:cs="Times New Roman"/>
          <w:szCs w:val="24"/>
        </w:rPr>
        <w:t xml:space="preserve"> (3</w:t>
      </w:r>
      <w:r w:rsidR="009F5B60" w:rsidRPr="009F5B60">
        <w:rPr>
          <w:rFonts w:eastAsiaTheme="minorHAnsi" w:cs="Times New Roman"/>
          <w:szCs w:val="24"/>
          <w:vertAlign w:val="superscript"/>
        </w:rPr>
        <w:t>rd</w:t>
      </w:r>
      <w:r w:rsidR="009F5B60">
        <w:rPr>
          <w:rFonts w:eastAsiaTheme="minorHAnsi" w:cs="Times New Roman"/>
          <w:szCs w:val="24"/>
        </w:rPr>
        <w:t>)</w:t>
      </w:r>
      <w:r w:rsidRPr="00CA1A4E">
        <w:rPr>
          <w:rFonts w:eastAsiaTheme="minorHAnsi" w:cs="Times New Roman"/>
          <w:szCs w:val="24"/>
        </w:rPr>
        <w:t xml:space="preserve">, they will fail the course and may be limited in enrollment based on pre-requisites.  If students demonstrate difficulty with </w:t>
      </w:r>
      <w:proofErr w:type="gramStart"/>
      <w:r w:rsidRPr="00CA1A4E">
        <w:rPr>
          <w:rFonts w:eastAsiaTheme="minorHAnsi" w:cs="Times New Roman"/>
          <w:szCs w:val="24"/>
        </w:rPr>
        <w:t>particular skill</w:t>
      </w:r>
      <w:proofErr w:type="gramEnd"/>
      <w:r w:rsidRPr="00CA1A4E">
        <w:rPr>
          <w:rFonts w:eastAsiaTheme="minorHAnsi" w:cs="Times New Roman"/>
          <w:szCs w:val="24"/>
        </w:rPr>
        <w:t xml:space="preserve"> in the clinical setting, clinical faculty may require the student to return to campus and remediate.  Students must then demonstrate that they have rectified their deficiency(s) and may demonstrate competency and patient safety.</w:t>
      </w:r>
    </w:p>
    <w:p w14:paraId="1147A1AD" w14:textId="77777777" w:rsidR="0099517E" w:rsidRPr="00CA1A4E" w:rsidRDefault="0099517E" w:rsidP="000D3497">
      <w:pPr>
        <w:pStyle w:val="Heading2"/>
        <w:spacing w:before="0" w:line="240" w:lineRule="auto"/>
        <w:rPr>
          <w:rFonts w:cs="Times New Roman"/>
          <w:szCs w:val="24"/>
        </w:rPr>
      </w:pPr>
    </w:p>
    <w:p w14:paraId="1147A1AE" w14:textId="77777777" w:rsidR="0099517E" w:rsidRPr="00CA1A4E" w:rsidRDefault="004E2068" w:rsidP="000D3497">
      <w:pPr>
        <w:pStyle w:val="Heading2"/>
        <w:spacing w:before="0" w:line="240" w:lineRule="auto"/>
        <w:rPr>
          <w:rFonts w:cs="Times New Roman"/>
          <w:szCs w:val="24"/>
        </w:rPr>
      </w:pPr>
      <w:bookmarkStart w:id="83" w:name="_Toc170113077"/>
      <w:r w:rsidRPr="00CA1A4E">
        <w:rPr>
          <w:rFonts w:cs="Times New Roman"/>
          <w:szCs w:val="24"/>
        </w:rPr>
        <w:t>Technical Outcomes Assessment</w:t>
      </w:r>
      <w:bookmarkEnd w:id="83"/>
      <w:r w:rsidRPr="00CA1A4E">
        <w:rPr>
          <w:rFonts w:cs="Times New Roman"/>
          <w:szCs w:val="24"/>
        </w:rPr>
        <w:t xml:space="preserve"> </w:t>
      </w:r>
    </w:p>
    <w:p w14:paraId="26128CD8" w14:textId="77777777" w:rsidR="00344A07" w:rsidRPr="00CA1A4E" w:rsidRDefault="00344A07" w:rsidP="000D3497">
      <w:pPr>
        <w:spacing w:after="0" w:line="240" w:lineRule="auto"/>
        <w:rPr>
          <w:rFonts w:eastAsia="Times New Roman" w:cs="Times New Roman"/>
          <w:szCs w:val="24"/>
        </w:rPr>
      </w:pPr>
      <w:r w:rsidRPr="00CA1A4E">
        <w:rPr>
          <w:rFonts w:eastAsia="Times New Roman" w:cs="Times New Roman"/>
          <w:szCs w:val="24"/>
        </w:rPr>
        <w:t xml:space="preserve">The primary purpose of technical outcomes assessment is to determine the Ivy Tech graduates’ mastery of the professional knowledge, comprehension, and skills required for the field the students are preparing to enter.  Technical outcomes assessment also provides statewide </w:t>
      </w:r>
      <w:r w:rsidRPr="00CA1A4E">
        <w:rPr>
          <w:rFonts w:eastAsia="Times New Roman" w:cs="Times New Roman"/>
          <w:szCs w:val="24"/>
        </w:rPr>
        <w:lastRenderedPageBreak/>
        <w:t xml:space="preserve">curriculum committees with necessary information regarding the currency of the curriculum and effectiveness of student learning.  </w:t>
      </w:r>
    </w:p>
    <w:p w14:paraId="30B1FEA8" w14:textId="77777777" w:rsidR="00344A07" w:rsidRPr="00CA1A4E" w:rsidRDefault="00344A07" w:rsidP="000D3497">
      <w:pPr>
        <w:spacing w:after="0" w:line="240" w:lineRule="auto"/>
        <w:ind w:left="360" w:firstLine="360"/>
        <w:rPr>
          <w:rFonts w:eastAsia="Times New Roman" w:cs="Times New Roman"/>
          <w:szCs w:val="24"/>
        </w:rPr>
      </w:pPr>
    </w:p>
    <w:p w14:paraId="6D111A39" w14:textId="4761F95A" w:rsidR="00ED17F7" w:rsidRDefault="00344A07" w:rsidP="00820A65">
      <w:pPr>
        <w:spacing w:after="0" w:line="240" w:lineRule="auto"/>
        <w:rPr>
          <w:rFonts w:eastAsia="Times New Roman" w:cs="Times New Roman"/>
          <w:szCs w:val="24"/>
        </w:rPr>
      </w:pPr>
      <w:r w:rsidRPr="00CA1A4E">
        <w:rPr>
          <w:rFonts w:eastAsia="Times New Roman" w:cs="Times New Roman"/>
          <w:szCs w:val="24"/>
        </w:rPr>
        <w:t xml:space="preserve">Ivy Tech Community College Surgical Technology Program utilizes the National Certification Exam for Surgical Technologists offered by the National Board of Surgical Technology and Surgical Assisting as the technical outcome assessment tool.  The exam costs $262.00 and will be attached to the summer semester fees.  The exam will be taken during the last week of their Surgical Technology program.  </w:t>
      </w:r>
      <w:r w:rsidR="009F5B60">
        <w:rPr>
          <w:rFonts w:eastAsia="Times New Roman" w:cs="Times New Roman"/>
          <w:szCs w:val="24"/>
        </w:rPr>
        <w:t>Ivy Tech Community College does not guarantee that students will pass the national exam.</w:t>
      </w:r>
    </w:p>
    <w:p w14:paraId="01F092B3" w14:textId="77777777" w:rsidR="00820A65" w:rsidRDefault="00820A65" w:rsidP="00820A65">
      <w:pPr>
        <w:spacing w:after="0" w:line="240" w:lineRule="auto"/>
        <w:rPr>
          <w:rFonts w:eastAsiaTheme="majorEastAsia" w:cs="Times New Roman"/>
          <w:b/>
          <w:sz w:val="28"/>
          <w:szCs w:val="24"/>
        </w:rPr>
      </w:pPr>
    </w:p>
    <w:p w14:paraId="1147A1B0" w14:textId="45F542D1" w:rsidR="0099517E" w:rsidRPr="00CA1A4E" w:rsidRDefault="004E2068" w:rsidP="000D3497">
      <w:pPr>
        <w:pStyle w:val="Heading2"/>
        <w:spacing w:before="0" w:line="240" w:lineRule="auto"/>
        <w:rPr>
          <w:rFonts w:cs="Times New Roman"/>
          <w:szCs w:val="24"/>
        </w:rPr>
      </w:pPr>
      <w:bookmarkStart w:id="84" w:name="_Toc170113078"/>
      <w:r w:rsidRPr="00CA1A4E">
        <w:rPr>
          <w:rFonts w:cs="Times New Roman"/>
          <w:szCs w:val="24"/>
        </w:rPr>
        <w:t>Certification/Licensure</w:t>
      </w:r>
      <w:bookmarkEnd w:id="84"/>
      <w:r w:rsidRPr="00CA1A4E">
        <w:rPr>
          <w:rFonts w:cs="Times New Roman"/>
          <w:szCs w:val="24"/>
        </w:rPr>
        <w:t xml:space="preserve"> </w:t>
      </w:r>
    </w:p>
    <w:p w14:paraId="0A103F93" w14:textId="77777777" w:rsidR="00A32C7C" w:rsidRPr="00CA1A4E" w:rsidRDefault="00A32C7C" w:rsidP="000D3497">
      <w:pPr>
        <w:spacing w:after="0" w:line="240" w:lineRule="auto"/>
        <w:rPr>
          <w:rFonts w:eastAsiaTheme="minorHAnsi" w:cs="Times New Roman"/>
          <w:b/>
          <w:szCs w:val="24"/>
        </w:rPr>
      </w:pPr>
      <w:r w:rsidRPr="00CA1A4E">
        <w:rPr>
          <w:rFonts w:eastAsiaTheme="minorHAnsi" w:cs="Times New Roman"/>
          <w:b/>
          <w:szCs w:val="24"/>
        </w:rPr>
        <w:t>National Certification in Surgical Technology</w:t>
      </w:r>
    </w:p>
    <w:p w14:paraId="2C638EE5" w14:textId="77777777" w:rsidR="00A32C7C" w:rsidRPr="00CA1A4E" w:rsidRDefault="00A32C7C" w:rsidP="000D3497">
      <w:pPr>
        <w:spacing w:after="0" w:line="240" w:lineRule="auto"/>
        <w:rPr>
          <w:rFonts w:cs="Times New Roman"/>
          <w:szCs w:val="24"/>
        </w:rPr>
      </w:pPr>
      <w:r w:rsidRPr="00CA1A4E">
        <w:rPr>
          <w:rFonts w:cs="Times New Roman"/>
          <w:noProof/>
          <w:szCs w:val="24"/>
        </w:rPr>
        <mc:AlternateContent>
          <mc:Choice Requires="wps">
            <w:drawing>
              <wp:anchor distT="45720" distB="45720" distL="114300" distR="114300" simplePos="0" relativeHeight="251659264" behindDoc="0" locked="0" layoutInCell="1" allowOverlap="1" wp14:anchorId="204B7072" wp14:editId="09258F99">
                <wp:simplePos x="0" y="0"/>
                <wp:positionH relativeFrom="column">
                  <wp:posOffset>57150</wp:posOffset>
                </wp:positionH>
                <wp:positionV relativeFrom="paragraph">
                  <wp:posOffset>1252855</wp:posOffset>
                </wp:positionV>
                <wp:extent cx="6029325" cy="866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66775"/>
                        </a:xfrm>
                        <a:prstGeom prst="rect">
                          <a:avLst/>
                        </a:prstGeom>
                        <a:solidFill>
                          <a:srgbClr val="FFFFFF"/>
                        </a:solidFill>
                        <a:ln w="9525">
                          <a:solidFill>
                            <a:srgbClr val="000000"/>
                          </a:solidFill>
                          <a:miter lim="800000"/>
                          <a:headEnd/>
                          <a:tailEnd/>
                        </a:ln>
                      </wps:spPr>
                      <wps:txbx>
                        <w:txbxContent>
                          <w:p w14:paraId="42C0956D" w14:textId="77777777" w:rsidR="00A32C7C" w:rsidRPr="002F28CE" w:rsidRDefault="00A32C7C" w:rsidP="00A32C7C">
                            <w:pPr>
                              <w:rPr>
                                <w:b/>
                              </w:rPr>
                            </w:pPr>
                            <w:r w:rsidRPr="002F28CE">
                              <w:rPr>
                                <w:b/>
                              </w:rPr>
                              <w:t xml:space="preserve">Ivy Tech cannot guarantee that any student will pass the National Certification Exam in Surgical Technology. Your success will be determined by several factors beyond the instruction you are given in the classroom including your test-taking skills, your willingness to study outside of class, and your satisfactory completion of appropriate practice exams.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4B7072" id="_x0000_t202" coordsize="21600,21600" o:spt="202" path="m,l,21600r21600,l21600,xe">
                <v:stroke joinstyle="miter"/>
                <v:path gradientshapeok="t" o:connecttype="rect"/>
              </v:shapetype>
              <v:shape id="Text Box 2" o:spid="_x0000_s1026" type="#_x0000_t202" style="position:absolute;margin-left:4.5pt;margin-top:98.65pt;width:474.75pt;height:6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">
                <v:textbox>
                  <w:txbxContent>
                    <w:p w14:paraId="42C0956D" w14:textId="77777777" w:rsidR="00A32C7C" w:rsidRPr="002F28CE" w:rsidRDefault="00A32C7C" w:rsidP="00A32C7C">
                      <w:pPr>
                        <w:rPr>
                          <w:b/>
                        </w:rPr>
                      </w:pPr>
                      <w:r w:rsidRPr="002F28CE">
                        <w:rPr>
                          <w:b/>
                        </w:rPr>
                        <w:t xml:space="preserve">Ivy Tech cannot guarantee that any student will pass the National Certification Exam in Surgical Technology. Your success will be determined by several factors beyond the instruction you are given in the classroom including your test-taking skills, your willingness to study outside of class, and your satisfactory completion of appropriate practice exams.  </w:t>
                      </w:r>
                    </w:p>
                  </w:txbxContent>
                </v:textbox>
                <w10:wrap type="square"/>
              </v:shape>
            </w:pict>
          </mc:Fallback>
        </mc:AlternateContent>
      </w:r>
      <w:r w:rsidRPr="00CA1A4E">
        <w:rPr>
          <w:rFonts w:eastAsia="Times New Roman" w:cs="Times New Roman"/>
          <w:szCs w:val="24"/>
        </w:rPr>
        <w:t>As a graduate of Ivy Tech Community College Surgical Technology Program, students are eligible to apply, sit, and take the National Certifying Exam for Surgical Technologists.  After successfully completing the CST online, multiple-choice examination, your credential is Certified Surgical Technologist.  This certification extends throughout the United States.  Indiana requires certification for employment as a Certified Surgical Technologist.  Another s</w:t>
      </w:r>
      <w:r w:rsidRPr="00CA1A4E">
        <w:rPr>
          <w:rFonts w:cs="Times New Roman"/>
          <w:szCs w:val="24"/>
        </w:rPr>
        <w:t xml:space="preserve">tate may or may not require certification and/or licensure to work in that state.  </w:t>
      </w:r>
    </w:p>
    <w:p w14:paraId="026DAC48" w14:textId="77777777" w:rsidR="00A32C7C" w:rsidRDefault="00A32C7C" w:rsidP="000D3497">
      <w:pPr>
        <w:spacing w:after="0" w:line="240" w:lineRule="auto"/>
        <w:rPr>
          <w:rFonts w:eastAsia="Times New Roman" w:cs="Times New Roman"/>
          <w:bCs/>
          <w:szCs w:val="24"/>
        </w:rPr>
      </w:pPr>
      <w:r w:rsidRPr="00CA1A4E">
        <w:rPr>
          <w:rFonts w:eastAsia="Times New Roman" w:cs="Times New Roman"/>
          <w:szCs w:val="24"/>
        </w:rPr>
        <w:t xml:space="preserve">The National Certification Exam in Surgical Technology is composed of 150 Multiple-Choice </w:t>
      </w:r>
      <w:proofErr w:type="gramStart"/>
      <w:r w:rsidRPr="00CA1A4E">
        <w:rPr>
          <w:rFonts w:eastAsia="Times New Roman" w:cs="Times New Roman"/>
          <w:szCs w:val="24"/>
        </w:rPr>
        <w:t>exam</w:t>
      </w:r>
      <w:proofErr w:type="gramEnd"/>
      <w:r w:rsidRPr="00CA1A4E">
        <w:rPr>
          <w:rFonts w:eastAsia="Times New Roman" w:cs="Times New Roman"/>
          <w:szCs w:val="24"/>
        </w:rPr>
        <w:t xml:space="preserve"> drawn from databases of hundreds of possible questions; therefore, a thorough understanding of the subject matter is required.   </w:t>
      </w:r>
      <w:r w:rsidRPr="00CA1A4E">
        <w:rPr>
          <w:rFonts w:eastAsia="Times New Roman" w:cs="Times New Roman"/>
          <w:bCs/>
          <w:szCs w:val="24"/>
        </w:rPr>
        <w:t>Each campus is responsible for their certification results.  Please go to ivytech.edu/</w:t>
      </w:r>
      <w:proofErr w:type="gramStart"/>
      <w:r w:rsidRPr="00CA1A4E">
        <w:rPr>
          <w:rFonts w:eastAsia="Times New Roman" w:cs="Times New Roman"/>
          <w:bCs/>
          <w:szCs w:val="24"/>
        </w:rPr>
        <w:t>surgical-technology</w:t>
      </w:r>
      <w:proofErr w:type="gramEnd"/>
      <w:r w:rsidRPr="00CA1A4E">
        <w:rPr>
          <w:rFonts w:eastAsia="Times New Roman" w:cs="Times New Roman"/>
          <w:bCs/>
          <w:szCs w:val="24"/>
        </w:rPr>
        <w:t xml:space="preserve">/ and click on outcomes data for more specific information for each campus.  </w:t>
      </w:r>
    </w:p>
    <w:p w14:paraId="4C0D349A" w14:textId="77777777" w:rsidR="00ED17F7" w:rsidRPr="00CA1A4E" w:rsidRDefault="00ED17F7" w:rsidP="000D3497">
      <w:pPr>
        <w:spacing w:after="0" w:line="240" w:lineRule="auto"/>
        <w:rPr>
          <w:rFonts w:eastAsia="Times New Roman" w:cs="Times New Roman"/>
          <w:vanish/>
          <w:szCs w:val="24"/>
        </w:rPr>
      </w:pPr>
    </w:p>
    <w:p w14:paraId="18E08007" w14:textId="4476E567" w:rsidR="00A32C7C" w:rsidRPr="00CA1A4E" w:rsidRDefault="00A32C7C" w:rsidP="000D3497">
      <w:pPr>
        <w:spacing w:after="0" w:line="240" w:lineRule="auto"/>
        <w:rPr>
          <w:rFonts w:cs="Times New Roman"/>
          <w:szCs w:val="24"/>
        </w:rPr>
      </w:pPr>
      <w:r w:rsidRPr="00CA1A4E">
        <w:rPr>
          <w:rFonts w:eastAsiaTheme="minorHAnsi" w:cs="Times New Roman"/>
          <w:szCs w:val="24"/>
        </w:rPr>
        <w:tab/>
      </w:r>
    </w:p>
    <w:p w14:paraId="1147A1B1" w14:textId="77777777" w:rsidR="0099517E" w:rsidRPr="00CA1A4E" w:rsidRDefault="004E2068" w:rsidP="000D3497">
      <w:pPr>
        <w:pStyle w:val="Heading1"/>
        <w:spacing w:before="0" w:after="0" w:afterAutospacing="0"/>
      </w:pPr>
      <w:bookmarkStart w:id="85" w:name="_Toc170113079"/>
      <w:r w:rsidRPr="00CA1A4E">
        <w:t>Student Requirements Associated with Clinical Affiliation Agreements</w:t>
      </w:r>
      <w:bookmarkEnd w:id="85"/>
    </w:p>
    <w:p w14:paraId="1147A1B2" w14:textId="77777777" w:rsidR="0099517E" w:rsidRDefault="004E2068" w:rsidP="000D3497">
      <w:pPr>
        <w:tabs>
          <w:tab w:val="left" w:pos="720"/>
          <w:tab w:val="left" w:pos="1440"/>
        </w:tabs>
        <w:spacing w:after="0" w:line="240" w:lineRule="auto"/>
        <w:ind w:right="-270"/>
        <w:rPr>
          <w:rFonts w:cs="Times New Roman"/>
          <w:szCs w:val="24"/>
        </w:rPr>
      </w:pPr>
      <w:r w:rsidRPr="00CA1A4E">
        <w:rPr>
          <w:rFonts w:cs="Times New Roman"/>
          <w:szCs w:val="24"/>
        </w:rPr>
        <w:t xml:space="preserve">Student clinical/externship experiences are arranged by program faculty and affiliation agreements obtained with clinical affiliating agencies. These agreements outline the responsibilities and privileges of both parties. In an off-campus setting, it is the policy of the College that faculty and students shall conform to all policies of the affiliating agency, including drug screening, criminal background checks, physical examination, immunization records, tuberculosis screening, and certification in basic life support. </w:t>
      </w:r>
    </w:p>
    <w:p w14:paraId="3591BC54" w14:textId="77777777" w:rsidR="00ED17F7" w:rsidRPr="00CA1A4E" w:rsidRDefault="00ED17F7" w:rsidP="000D3497">
      <w:pPr>
        <w:tabs>
          <w:tab w:val="left" w:pos="720"/>
          <w:tab w:val="left" w:pos="1440"/>
        </w:tabs>
        <w:spacing w:after="0" w:line="240" w:lineRule="auto"/>
        <w:ind w:right="-270"/>
        <w:rPr>
          <w:rFonts w:cs="Times New Roman"/>
          <w:szCs w:val="24"/>
        </w:rPr>
      </w:pPr>
    </w:p>
    <w:p w14:paraId="1147A1B3" w14:textId="6F2404D5" w:rsidR="0099517E" w:rsidRPr="00CA1A4E" w:rsidRDefault="004E2068" w:rsidP="000D3497">
      <w:pPr>
        <w:pStyle w:val="Heading1"/>
        <w:spacing w:before="0" w:after="0" w:afterAutospacing="0"/>
      </w:pPr>
      <w:bookmarkStart w:id="86" w:name="_Toc170113080"/>
      <w:r w:rsidRPr="00CA1A4E">
        <w:t>Criminal Background and Drug Screening</w:t>
      </w:r>
      <w:bookmarkEnd w:id="86"/>
      <w:r w:rsidR="00D47C00" w:rsidRPr="00CA1A4E">
        <w:t xml:space="preserve"> </w:t>
      </w:r>
    </w:p>
    <w:p w14:paraId="0A9883C1" w14:textId="57206CF3" w:rsidR="003035F1" w:rsidRDefault="003035F1" w:rsidP="000D3497">
      <w:pPr>
        <w:spacing w:after="0" w:line="240" w:lineRule="auto"/>
        <w:rPr>
          <w:rStyle w:val="xcf21"/>
          <w:rFonts w:cs="Times New Roman"/>
          <w:color w:val="000000"/>
          <w:szCs w:val="24"/>
          <w:bdr w:val="none" w:sz="0" w:space="0" w:color="auto" w:frame="1"/>
          <w:shd w:val="clear" w:color="auto" w:fill="FFFFFF"/>
        </w:rPr>
      </w:pPr>
      <w:r w:rsidRPr="00CA1A4E">
        <w:rPr>
          <w:rStyle w:val="xcf21"/>
          <w:rFonts w:cs="Times New Roman"/>
          <w:color w:val="000000"/>
          <w:szCs w:val="24"/>
          <w:bdr w:val="none" w:sz="0" w:space="0" w:color="auto" w:frame="1"/>
          <w:shd w:val="clear" w:color="auto" w:fill="FFFFFF"/>
        </w:rPr>
        <w:t>Students are responsible for reviewing the </w:t>
      </w:r>
      <w:hyperlink r:id="rId37" w:tgtFrame="_blank" w:tooltip="Original URL: https://my.ivytech.edu/policy?id=kb_article_view&amp;sys_kb_id=679437a38764b950dc554377cebb35f0. Click or tap if you trust this link." w:history="1">
        <w:r w:rsidRPr="00CA1A4E">
          <w:rPr>
            <w:rStyle w:val="xcf11"/>
            <w:rFonts w:cs="Times New Roman"/>
            <w:color w:val="0000FF"/>
            <w:szCs w:val="24"/>
            <w:u w:val="single"/>
            <w:bdr w:val="none" w:sz="0" w:space="0" w:color="auto" w:frame="1"/>
            <w:shd w:val="clear" w:color="auto" w:fill="FFFFFF"/>
          </w:rPr>
          <w:t>Criminal Background Checks and Drug Screening policy (ASOM 4.14</w:t>
        </w:r>
      </w:hyperlink>
      <w:r w:rsidRPr="00CA1A4E">
        <w:rPr>
          <w:rStyle w:val="xcf21"/>
          <w:rFonts w:cs="Times New Roman"/>
          <w:color w:val="000000"/>
          <w:szCs w:val="24"/>
          <w:bdr w:val="none" w:sz="0" w:space="0" w:color="auto" w:frame="1"/>
          <w:shd w:val="clear" w:color="auto" w:fill="FFFFFF"/>
        </w:rPr>
        <w:t xml:space="preserve">). Requiring criminal background checks and drug screenings ensures students meet the same standards as health care facility employees. This will also provide consistency for Ivy Tech School of Health Sciences and School of Nursing programs. Health </w:t>
      </w:r>
      <w:r w:rsidRPr="00CA1A4E">
        <w:rPr>
          <w:rStyle w:val="xcf21"/>
          <w:rFonts w:cs="Times New Roman"/>
          <w:color w:val="000000"/>
          <w:szCs w:val="24"/>
          <w:bdr w:val="none" w:sz="0" w:space="0" w:color="auto" w:frame="1"/>
          <w:shd w:val="clear" w:color="auto" w:fill="FFFFFF"/>
        </w:rPr>
        <w:lastRenderedPageBreak/>
        <w:t>care facilities are obligated to document that any individual authorized to provide such care does not have a criminal history of mistreatment, neglect, violence, defrauding the public, or otherwise taking advantage of another person and has no record of illegal use of pharmaceuticals or use of any illegal substances. </w:t>
      </w:r>
    </w:p>
    <w:p w14:paraId="221D242B" w14:textId="77777777" w:rsidR="00ED17F7" w:rsidRPr="00CA1A4E" w:rsidRDefault="00ED17F7" w:rsidP="000D3497">
      <w:pPr>
        <w:spacing w:after="0" w:line="240" w:lineRule="auto"/>
        <w:rPr>
          <w:rFonts w:cs="Times New Roman"/>
          <w:szCs w:val="24"/>
        </w:rPr>
      </w:pPr>
    </w:p>
    <w:p w14:paraId="1147A1C3" w14:textId="4AD56006" w:rsidR="0099517E" w:rsidRDefault="00A27F26" w:rsidP="000D3497">
      <w:pPr>
        <w:spacing w:after="0" w:line="240" w:lineRule="auto"/>
        <w:rPr>
          <w:rStyle w:val="ui-provider"/>
          <w:rFonts w:cs="Times New Roman"/>
          <w:i/>
          <w:iCs/>
          <w:szCs w:val="24"/>
        </w:rPr>
      </w:pPr>
      <w:r w:rsidRPr="00CA1A4E">
        <w:rPr>
          <w:rStyle w:val="ui-provider"/>
          <w:rFonts w:cs="Times New Roman"/>
          <w:szCs w:val="24"/>
        </w:rPr>
        <w:t>Completion of criminal background and drug screening are required for admission and/or clinical placement in most School of Health Sciences and all Nursing programs. The criminal background and drug screening may be done before enrollment in the professional/technical core courses, prior to the first day of clinical or externship or as required by the clinical facility and as specified by the Health Sciences or Nursing program. Additional criminal background and/or drug screenings will be required in Health and Nursing programs for students enrolled in clinical courses for more than 12 months. Convictions are reported to the clinical sites. Criminal charges (a criminal complaint filed in court by a prosecutor) may be reported based on facility request.  Any convictions or criminal charges filed against the student prior to or during his/her enrollment in the Health or Nursing program may result in a failure to be approved for required clinical placement assignments and may result in inability to progress through or graduate from the program.  </w:t>
      </w:r>
      <w:r w:rsidRPr="00CA1A4E">
        <w:rPr>
          <w:rStyle w:val="ui-provider"/>
          <w:rFonts w:cs="Times New Roman"/>
          <w:i/>
          <w:iCs/>
          <w:szCs w:val="24"/>
        </w:rPr>
        <w:t>See Appendix: Exceptions for Certified Nursing Assistant and Qualified Medication Aide (CNA/QMA) students.</w:t>
      </w:r>
    </w:p>
    <w:p w14:paraId="01A592B0" w14:textId="77777777" w:rsidR="00ED17F7" w:rsidRPr="00CA1A4E" w:rsidRDefault="00ED17F7" w:rsidP="000D3497">
      <w:pPr>
        <w:spacing w:after="0" w:line="240" w:lineRule="auto"/>
        <w:rPr>
          <w:rStyle w:val="ui-provider"/>
          <w:rFonts w:cs="Times New Roman"/>
          <w:i/>
          <w:iCs/>
          <w:szCs w:val="24"/>
        </w:rPr>
      </w:pPr>
    </w:p>
    <w:p w14:paraId="1147A1C4" w14:textId="754338EA" w:rsidR="0099517E" w:rsidRPr="00CA1A4E" w:rsidRDefault="004E2068" w:rsidP="000D3497">
      <w:pPr>
        <w:spacing w:after="0" w:line="240" w:lineRule="auto"/>
        <w:rPr>
          <w:rFonts w:cs="Times New Roman"/>
          <w:szCs w:val="24"/>
        </w:rPr>
      </w:pPr>
      <w:r w:rsidRPr="00CA1A4E">
        <w:rPr>
          <w:rFonts w:cs="Times New Roman"/>
          <w:szCs w:val="24"/>
        </w:rPr>
        <w:t xml:space="preserve">Students who are not continuously enrolled in a program until completion may be required to complete additional </w:t>
      </w:r>
      <w:r w:rsidR="00FE6137" w:rsidRPr="00CA1A4E">
        <w:rPr>
          <w:rFonts w:cs="Times New Roman"/>
          <w:szCs w:val="24"/>
        </w:rPr>
        <w:t xml:space="preserve">screenings </w:t>
      </w:r>
      <w:r w:rsidRPr="00CA1A4E">
        <w:rPr>
          <w:rFonts w:cs="Times New Roman"/>
          <w:szCs w:val="24"/>
        </w:rPr>
        <w:t xml:space="preserve">upon re-entry to a program or admission to a different program in the School of Health Sciences or School of Nursing. Clinical sites or the College may request additional background or drug screenings at their discretion. </w:t>
      </w:r>
    </w:p>
    <w:p w14:paraId="1147A1C5" w14:textId="77777777" w:rsidR="0099517E" w:rsidRPr="00CA1A4E" w:rsidRDefault="0099517E" w:rsidP="000D3497">
      <w:pPr>
        <w:spacing w:after="0" w:line="240" w:lineRule="auto"/>
        <w:rPr>
          <w:rFonts w:cs="Times New Roman"/>
          <w:szCs w:val="24"/>
        </w:rPr>
      </w:pPr>
    </w:p>
    <w:p w14:paraId="1147A1F5" w14:textId="223B7225" w:rsidR="0099517E" w:rsidRPr="00CA1A4E" w:rsidRDefault="004E2068" w:rsidP="000D3497">
      <w:pPr>
        <w:spacing w:after="0" w:line="240" w:lineRule="auto"/>
        <w:rPr>
          <w:rFonts w:cs="Times New Roman"/>
          <w:b/>
          <w:szCs w:val="24"/>
        </w:rPr>
      </w:pPr>
      <w:r w:rsidRPr="00CA1A4E">
        <w:rPr>
          <w:rFonts w:cs="Times New Roman"/>
          <w:szCs w:val="24"/>
        </w:rPr>
        <w:t xml:space="preserve">Students who are denied clinical placement or who are withdrawn from enrollment in a clinical course due to clinical site refusal to accept students with </w:t>
      </w:r>
      <w:r w:rsidR="00FE6137" w:rsidRPr="00CA1A4E">
        <w:rPr>
          <w:rFonts w:cs="Times New Roman"/>
          <w:szCs w:val="24"/>
        </w:rPr>
        <w:t xml:space="preserve">non-negative </w:t>
      </w:r>
      <w:r w:rsidRPr="00CA1A4E">
        <w:rPr>
          <w:rFonts w:cs="Times New Roman"/>
          <w:szCs w:val="24"/>
        </w:rPr>
        <w:t xml:space="preserve">findings on criminal background or drug screenings may reapply to the same or different School of Health Sciences or School of Nursing program the next </w:t>
      </w:r>
      <w:r w:rsidR="00FE6137" w:rsidRPr="00CA1A4E">
        <w:rPr>
          <w:rFonts w:cs="Times New Roman"/>
          <w:szCs w:val="24"/>
        </w:rPr>
        <w:t xml:space="preserve">available </w:t>
      </w:r>
      <w:r w:rsidR="005D4814" w:rsidRPr="00CA1A4E">
        <w:rPr>
          <w:rFonts w:cs="Times New Roman"/>
          <w:szCs w:val="24"/>
        </w:rPr>
        <w:t>semester but</w:t>
      </w:r>
      <w:r w:rsidRPr="00CA1A4E">
        <w:rPr>
          <w:rFonts w:cs="Times New Roman"/>
          <w:szCs w:val="24"/>
        </w:rPr>
        <w:t xml:space="preserve"> will need to comply with additional criminal background or drug screenings as required. College program admission and progression policies will apply. If a student is denied placement for clinical at one site, up to two more attempts will be made to place the student at other clinical sites if other sites are available.</w:t>
      </w:r>
    </w:p>
    <w:p w14:paraId="1147A1F6" w14:textId="77777777" w:rsidR="0099517E" w:rsidRPr="00CA1A4E" w:rsidRDefault="0099517E" w:rsidP="000D3497">
      <w:pPr>
        <w:spacing w:after="0" w:line="240" w:lineRule="auto"/>
        <w:rPr>
          <w:rFonts w:cs="Times New Roman"/>
          <w:strike/>
          <w:szCs w:val="24"/>
          <w:highlight w:val="yellow"/>
        </w:rPr>
      </w:pPr>
    </w:p>
    <w:p w14:paraId="7799A012" w14:textId="53DA48E1" w:rsidR="008B7A3A" w:rsidRPr="00CA1A4E" w:rsidRDefault="008B7A3A" w:rsidP="000D3497">
      <w:pPr>
        <w:pStyle w:val="Heading1"/>
        <w:spacing w:before="0" w:after="0" w:afterAutospacing="0"/>
      </w:pPr>
      <w:bookmarkStart w:id="87" w:name="_Toc170113081"/>
      <w:r w:rsidRPr="00CA1A4E">
        <w:t>Reasonable Suspicion</w:t>
      </w:r>
      <w:r w:rsidR="00842910" w:rsidRPr="00CA1A4E">
        <w:t xml:space="preserve"> Drug and Alcohol Policy and Testing Guidelines</w:t>
      </w:r>
      <w:r w:rsidR="006A7D84" w:rsidRPr="00CA1A4E">
        <w:t>:</w:t>
      </w:r>
      <w:bookmarkEnd w:id="87"/>
      <w:r w:rsidR="006A7D84" w:rsidRPr="00CA1A4E">
        <w:t xml:space="preserve">  </w:t>
      </w:r>
    </w:p>
    <w:p w14:paraId="07B66BBF" w14:textId="3E127770" w:rsidR="00C230BA" w:rsidRDefault="00C230BA" w:rsidP="000D3497">
      <w:pPr>
        <w:spacing w:after="0" w:line="240" w:lineRule="auto"/>
        <w:rPr>
          <w:rStyle w:val="xcf21"/>
          <w:rFonts w:cs="Times New Roman"/>
          <w:color w:val="000000"/>
          <w:bdr w:val="none" w:sz="0" w:space="0" w:color="auto" w:frame="1"/>
        </w:rPr>
      </w:pPr>
      <w:r w:rsidRPr="00CA1A4E">
        <w:rPr>
          <w:rStyle w:val="xcf21"/>
          <w:rFonts w:cs="Times New Roman"/>
          <w:color w:val="000000"/>
          <w:bdr w:val="none" w:sz="0" w:space="0" w:color="auto" w:frame="1"/>
        </w:rPr>
        <w:t>Students are responsible for reviewing the </w:t>
      </w:r>
      <w:hyperlink r:id="rId38" w:tgtFrame="_blank" w:tooltip="Original URL: https://my.ivytech.edu/policy?id=kb_article_view&amp;sys_kb_id=fe2c133f87e8f950dc554377cebb35fa. Click or tap if you trust this link." w:history="1">
        <w:r w:rsidRPr="00CA1A4E">
          <w:rPr>
            <w:rStyle w:val="xcf11"/>
            <w:rFonts w:cs="Times New Roman"/>
            <w:color w:val="0000FF"/>
            <w:u w:val="single"/>
            <w:bdr w:val="none" w:sz="0" w:space="0" w:color="auto" w:frame="1"/>
          </w:rPr>
          <w:t>Reasonable Suspicion Drug and Alcohol Policy and Testing Guidelines (ASOM 4.14.1)</w:t>
        </w:r>
      </w:hyperlink>
      <w:r w:rsidRPr="00CA1A4E">
        <w:rPr>
          <w:rStyle w:val="xcf21"/>
          <w:rFonts w:cs="Times New Roman"/>
          <w:color w:val="000000"/>
          <w:bdr w:val="none" w:sz="0" w:space="0" w:color="auto" w:frame="1"/>
        </w:rPr>
        <w:t>. The purposes of the Schools of Nursing and Health Sciences Drug Screen Policy are to comply with regulations of area health care agencies, to provide optimal care to patients, and to maintain the policies set forth by the ASOM 4.14, and Ivy Tech’s Code of Students Rights and Responsibilities.</w:t>
      </w:r>
    </w:p>
    <w:p w14:paraId="38215D41" w14:textId="77777777" w:rsidR="00ED17F7" w:rsidRPr="00CA1A4E" w:rsidRDefault="00ED17F7" w:rsidP="000D3497">
      <w:pPr>
        <w:spacing w:after="0" w:line="240" w:lineRule="auto"/>
        <w:rPr>
          <w:rFonts w:cs="Times New Roman"/>
          <w:color w:val="000000"/>
        </w:rPr>
      </w:pPr>
    </w:p>
    <w:p w14:paraId="1147A20D" w14:textId="2BCD83B4" w:rsidR="0099517E" w:rsidRPr="00CA1A4E" w:rsidRDefault="00AC36DE" w:rsidP="000D3497">
      <w:pPr>
        <w:pStyle w:val="Heading1"/>
        <w:spacing w:before="0" w:after="0" w:afterAutospacing="0"/>
      </w:pPr>
      <w:bookmarkStart w:id="88" w:name="_Toc170113082"/>
      <w:r w:rsidRPr="00CA1A4E">
        <w:t>P</w:t>
      </w:r>
      <w:r w:rsidR="004E2068" w:rsidRPr="00CA1A4E">
        <w:t>hysical Examination and Health Records</w:t>
      </w:r>
      <w:bookmarkEnd w:id="88"/>
      <w:r w:rsidR="004E2068" w:rsidRPr="00CA1A4E">
        <w:t xml:space="preserve"> </w:t>
      </w:r>
    </w:p>
    <w:p w14:paraId="1147A20E" w14:textId="261DC6C7" w:rsidR="0099517E" w:rsidRPr="00CA1A4E" w:rsidRDefault="004E2068" w:rsidP="000D3497">
      <w:pPr>
        <w:spacing w:after="0" w:line="240" w:lineRule="auto"/>
        <w:rPr>
          <w:rFonts w:cs="Times New Roman"/>
          <w:szCs w:val="24"/>
        </w:rPr>
      </w:pPr>
      <w:r w:rsidRPr="00CA1A4E">
        <w:rPr>
          <w:rFonts w:cs="Times New Roman"/>
          <w:szCs w:val="24"/>
        </w:rPr>
        <w:t xml:space="preserve">A physical examination is required not more than one year prior to beginning your externship </w:t>
      </w:r>
      <w:proofErr w:type="gramStart"/>
      <w:r w:rsidRPr="00CA1A4E">
        <w:rPr>
          <w:rFonts w:cs="Times New Roman"/>
          <w:szCs w:val="24"/>
        </w:rPr>
        <w:t>in order to</w:t>
      </w:r>
      <w:proofErr w:type="gramEnd"/>
      <w:r w:rsidRPr="00CA1A4E">
        <w:rPr>
          <w:rFonts w:cs="Times New Roman"/>
          <w:szCs w:val="24"/>
        </w:rPr>
        <w:t xml:space="preserve"> identify health status and accommodation needs (see </w:t>
      </w:r>
      <w:r w:rsidR="00E36786" w:rsidRPr="00CA1A4E">
        <w:rPr>
          <w:rFonts w:cs="Times New Roman"/>
          <w:szCs w:val="24"/>
        </w:rPr>
        <w:t>Program Specific Information</w:t>
      </w:r>
      <w:r w:rsidRPr="00CA1A4E">
        <w:rPr>
          <w:rFonts w:cs="Times New Roman"/>
          <w:szCs w:val="24"/>
        </w:rPr>
        <w:t xml:space="preserve">). The student’s healthcare provider must complete a physical assessment to determine if the student </w:t>
      </w:r>
      <w:proofErr w:type="gramStart"/>
      <w:r w:rsidRPr="00CA1A4E">
        <w:rPr>
          <w:rFonts w:cs="Times New Roman"/>
          <w:szCs w:val="24"/>
        </w:rPr>
        <w:t>is capable of undertaking</w:t>
      </w:r>
      <w:proofErr w:type="gramEnd"/>
      <w:r w:rsidRPr="00CA1A4E">
        <w:rPr>
          <w:rFonts w:cs="Times New Roman"/>
          <w:szCs w:val="24"/>
        </w:rPr>
        <w:t xml:space="preserve"> the Essential Functions of </w:t>
      </w:r>
      <w:r w:rsidR="00534375" w:rsidRPr="00CA1A4E">
        <w:rPr>
          <w:rFonts w:cs="Times New Roman"/>
          <w:szCs w:val="24"/>
        </w:rPr>
        <w:t xml:space="preserve">Surgical Technology </w:t>
      </w:r>
      <w:r w:rsidRPr="00CA1A4E">
        <w:rPr>
          <w:rFonts w:cs="Times New Roman"/>
          <w:szCs w:val="24"/>
        </w:rPr>
        <w:t xml:space="preserve">Students </w:t>
      </w:r>
      <w:r w:rsidRPr="00CA1A4E">
        <w:rPr>
          <w:rFonts w:cs="Times New Roman"/>
          <w:szCs w:val="24"/>
        </w:rPr>
        <w:lastRenderedPageBreak/>
        <w:t xml:space="preserve">(included on the following pages). Records of current immunization status and tuberculosis screening are required by affiliating clinical institutions and the Indiana State Department of Health. Students will be required to keep immunizations and tuberculosis screening current and to provide the School of Health Sciences with updated health records as necessary throughout their enrollment in the program. </w:t>
      </w:r>
      <w:r w:rsidR="00E148B4" w:rsidRPr="00CA1A4E">
        <w:rPr>
          <w:rFonts w:cs="Times New Roman"/>
          <w:szCs w:val="24"/>
        </w:rPr>
        <w:t>For information related to declination process, see</w:t>
      </w:r>
      <w:r w:rsidR="003C38F0" w:rsidRPr="00CA1A4E">
        <w:rPr>
          <w:rFonts w:cs="Times New Roman"/>
          <w:szCs w:val="24"/>
        </w:rPr>
        <w:t xml:space="preserve"> ASOM 4.15 </w:t>
      </w:r>
      <w:hyperlink r:id="rId39" w:history="1">
        <w:r w:rsidR="000473BF" w:rsidRPr="00CA1A4E">
          <w:rPr>
            <w:rStyle w:val="Hyperlink"/>
            <w:rFonts w:cs="Times New Roman"/>
            <w:szCs w:val="24"/>
          </w:rPr>
          <w:t>https://my.ivytech.edu/policy?id=kb_article_view&amp;sys_kb_id=05afdce51b10a554e5dfa603604bcb87</w:t>
        </w:r>
      </w:hyperlink>
    </w:p>
    <w:p w14:paraId="3E3A904C" w14:textId="77777777" w:rsidR="000D0D2B" w:rsidRPr="00CA1A4E" w:rsidRDefault="000D0D2B" w:rsidP="000D3497">
      <w:pPr>
        <w:spacing w:after="0" w:line="240" w:lineRule="auto"/>
        <w:rPr>
          <w:rFonts w:cs="Times New Roman"/>
          <w:szCs w:val="24"/>
          <w:highlight w:val="cyan"/>
        </w:rPr>
      </w:pPr>
    </w:p>
    <w:p w14:paraId="1147A20F" w14:textId="77777777" w:rsidR="0099517E" w:rsidRPr="00CA1A4E" w:rsidRDefault="004E2068" w:rsidP="000D3497">
      <w:pPr>
        <w:pStyle w:val="Heading1"/>
        <w:spacing w:before="0" w:after="0" w:afterAutospacing="0"/>
      </w:pPr>
      <w:bookmarkStart w:id="89" w:name="_Toc170113083"/>
      <w:r w:rsidRPr="00CA1A4E">
        <w:t>Essential Functions</w:t>
      </w:r>
      <w:bookmarkEnd w:id="89"/>
      <w:r w:rsidRPr="00CA1A4E">
        <w:t xml:space="preserve"> </w:t>
      </w:r>
    </w:p>
    <w:p w14:paraId="1147A210" w14:textId="71B165DC" w:rsidR="0099517E" w:rsidRDefault="004E2068" w:rsidP="000D3497">
      <w:pPr>
        <w:spacing w:after="0" w:line="240" w:lineRule="auto"/>
        <w:rPr>
          <w:rFonts w:cs="Times New Roman"/>
          <w:szCs w:val="24"/>
        </w:rPr>
      </w:pPr>
      <w:r w:rsidRPr="00CA1A4E">
        <w:rPr>
          <w:rFonts w:cs="Times New Roman"/>
          <w:szCs w:val="24"/>
        </w:rPr>
        <w:t xml:space="preserve">Qualified applicants are expected to meet all admission criteria and matriculating students are expected to meet all progression criteria, as well as the essential functions. </w:t>
      </w:r>
      <w:r w:rsidRPr="00CA1A4E">
        <w:rPr>
          <w:rFonts w:cs="Times New Roman"/>
          <w:b/>
          <w:szCs w:val="24"/>
        </w:rPr>
        <w:t>Students with documented need for accommodations are to meet with the campus Disabilities Support Services Representative at the beginning of each semester</w:t>
      </w:r>
      <w:r w:rsidRPr="00CA1A4E">
        <w:rPr>
          <w:rFonts w:cs="Times New Roman"/>
          <w:szCs w:val="24"/>
        </w:rPr>
        <w:t xml:space="preserve">. Essential Functions are listed on the Health Form (see </w:t>
      </w:r>
      <w:r w:rsidR="00E36786" w:rsidRPr="00CA1A4E">
        <w:rPr>
          <w:rFonts w:cs="Times New Roman"/>
          <w:szCs w:val="24"/>
        </w:rPr>
        <w:t>Program Specific Information</w:t>
      </w:r>
      <w:r w:rsidRPr="00CA1A4E">
        <w:rPr>
          <w:rFonts w:cs="Times New Roman"/>
          <w:szCs w:val="24"/>
        </w:rPr>
        <w:t>)</w:t>
      </w:r>
      <w:r w:rsidR="00953463" w:rsidRPr="00CA1A4E">
        <w:rPr>
          <w:rFonts w:cs="Times New Roman"/>
          <w:szCs w:val="24"/>
        </w:rPr>
        <w:t>.</w:t>
      </w:r>
    </w:p>
    <w:p w14:paraId="632DB899" w14:textId="77777777" w:rsidR="00ED17F7" w:rsidRPr="00CA1A4E" w:rsidRDefault="00ED17F7" w:rsidP="000D3497">
      <w:pPr>
        <w:spacing w:after="0" w:line="240" w:lineRule="auto"/>
        <w:rPr>
          <w:rFonts w:cs="Times New Roman"/>
          <w:szCs w:val="24"/>
        </w:rPr>
      </w:pPr>
    </w:p>
    <w:p w14:paraId="1147A211" w14:textId="77777777" w:rsidR="0099517E" w:rsidRPr="00CA1A4E" w:rsidRDefault="004E2068" w:rsidP="000D3497">
      <w:pPr>
        <w:pStyle w:val="Heading1"/>
        <w:spacing w:before="0" w:after="0" w:afterAutospacing="0"/>
      </w:pPr>
      <w:bookmarkStart w:id="90" w:name="_Toc170113084"/>
      <w:r w:rsidRPr="00CA1A4E">
        <w:t>Standard Precautions</w:t>
      </w:r>
      <w:bookmarkEnd w:id="90"/>
      <w:r w:rsidRPr="00CA1A4E">
        <w:t xml:space="preserve"> </w:t>
      </w:r>
    </w:p>
    <w:p w14:paraId="1147A212" w14:textId="66D0328A" w:rsidR="0099517E" w:rsidRPr="00CA1A4E" w:rsidRDefault="004E2068" w:rsidP="000D3497">
      <w:p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According to the Universal Precautions Rule 410 IAC 1-4-7.1: </w:t>
      </w:r>
      <w:r w:rsidRPr="00CA1A4E">
        <w:rPr>
          <w:rFonts w:cs="Times New Roman"/>
          <w:i/>
          <w:color w:val="000000"/>
          <w:szCs w:val="24"/>
        </w:rPr>
        <w:t>"Covered individuals, including health care workers, whose professional, employment, training, or volunteer activities or duties are performed at or on behalf of a facility, must complete the training programs which the facility is required to have employees attend under the Indiana occupational safety and health administration's blood borne pathogens standards (as found in 29 CFR 1910.1030). Approved programs under this rule shall be as follows: (A) A blood borne pathogen training session provided by a facility or employer under the Indiana occupational safety and health administration's blood borne pathogens standards (as found in 29 CFR 1910.1030).</w:t>
      </w:r>
      <w:r w:rsidRPr="00CA1A4E">
        <w:rPr>
          <w:rFonts w:cs="Times New Roman"/>
          <w:color w:val="000000"/>
          <w:szCs w:val="24"/>
        </w:rPr>
        <w:t>" This training must include instruction in the "</w:t>
      </w:r>
      <w:hyperlink r:id="rId40">
        <w:r w:rsidRPr="00CA1A4E">
          <w:rPr>
            <w:rFonts w:cs="Times New Roman"/>
            <w:color w:val="0563C1"/>
            <w:szCs w:val="24"/>
            <w:u w:val="single"/>
          </w:rPr>
          <w:t>Universal Precautions</w:t>
        </w:r>
      </w:hyperlink>
      <w:r w:rsidRPr="00CA1A4E">
        <w:rPr>
          <w:rFonts w:cs="Times New Roman"/>
          <w:color w:val="000000"/>
          <w:szCs w:val="24"/>
        </w:rPr>
        <w:t xml:space="preserve">" procedures adopted by the Indiana State Department of Health. Because students in the </w:t>
      </w:r>
      <w:r w:rsidR="00534375" w:rsidRPr="00CA1A4E">
        <w:rPr>
          <w:rFonts w:cs="Times New Roman"/>
          <w:color w:val="000000"/>
          <w:szCs w:val="24"/>
        </w:rPr>
        <w:t xml:space="preserve">Surgical Technology </w:t>
      </w:r>
      <w:r w:rsidRPr="00CA1A4E">
        <w:rPr>
          <w:rFonts w:cs="Times New Roman"/>
          <w:color w:val="000000"/>
          <w:szCs w:val="24"/>
        </w:rPr>
        <w:t>Program may have direct contact with blood or other body fluids, the Program is required to provide annual training in Universal Precautions to comply with agency affiliation agreements.</w:t>
      </w:r>
    </w:p>
    <w:p w14:paraId="1147A213" w14:textId="77777777" w:rsidR="0099517E" w:rsidRPr="00CA1A4E" w:rsidRDefault="0099517E" w:rsidP="000D3497">
      <w:pPr>
        <w:spacing w:after="0" w:line="240" w:lineRule="auto"/>
        <w:jc w:val="both"/>
        <w:rPr>
          <w:rFonts w:cs="Times New Roman"/>
          <w:color w:val="000000"/>
          <w:szCs w:val="24"/>
        </w:rPr>
      </w:pPr>
    </w:p>
    <w:p w14:paraId="1147A214" w14:textId="77777777" w:rsidR="0099517E" w:rsidRDefault="004E2068" w:rsidP="000D3497">
      <w:pPr>
        <w:spacing w:after="0" w:line="240" w:lineRule="auto"/>
        <w:jc w:val="both"/>
        <w:rPr>
          <w:rFonts w:cs="Times New Roman"/>
          <w:szCs w:val="24"/>
        </w:rPr>
      </w:pPr>
      <w:r w:rsidRPr="00CA1A4E">
        <w:rPr>
          <w:rFonts w:cs="Times New Roman"/>
          <w:szCs w:val="24"/>
        </w:rPr>
        <w:t xml:space="preserve">Caring for patients with communicable diseases and opportunistic parasites increases the possibility of student susceptibility for acquiring these infections/infestations. All students who are enrolled in clinical or laboratory courses </w:t>
      </w:r>
      <w:proofErr w:type="gramStart"/>
      <w:r w:rsidRPr="00CA1A4E">
        <w:rPr>
          <w:rFonts w:cs="Times New Roman"/>
          <w:szCs w:val="24"/>
        </w:rPr>
        <w:t>accept responsibility for consistent and correct use of Universal Standard Precautions at all times</w:t>
      </w:r>
      <w:proofErr w:type="gramEnd"/>
      <w:r w:rsidRPr="00CA1A4E">
        <w:rPr>
          <w:rFonts w:cs="Times New Roman"/>
          <w:szCs w:val="24"/>
        </w:rPr>
        <w:t xml:space="preserve">. </w:t>
      </w:r>
    </w:p>
    <w:p w14:paraId="6E6AC53A" w14:textId="77777777" w:rsidR="00ED17F7" w:rsidRPr="00CA1A4E" w:rsidRDefault="00ED17F7" w:rsidP="000D3497">
      <w:pPr>
        <w:spacing w:after="0" w:line="240" w:lineRule="auto"/>
        <w:jc w:val="both"/>
        <w:rPr>
          <w:rFonts w:cs="Times New Roman"/>
          <w:szCs w:val="24"/>
        </w:rPr>
      </w:pPr>
    </w:p>
    <w:p w14:paraId="1147A215" w14:textId="77777777" w:rsidR="0099517E" w:rsidRPr="00CA1A4E" w:rsidRDefault="004E2068" w:rsidP="000D3497">
      <w:pPr>
        <w:pStyle w:val="Heading1"/>
        <w:spacing w:before="0" w:after="0" w:afterAutospacing="0"/>
      </w:pPr>
      <w:bookmarkStart w:id="91" w:name="_Toc170113085"/>
      <w:r w:rsidRPr="00CA1A4E">
        <w:t>Bloodborne and Airborne Pathogens Exposure Protocol</w:t>
      </w:r>
      <w:bookmarkEnd w:id="91"/>
      <w:r w:rsidRPr="00CA1A4E">
        <w:t xml:space="preserve">  </w:t>
      </w:r>
    </w:p>
    <w:p w14:paraId="1147A216" w14:textId="77777777" w:rsidR="0099517E" w:rsidRPr="00CA1A4E" w:rsidRDefault="004E2068" w:rsidP="000D3497">
      <w:pPr>
        <w:pStyle w:val="Heading2"/>
        <w:spacing w:before="0" w:line="240" w:lineRule="auto"/>
        <w:rPr>
          <w:rFonts w:cs="Times New Roman"/>
          <w:szCs w:val="24"/>
        </w:rPr>
      </w:pPr>
      <w:bookmarkStart w:id="92" w:name="_Toc170113086"/>
      <w:r w:rsidRPr="00CA1A4E">
        <w:rPr>
          <w:rFonts w:cs="Times New Roman"/>
          <w:szCs w:val="24"/>
        </w:rPr>
        <w:t>What are Bloodborne Pathogens</w:t>
      </w:r>
      <w:bookmarkEnd w:id="92"/>
    </w:p>
    <w:p w14:paraId="1147A217" w14:textId="77777777" w:rsidR="0099517E" w:rsidRPr="00CA1A4E" w:rsidRDefault="004E2068" w:rsidP="000D3497">
      <w:pPr>
        <w:spacing w:after="0" w:line="240" w:lineRule="auto"/>
        <w:rPr>
          <w:rFonts w:cs="Times New Roman"/>
          <w:szCs w:val="24"/>
        </w:rPr>
      </w:pPr>
      <w:r w:rsidRPr="00CA1A4E">
        <w:rPr>
          <w:rFonts w:cs="Times New Roman"/>
          <w:szCs w:val="24"/>
        </w:rPr>
        <w:t>Bloodborne pathogens are infection microorganisms in human blood that can cause disease.  These pathogens include, but are not limited to, hepatitis B (HBV), hepatitis C (HCV) and human immunodeficiency virus (HIV).  Exposures may occur through needle sticks or cuts from other sharp instruments contaminated with an infected patient’s blood or through contact of the eye, nose, mouth, or skin with a patient’s blood.</w:t>
      </w:r>
    </w:p>
    <w:p w14:paraId="1147A218" w14:textId="77777777" w:rsidR="0099517E" w:rsidRPr="00CA1A4E" w:rsidRDefault="0099517E" w:rsidP="000D3497">
      <w:pPr>
        <w:spacing w:after="0" w:line="240" w:lineRule="auto"/>
        <w:jc w:val="both"/>
        <w:rPr>
          <w:rFonts w:cs="Times New Roman"/>
          <w:b/>
          <w:szCs w:val="24"/>
        </w:rPr>
      </w:pPr>
    </w:p>
    <w:p w14:paraId="1147A219" w14:textId="77777777" w:rsidR="0099517E" w:rsidRPr="00CA1A4E" w:rsidRDefault="004E2068" w:rsidP="000D3497">
      <w:pPr>
        <w:pStyle w:val="Heading2"/>
        <w:spacing w:before="0" w:line="240" w:lineRule="auto"/>
        <w:rPr>
          <w:rFonts w:cs="Times New Roman"/>
          <w:szCs w:val="24"/>
        </w:rPr>
      </w:pPr>
      <w:bookmarkStart w:id="93" w:name="_Toc170113087"/>
      <w:r w:rsidRPr="00CA1A4E">
        <w:rPr>
          <w:rFonts w:cs="Times New Roman"/>
          <w:szCs w:val="24"/>
        </w:rPr>
        <w:lastRenderedPageBreak/>
        <w:t>What to Do When a Bloodborne Pathogen Exposure Occurs</w:t>
      </w:r>
      <w:bookmarkEnd w:id="93"/>
    </w:p>
    <w:p w14:paraId="1147A21A" w14:textId="77777777" w:rsidR="0099517E" w:rsidRPr="00CA1A4E" w:rsidRDefault="004E2068" w:rsidP="000D3497">
      <w:pPr>
        <w:spacing w:after="0" w:line="240" w:lineRule="auto"/>
        <w:rPr>
          <w:rFonts w:cs="Times New Roman"/>
          <w:szCs w:val="24"/>
        </w:rPr>
      </w:pPr>
      <w:r w:rsidRPr="00CA1A4E">
        <w:rPr>
          <w:rFonts w:cs="Times New Roman"/>
          <w:szCs w:val="24"/>
        </w:rPr>
        <w:t xml:space="preserve">If you experience a contaminated needle stick or sharps cut, or are exposed to the blood or other body fluid of a patient </w:t>
      </w:r>
      <w:proofErr w:type="gramStart"/>
      <w:r w:rsidRPr="00CA1A4E">
        <w:rPr>
          <w:rFonts w:cs="Times New Roman"/>
          <w:szCs w:val="24"/>
        </w:rPr>
        <w:t>during the course of</w:t>
      </w:r>
      <w:proofErr w:type="gramEnd"/>
      <w:r w:rsidRPr="00CA1A4E">
        <w:rPr>
          <w:rFonts w:cs="Times New Roman"/>
          <w:szCs w:val="24"/>
        </w:rPr>
        <w:t xml:space="preserve"> your work, immediately follow these steps:</w:t>
      </w:r>
    </w:p>
    <w:p w14:paraId="1147A21B" w14:textId="4C4AE7A2" w:rsidR="0099517E" w:rsidRPr="00CA1A4E" w:rsidRDefault="004E2068" w:rsidP="000D3497">
      <w:pPr>
        <w:numPr>
          <w:ilvl w:val="0"/>
          <w:numId w:val="2"/>
        </w:numPr>
        <w:spacing w:after="0" w:line="240" w:lineRule="auto"/>
        <w:rPr>
          <w:rFonts w:cs="Times New Roman"/>
          <w:szCs w:val="24"/>
        </w:rPr>
      </w:pPr>
      <w:r w:rsidRPr="00CA1A4E">
        <w:rPr>
          <w:rFonts w:cs="Times New Roman"/>
          <w:szCs w:val="24"/>
        </w:rPr>
        <w:t xml:space="preserve">Wash needle sticks and cuts with soap and </w:t>
      </w:r>
      <w:r w:rsidR="00820A65" w:rsidRPr="00CA1A4E">
        <w:rPr>
          <w:rFonts w:cs="Times New Roman"/>
          <w:szCs w:val="24"/>
        </w:rPr>
        <w:t>water.</w:t>
      </w:r>
    </w:p>
    <w:p w14:paraId="1147A21C" w14:textId="77777777" w:rsidR="0099517E" w:rsidRPr="00CA1A4E" w:rsidRDefault="004E2068" w:rsidP="000D3497">
      <w:pPr>
        <w:numPr>
          <w:ilvl w:val="0"/>
          <w:numId w:val="2"/>
        </w:numPr>
        <w:spacing w:after="0" w:line="240" w:lineRule="auto"/>
        <w:rPr>
          <w:rFonts w:cs="Times New Roman"/>
          <w:szCs w:val="24"/>
        </w:rPr>
      </w:pPr>
      <w:r w:rsidRPr="00CA1A4E">
        <w:rPr>
          <w:rFonts w:cs="Times New Roman"/>
          <w:szCs w:val="24"/>
        </w:rPr>
        <w:t>Flush splashes to the nose, mouth, or skin with water</w:t>
      </w:r>
    </w:p>
    <w:p w14:paraId="1147A21D" w14:textId="7E5543D7" w:rsidR="0099517E" w:rsidRPr="00CA1A4E" w:rsidRDefault="004E2068" w:rsidP="000D3497">
      <w:pPr>
        <w:numPr>
          <w:ilvl w:val="0"/>
          <w:numId w:val="2"/>
        </w:numPr>
        <w:spacing w:after="0" w:line="240" w:lineRule="auto"/>
        <w:rPr>
          <w:rFonts w:cs="Times New Roman"/>
          <w:szCs w:val="24"/>
        </w:rPr>
      </w:pPr>
      <w:r w:rsidRPr="00CA1A4E">
        <w:rPr>
          <w:rFonts w:cs="Times New Roman"/>
          <w:szCs w:val="24"/>
        </w:rPr>
        <w:t xml:space="preserve">Irrigate eyes with clean water, saline, or sterile </w:t>
      </w:r>
      <w:r w:rsidR="00820A65" w:rsidRPr="00CA1A4E">
        <w:rPr>
          <w:rFonts w:cs="Times New Roman"/>
          <w:szCs w:val="24"/>
        </w:rPr>
        <w:t>irrigates.</w:t>
      </w:r>
    </w:p>
    <w:p w14:paraId="1147A21E" w14:textId="20EF0B4C" w:rsidR="0099517E" w:rsidRPr="00CA1A4E" w:rsidRDefault="004E2068" w:rsidP="000D3497">
      <w:pPr>
        <w:numPr>
          <w:ilvl w:val="0"/>
          <w:numId w:val="2"/>
        </w:numPr>
        <w:spacing w:after="0" w:line="240" w:lineRule="auto"/>
        <w:rPr>
          <w:rFonts w:cs="Times New Roman"/>
          <w:szCs w:val="24"/>
        </w:rPr>
      </w:pPr>
      <w:r w:rsidRPr="00CA1A4E">
        <w:rPr>
          <w:rFonts w:cs="Times New Roman"/>
          <w:szCs w:val="24"/>
        </w:rPr>
        <w:t xml:space="preserve">Report the incident to your Ivy Tech instructor and clinical </w:t>
      </w:r>
      <w:r w:rsidR="00820A65" w:rsidRPr="00CA1A4E">
        <w:rPr>
          <w:rFonts w:cs="Times New Roman"/>
          <w:szCs w:val="24"/>
        </w:rPr>
        <w:t>supervisor.</w:t>
      </w:r>
    </w:p>
    <w:p w14:paraId="1147A21F" w14:textId="77777777" w:rsidR="0099517E" w:rsidRPr="00CA1A4E" w:rsidRDefault="004E2068" w:rsidP="000D3497">
      <w:pPr>
        <w:numPr>
          <w:ilvl w:val="0"/>
          <w:numId w:val="2"/>
        </w:numPr>
        <w:spacing w:after="0" w:line="240" w:lineRule="auto"/>
        <w:rPr>
          <w:rFonts w:cs="Times New Roman"/>
          <w:szCs w:val="24"/>
        </w:rPr>
      </w:pPr>
      <w:r w:rsidRPr="00CA1A4E">
        <w:rPr>
          <w:rFonts w:cs="Times New Roman"/>
          <w:szCs w:val="24"/>
        </w:rPr>
        <w:t>Source testing of blood to determine infections disease status is preferred whenever possible where consent has been obtained.  When exposure occurs at a clinical facility, you should follow that facility’s policy as they will handle notice and consent with the source.  When an exposure occurs at an Ivy Tech facility, the instructor should advise the source following an incident and ask if the source will consent to testing a medical provider of his or her choosing.</w:t>
      </w:r>
    </w:p>
    <w:p w14:paraId="1147A220" w14:textId="77777777" w:rsidR="0099517E" w:rsidRPr="00CA1A4E" w:rsidRDefault="004E2068" w:rsidP="000D3497">
      <w:pPr>
        <w:spacing w:after="0" w:line="240" w:lineRule="auto"/>
        <w:rPr>
          <w:rFonts w:cs="Times New Roman"/>
          <w:szCs w:val="24"/>
        </w:rPr>
      </w:pPr>
      <w:r w:rsidRPr="00CA1A4E">
        <w:rPr>
          <w:rFonts w:cs="Times New Roman"/>
          <w:szCs w:val="24"/>
        </w:rPr>
        <w:t>For clean needle/sharp sticks, wash the affected area with soap and water.  You do not need to seek medical care unless there is a visible injury which requires attention. Report the incident to your Ivy Tech instructor and clinical supervisor.</w:t>
      </w:r>
    </w:p>
    <w:p w14:paraId="1147A221" w14:textId="77777777" w:rsidR="0099517E" w:rsidRPr="00CA1A4E" w:rsidRDefault="0099517E" w:rsidP="000D3497">
      <w:pPr>
        <w:spacing w:after="0" w:line="240" w:lineRule="auto"/>
        <w:rPr>
          <w:rFonts w:cs="Times New Roman"/>
          <w:szCs w:val="24"/>
        </w:rPr>
      </w:pPr>
    </w:p>
    <w:p w14:paraId="1147A222" w14:textId="77777777" w:rsidR="0099517E" w:rsidRPr="00CA1A4E" w:rsidRDefault="004E2068" w:rsidP="000D3497">
      <w:pPr>
        <w:pStyle w:val="Heading2"/>
        <w:spacing w:before="0" w:line="240" w:lineRule="auto"/>
        <w:rPr>
          <w:rFonts w:cs="Times New Roman"/>
          <w:szCs w:val="24"/>
        </w:rPr>
      </w:pPr>
      <w:bookmarkStart w:id="94" w:name="_Toc170113088"/>
      <w:r w:rsidRPr="00CA1A4E">
        <w:rPr>
          <w:rFonts w:cs="Times New Roman"/>
          <w:szCs w:val="24"/>
        </w:rPr>
        <w:t>Where to Seek Treatment</w:t>
      </w:r>
      <w:bookmarkEnd w:id="94"/>
    </w:p>
    <w:p w14:paraId="1147A223" w14:textId="77777777" w:rsidR="0099517E" w:rsidRPr="00CA1A4E" w:rsidRDefault="004E2068" w:rsidP="000D3497">
      <w:pPr>
        <w:numPr>
          <w:ilvl w:val="0"/>
          <w:numId w:val="3"/>
        </w:numPr>
        <w:spacing w:after="0" w:line="240" w:lineRule="auto"/>
        <w:rPr>
          <w:rFonts w:cs="Times New Roman"/>
          <w:szCs w:val="24"/>
        </w:rPr>
      </w:pPr>
      <w:r w:rsidRPr="00CA1A4E">
        <w:rPr>
          <w:rFonts w:cs="Times New Roman"/>
          <w:szCs w:val="24"/>
        </w:rPr>
        <w:t>You may seek treatment at the clinical site (if equipped and willing), or an urgent care facility, emergency room, or physician office for assessment, diagnoses, and treatment.  It remains your responsibility to obtain the initial appointment and any follow-ups ordered with a healthcare provider of your choice. If an incident occurs in an Ivy Tech classroom, lab or facility, an instructor cannot provide evaluation, diagnostic test or treatment beyond first aid and emergency assistance.</w:t>
      </w:r>
    </w:p>
    <w:p w14:paraId="1147A224" w14:textId="77777777" w:rsidR="0099517E" w:rsidRPr="00CA1A4E" w:rsidRDefault="004E2068" w:rsidP="000D3497">
      <w:pPr>
        <w:numPr>
          <w:ilvl w:val="0"/>
          <w:numId w:val="3"/>
        </w:numPr>
        <w:spacing w:after="0" w:line="240" w:lineRule="auto"/>
        <w:rPr>
          <w:rFonts w:cs="Times New Roman"/>
          <w:szCs w:val="24"/>
        </w:rPr>
      </w:pPr>
      <w:r w:rsidRPr="00CA1A4E">
        <w:rPr>
          <w:rFonts w:cs="Times New Roman"/>
          <w:szCs w:val="24"/>
        </w:rPr>
        <w:t>Time of day and facility capability may impact where you seek treatment.  The key is to know your options before an accident, and then, obtain an evaluation and treatment as soon as possible from a healthcare provider of your choosing.</w:t>
      </w:r>
    </w:p>
    <w:p w14:paraId="1147A225" w14:textId="77777777" w:rsidR="0099517E" w:rsidRPr="00CA1A4E" w:rsidRDefault="004E2068" w:rsidP="000D3497">
      <w:pPr>
        <w:numPr>
          <w:ilvl w:val="0"/>
          <w:numId w:val="3"/>
        </w:numPr>
        <w:spacing w:after="0" w:line="240" w:lineRule="auto"/>
        <w:rPr>
          <w:rFonts w:cs="Times New Roman"/>
          <w:szCs w:val="24"/>
        </w:rPr>
      </w:pPr>
      <w:r w:rsidRPr="00CA1A4E">
        <w:rPr>
          <w:rFonts w:cs="Times New Roman"/>
          <w:szCs w:val="24"/>
        </w:rPr>
        <w:t xml:space="preserve">Report the incident to your Ivy Tech instructor and submit a </w:t>
      </w:r>
      <w:r w:rsidRPr="00CA1A4E">
        <w:rPr>
          <w:rFonts w:cs="Times New Roman"/>
          <w:szCs w:val="24"/>
          <w:u w:val="single"/>
        </w:rPr>
        <w:t>Student Accident Report</w:t>
      </w:r>
      <w:r w:rsidRPr="00CA1A4E">
        <w:rPr>
          <w:rFonts w:cs="Times New Roman"/>
          <w:szCs w:val="24"/>
        </w:rPr>
        <w:t xml:space="preserve"> promptly.</w:t>
      </w:r>
    </w:p>
    <w:p w14:paraId="1147A226" w14:textId="77777777" w:rsidR="0099517E" w:rsidRPr="00CA1A4E" w:rsidRDefault="0099517E" w:rsidP="000D3497">
      <w:pPr>
        <w:spacing w:after="0" w:line="240" w:lineRule="auto"/>
        <w:rPr>
          <w:rFonts w:cs="Times New Roman"/>
          <w:szCs w:val="24"/>
        </w:rPr>
      </w:pPr>
    </w:p>
    <w:p w14:paraId="1147A227" w14:textId="77777777" w:rsidR="0099517E" w:rsidRPr="00CA1A4E" w:rsidRDefault="004E2068" w:rsidP="000D3497">
      <w:pPr>
        <w:pStyle w:val="Heading2"/>
        <w:spacing w:before="0" w:line="240" w:lineRule="auto"/>
        <w:rPr>
          <w:rFonts w:cs="Times New Roman"/>
          <w:szCs w:val="24"/>
        </w:rPr>
      </w:pPr>
      <w:bookmarkStart w:id="95" w:name="_Toc170113089"/>
      <w:r w:rsidRPr="00CA1A4E">
        <w:rPr>
          <w:rFonts w:cs="Times New Roman"/>
          <w:szCs w:val="24"/>
        </w:rPr>
        <w:t>What Happens Next?</w:t>
      </w:r>
      <w:bookmarkEnd w:id="95"/>
    </w:p>
    <w:p w14:paraId="1147A228" w14:textId="0D4D6C3B" w:rsidR="0099517E" w:rsidRDefault="004E2068" w:rsidP="000D3497">
      <w:pPr>
        <w:spacing w:after="0" w:line="240" w:lineRule="auto"/>
        <w:rPr>
          <w:rFonts w:cs="Times New Roman"/>
          <w:szCs w:val="24"/>
        </w:rPr>
      </w:pPr>
      <w:r w:rsidRPr="00CA1A4E">
        <w:rPr>
          <w:rFonts w:cs="Times New Roman"/>
          <w:szCs w:val="24"/>
        </w:rPr>
        <w:t>A health care provider will provide an evaluation, diagnostic testing (if necessary), and treatment (if necessary).  Diagnostic testing may include testing the source of the exposure, with his or her consent, and baseline testing of the exposed person.  Testing for HIV, HBV, and HCV is typically included, along with other blood tests or diagnostic examination the health care provider recommends.  If post-exposure prophylaxis (PEP) is indicated, efficacy is time sensitive.  The first d</w:t>
      </w:r>
      <w:r w:rsidR="00756276" w:rsidRPr="00CA1A4E">
        <w:rPr>
          <w:rFonts w:cs="Times New Roman"/>
          <w:szCs w:val="24"/>
        </w:rPr>
        <w:t>o</w:t>
      </w:r>
      <w:r w:rsidRPr="00CA1A4E">
        <w:rPr>
          <w:rFonts w:cs="Times New Roman"/>
          <w:szCs w:val="24"/>
        </w:rPr>
        <w:t>s</w:t>
      </w:r>
      <w:r w:rsidR="00756276" w:rsidRPr="00CA1A4E">
        <w:rPr>
          <w:rFonts w:cs="Times New Roman"/>
          <w:szCs w:val="24"/>
        </w:rPr>
        <w:t>e</w:t>
      </w:r>
      <w:r w:rsidRPr="00CA1A4E">
        <w:rPr>
          <w:rFonts w:cs="Times New Roman"/>
          <w:szCs w:val="24"/>
        </w:rPr>
        <w:t xml:space="preserve"> should be given as soon as possible.  Optimal time to start PEP is within hours of the exposure, rather than days.</w:t>
      </w:r>
    </w:p>
    <w:p w14:paraId="5276B415" w14:textId="77777777" w:rsidR="00ED17F7" w:rsidRPr="00CA1A4E" w:rsidRDefault="00ED17F7" w:rsidP="000D3497">
      <w:pPr>
        <w:spacing w:after="0" w:line="240" w:lineRule="auto"/>
        <w:rPr>
          <w:rFonts w:cs="Times New Roman"/>
          <w:szCs w:val="24"/>
        </w:rPr>
      </w:pPr>
    </w:p>
    <w:p w14:paraId="1147A22A" w14:textId="3A68FC20" w:rsidR="0099517E" w:rsidRPr="00CA1A4E" w:rsidRDefault="004E2068" w:rsidP="000D3497">
      <w:pPr>
        <w:spacing w:after="0" w:line="240" w:lineRule="auto"/>
        <w:rPr>
          <w:rFonts w:cs="Times New Roman"/>
          <w:szCs w:val="24"/>
        </w:rPr>
      </w:pPr>
      <w:r w:rsidRPr="00CA1A4E">
        <w:rPr>
          <w:rFonts w:cs="Times New Roman"/>
          <w:szCs w:val="24"/>
        </w:rPr>
        <w:t>Will I need follow –up testing?  This direction will come from the healthcare provider.  Follow-up will depend upon the testing outcome of the source person.  It is important for your health that you understand and comply with the provider’s follow-up testing and recommendations.</w:t>
      </w:r>
    </w:p>
    <w:p w14:paraId="1147A22B" w14:textId="77777777" w:rsidR="0099517E" w:rsidRPr="00CA1A4E" w:rsidRDefault="0099517E" w:rsidP="000D3497">
      <w:pPr>
        <w:spacing w:after="0" w:line="240" w:lineRule="auto"/>
        <w:rPr>
          <w:rFonts w:cs="Times New Roman"/>
          <w:szCs w:val="24"/>
        </w:rPr>
      </w:pPr>
    </w:p>
    <w:p w14:paraId="1147A22C" w14:textId="77777777" w:rsidR="0099517E" w:rsidRPr="00CA1A4E" w:rsidRDefault="004E2068" w:rsidP="000D3497">
      <w:pPr>
        <w:pStyle w:val="Heading2"/>
        <w:spacing w:before="0" w:line="240" w:lineRule="auto"/>
        <w:rPr>
          <w:rFonts w:cs="Times New Roman"/>
          <w:szCs w:val="24"/>
        </w:rPr>
      </w:pPr>
      <w:bookmarkStart w:id="96" w:name="_Toc170113090"/>
      <w:r w:rsidRPr="00CA1A4E">
        <w:rPr>
          <w:rFonts w:cs="Times New Roman"/>
          <w:szCs w:val="24"/>
        </w:rPr>
        <w:lastRenderedPageBreak/>
        <w:t>What are Airborne Pathogens?</w:t>
      </w:r>
      <w:bookmarkEnd w:id="96"/>
    </w:p>
    <w:p w14:paraId="1147A22D" w14:textId="77777777" w:rsidR="0099517E" w:rsidRDefault="004E2068" w:rsidP="000D3497">
      <w:pPr>
        <w:spacing w:after="0" w:line="240" w:lineRule="auto"/>
        <w:rPr>
          <w:rFonts w:cs="Times New Roman"/>
          <w:szCs w:val="24"/>
        </w:rPr>
      </w:pPr>
      <w:r w:rsidRPr="00CA1A4E">
        <w:rPr>
          <w:rFonts w:cs="Times New Roman"/>
          <w:szCs w:val="24"/>
        </w:rPr>
        <w:t>Airborne Pathogens are infectious microorganisms which can be transmitted through air and could cause disease.  The discharged microbes may remain suspended in the air on dust particles, respiratory and water droplets.</w:t>
      </w:r>
    </w:p>
    <w:p w14:paraId="2996EBDB" w14:textId="77777777" w:rsidR="00ED17F7" w:rsidRPr="00CA1A4E" w:rsidRDefault="00ED17F7" w:rsidP="000D3497">
      <w:pPr>
        <w:spacing w:after="0" w:line="240" w:lineRule="auto"/>
        <w:rPr>
          <w:rFonts w:cs="Times New Roman"/>
          <w:szCs w:val="24"/>
        </w:rPr>
      </w:pPr>
    </w:p>
    <w:p w14:paraId="1147A22F" w14:textId="77777777" w:rsidR="0099517E" w:rsidRPr="00CA1A4E" w:rsidRDefault="004E2068" w:rsidP="000D3497">
      <w:pPr>
        <w:spacing w:after="0" w:line="240" w:lineRule="auto"/>
        <w:rPr>
          <w:rFonts w:cs="Times New Roman"/>
          <w:szCs w:val="24"/>
        </w:rPr>
      </w:pPr>
      <w:r w:rsidRPr="00CA1A4E">
        <w:rPr>
          <w:rFonts w:cs="Times New Roman"/>
          <w:szCs w:val="24"/>
        </w:rPr>
        <w:t>Tuberculosis, or TB is an airborne pathogen of concern.  TB is spread through the air from one person to another.  The bacteria are put into the air when a person with TB disease of the lungs or through coughs, sneezes, speaks, or sings.  People nearby may breathe in these bacteria and become infected.</w:t>
      </w:r>
    </w:p>
    <w:p w14:paraId="1147A230" w14:textId="77777777" w:rsidR="0099517E" w:rsidRPr="00CA1A4E" w:rsidRDefault="0099517E" w:rsidP="000D3497">
      <w:pPr>
        <w:spacing w:after="0" w:line="240" w:lineRule="auto"/>
        <w:rPr>
          <w:rFonts w:cs="Times New Roman"/>
          <w:szCs w:val="24"/>
        </w:rPr>
      </w:pPr>
    </w:p>
    <w:p w14:paraId="1147A231" w14:textId="77777777" w:rsidR="0099517E" w:rsidRPr="00CA1A4E" w:rsidRDefault="004E2068" w:rsidP="000D3497">
      <w:pPr>
        <w:pStyle w:val="Heading2"/>
        <w:spacing w:before="0" w:line="240" w:lineRule="auto"/>
        <w:rPr>
          <w:rFonts w:cs="Times New Roman"/>
          <w:szCs w:val="24"/>
        </w:rPr>
      </w:pPr>
      <w:bookmarkStart w:id="97" w:name="_Toc170113091"/>
      <w:r w:rsidRPr="00CA1A4E">
        <w:rPr>
          <w:rFonts w:cs="Times New Roman"/>
          <w:szCs w:val="24"/>
        </w:rPr>
        <w:t>What to do When an Airborne Pathogen Exposure Occurs</w:t>
      </w:r>
      <w:bookmarkEnd w:id="97"/>
    </w:p>
    <w:p w14:paraId="1147A232" w14:textId="77777777" w:rsidR="0099517E" w:rsidRDefault="004E2068" w:rsidP="000D3497">
      <w:pPr>
        <w:spacing w:after="0" w:line="240" w:lineRule="auto"/>
        <w:rPr>
          <w:rFonts w:cs="Times New Roman"/>
          <w:szCs w:val="24"/>
        </w:rPr>
      </w:pPr>
      <w:r w:rsidRPr="00CA1A4E">
        <w:rPr>
          <w:rFonts w:cs="Times New Roman"/>
          <w:szCs w:val="24"/>
        </w:rPr>
        <w:t>If you think you have been exposed to an airborne pathogen without appropriate Personal Protective Equipment (PPE), you should immediately contact your Ivy Tech instructor and clinical supervisor and seek testing at an urgent care clinic, emergency room, or physician office. Be prepared to tell the doctor or nurse when you were exposed to the airborne pathogen, what type of exposure you think occurred (contaminated air with or without respiratory tract droplets, mucus, or blood), and if the source patient of the contamination is being tested for airborne pathogens.</w:t>
      </w:r>
    </w:p>
    <w:p w14:paraId="01E7B5D7" w14:textId="77777777" w:rsidR="00ED17F7" w:rsidRPr="00CA1A4E" w:rsidRDefault="00ED17F7" w:rsidP="000D3497">
      <w:pPr>
        <w:spacing w:after="0" w:line="240" w:lineRule="auto"/>
        <w:rPr>
          <w:rFonts w:cs="Times New Roman"/>
          <w:szCs w:val="24"/>
        </w:rPr>
      </w:pPr>
    </w:p>
    <w:p w14:paraId="1147A233" w14:textId="77777777" w:rsidR="0099517E" w:rsidRPr="00CA1A4E" w:rsidRDefault="004E2068" w:rsidP="000D3497">
      <w:pPr>
        <w:pStyle w:val="Heading1"/>
        <w:spacing w:before="0" w:after="0" w:afterAutospacing="0"/>
      </w:pPr>
      <w:bookmarkStart w:id="98" w:name="_Toc170113092"/>
      <w:r w:rsidRPr="00CA1A4E">
        <w:t>Confidentiality</w:t>
      </w:r>
      <w:bookmarkEnd w:id="98"/>
      <w:r w:rsidRPr="00CA1A4E">
        <w:t xml:space="preserve"> </w:t>
      </w:r>
    </w:p>
    <w:p w14:paraId="1147A234" w14:textId="77777777" w:rsidR="0099517E" w:rsidRPr="00CA1A4E" w:rsidRDefault="004E2068" w:rsidP="000D3497">
      <w:p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As part of their affiliation with clinical agencies, students are required to comply with Federal Health Insurance Portability and Accountability Act of 1996 (HIPAA) regulations, state regulations, and facility policies </w:t>
      </w:r>
      <w:proofErr w:type="gramStart"/>
      <w:r w:rsidRPr="00CA1A4E">
        <w:rPr>
          <w:rFonts w:cs="Times New Roman"/>
          <w:color w:val="000000"/>
          <w:szCs w:val="24"/>
        </w:rPr>
        <w:t>with regard to</w:t>
      </w:r>
      <w:proofErr w:type="gramEnd"/>
      <w:r w:rsidRPr="00CA1A4E">
        <w:rPr>
          <w:rFonts w:cs="Times New Roman"/>
          <w:color w:val="000000"/>
          <w:szCs w:val="24"/>
        </w:rPr>
        <w:t xml:space="preserve"> privacy of patient information. </w:t>
      </w:r>
    </w:p>
    <w:p w14:paraId="1147A235" w14:textId="77777777" w:rsidR="0099517E" w:rsidRPr="00CA1A4E" w:rsidRDefault="0099517E" w:rsidP="000D3497">
      <w:pPr>
        <w:spacing w:after="0" w:line="240" w:lineRule="auto"/>
        <w:rPr>
          <w:rFonts w:cs="Times New Roman"/>
          <w:color w:val="000000"/>
          <w:szCs w:val="24"/>
        </w:rPr>
      </w:pPr>
    </w:p>
    <w:p w14:paraId="1147A236" w14:textId="77777777" w:rsidR="0099517E" w:rsidRPr="00CA1A4E" w:rsidRDefault="004E2068" w:rsidP="000D3497">
      <w:pPr>
        <w:spacing w:after="0" w:line="240" w:lineRule="auto"/>
        <w:rPr>
          <w:rFonts w:cs="Times New Roman"/>
          <w:color w:val="000000"/>
          <w:szCs w:val="24"/>
        </w:rPr>
      </w:pPr>
      <w:r w:rsidRPr="00CA1A4E">
        <w:rPr>
          <w:rFonts w:cs="Times New Roman"/>
          <w:color w:val="000000"/>
          <w:szCs w:val="24"/>
        </w:rPr>
        <w:t xml:space="preserve">All </w:t>
      </w:r>
      <w:proofErr w:type="gramStart"/>
      <w:r w:rsidRPr="00CA1A4E">
        <w:rPr>
          <w:rFonts w:cs="Times New Roman"/>
          <w:color w:val="000000"/>
          <w:szCs w:val="24"/>
        </w:rPr>
        <w:t>information, which</w:t>
      </w:r>
      <w:proofErr w:type="gramEnd"/>
      <w:r w:rsidRPr="00CA1A4E">
        <w:rPr>
          <w:rFonts w:cs="Times New Roman"/>
          <w:color w:val="000000"/>
          <w:szCs w:val="24"/>
        </w:rPr>
        <w:t xml:space="preserve"> is learned about a </w:t>
      </w:r>
      <w:proofErr w:type="gramStart"/>
      <w:r w:rsidRPr="00CA1A4E">
        <w:rPr>
          <w:rFonts w:cs="Times New Roman"/>
          <w:color w:val="000000"/>
          <w:szCs w:val="24"/>
        </w:rPr>
        <w:t>patient,</w:t>
      </w:r>
      <w:proofErr w:type="gramEnd"/>
      <w:r w:rsidRPr="00CA1A4E">
        <w:rPr>
          <w:rFonts w:cs="Times New Roman"/>
          <w:color w:val="000000"/>
          <w:szCs w:val="24"/>
        </w:rPr>
        <w:t xml:space="preserve"> </w:t>
      </w:r>
      <w:proofErr w:type="gramStart"/>
      <w:r w:rsidRPr="00CA1A4E">
        <w:rPr>
          <w:rFonts w:cs="Times New Roman"/>
          <w:color w:val="000000"/>
          <w:szCs w:val="24"/>
        </w:rPr>
        <w:t>is considered to be</w:t>
      </w:r>
      <w:proofErr w:type="gramEnd"/>
      <w:r w:rsidRPr="00CA1A4E">
        <w:rPr>
          <w:rFonts w:cs="Times New Roman"/>
          <w:color w:val="000000"/>
          <w:szCs w:val="24"/>
        </w:rPr>
        <w:t xml:space="preserve"> confidential information. Confidential information may NOT be discussed in any public place – such as the student lounge, the halls of the hospital or school, hospital cafeteria or any similar public place. This includes all social media formats.</w:t>
      </w:r>
    </w:p>
    <w:p w14:paraId="1147A237" w14:textId="77777777" w:rsidR="0099517E" w:rsidRPr="00CA1A4E" w:rsidRDefault="0099517E" w:rsidP="000D3497">
      <w:pPr>
        <w:pBdr>
          <w:top w:val="nil"/>
          <w:left w:val="nil"/>
          <w:bottom w:val="nil"/>
          <w:right w:val="nil"/>
          <w:between w:val="nil"/>
        </w:pBdr>
        <w:spacing w:after="0" w:line="240" w:lineRule="auto"/>
        <w:rPr>
          <w:rFonts w:cs="Times New Roman"/>
          <w:color w:val="000000"/>
          <w:szCs w:val="24"/>
        </w:rPr>
      </w:pPr>
    </w:p>
    <w:p w14:paraId="1147A238" w14:textId="77777777" w:rsidR="0099517E" w:rsidRPr="00CA1A4E" w:rsidRDefault="004E2068" w:rsidP="000D3497">
      <w:pPr>
        <w:spacing w:after="0" w:line="240" w:lineRule="auto"/>
        <w:rPr>
          <w:rFonts w:cs="Times New Roman"/>
          <w:szCs w:val="24"/>
        </w:rPr>
      </w:pPr>
      <w:r w:rsidRPr="00CA1A4E">
        <w:rPr>
          <w:rFonts w:cs="Times New Roman"/>
          <w:szCs w:val="24"/>
        </w:rPr>
        <w:t xml:space="preserve">Written information, such as care plans, healthcare provider’s notes, growth and development papers, etc. pertaining to a patient, or any written information must be guarded as confidential. Any written </w:t>
      </w:r>
      <w:r w:rsidRPr="00CA1A4E">
        <w:rPr>
          <w:rFonts w:cs="Times New Roman"/>
          <w:color w:val="000000"/>
          <w:szCs w:val="24"/>
        </w:rPr>
        <w:t>information</w:t>
      </w:r>
      <w:r w:rsidRPr="00CA1A4E">
        <w:rPr>
          <w:rFonts w:cs="Times New Roman"/>
          <w:szCs w:val="24"/>
        </w:rPr>
        <w:t xml:space="preserve"> should never contain any of the patient's name or other identifying information.</w:t>
      </w:r>
    </w:p>
    <w:p w14:paraId="1147A239" w14:textId="77777777" w:rsidR="0099517E" w:rsidRPr="00CA1A4E" w:rsidRDefault="0099517E" w:rsidP="000D3497">
      <w:pPr>
        <w:spacing w:after="0" w:line="240" w:lineRule="auto"/>
        <w:rPr>
          <w:rFonts w:cs="Times New Roman"/>
          <w:szCs w:val="24"/>
        </w:rPr>
      </w:pPr>
    </w:p>
    <w:p w14:paraId="1147A23A" w14:textId="4D35D0E7" w:rsidR="0099517E" w:rsidRPr="00CA1A4E" w:rsidRDefault="004E2068" w:rsidP="000D3497">
      <w:pPr>
        <w:spacing w:after="0" w:line="240" w:lineRule="auto"/>
        <w:rPr>
          <w:rFonts w:cs="Times New Roman"/>
          <w:szCs w:val="24"/>
        </w:rPr>
      </w:pPr>
      <w:r w:rsidRPr="00CA1A4E">
        <w:rPr>
          <w:rFonts w:cs="Times New Roman"/>
          <w:szCs w:val="24"/>
        </w:rPr>
        <w:t xml:space="preserve">DO NOT DISCUSS PATIENT INFORMATION OR CLINICAL EXPERIENCES in public places or on social media formats even if the patient is not referred to by name. Confidentiality of patients, staff, </w:t>
      </w:r>
      <w:r w:rsidR="009F5B60" w:rsidRPr="00CA1A4E">
        <w:rPr>
          <w:rFonts w:cs="Times New Roman"/>
          <w:szCs w:val="24"/>
        </w:rPr>
        <w:t>faculty,</w:t>
      </w:r>
      <w:r w:rsidRPr="00CA1A4E">
        <w:rPr>
          <w:rFonts w:cs="Times New Roman"/>
          <w:szCs w:val="24"/>
        </w:rPr>
        <w:t xml:space="preserve"> and students is to be </w:t>
      </w:r>
      <w:proofErr w:type="gramStart"/>
      <w:r w:rsidRPr="00CA1A4E">
        <w:rPr>
          <w:rFonts w:cs="Times New Roman"/>
          <w:szCs w:val="24"/>
        </w:rPr>
        <w:t>maintained at all times</w:t>
      </w:r>
      <w:proofErr w:type="gramEnd"/>
      <w:r w:rsidRPr="00CA1A4E">
        <w:rPr>
          <w:rFonts w:cs="Times New Roman"/>
          <w:szCs w:val="24"/>
        </w:rPr>
        <w:t xml:space="preserve">. </w:t>
      </w:r>
    </w:p>
    <w:p w14:paraId="1147A23B" w14:textId="77777777" w:rsidR="0099517E" w:rsidRPr="00CA1A4E" w:rsidRDefault="0099517E" w:rsidP="000D3497">
      <w:pPr>
        <w:spacing w:after="0" w:line="240" w:lineRule="auto"/>
        <w:rPr>
          <w:rFonts w:cs="Times New Roman"/>
          <w:szCs w:val="24"/>
        </w:rPr>
      </w:pPr>
    </w:p>
    <w:p w14:paraId="1147A23C" w14:textId="77777777" w:rsidR="0099517E" w:rsidRPr="00CA1A4E" w:rsidRDefault="004E2068" w:rsidP="000D3497">
      <w:pPr>
        <w:spacing w:after="0" w:line="240" w:lineRule="auto"/>
        <w:rPr>
          <w:rFonts w:cs="Times New Roman"/>
          <w:szCs w:val="24"/>
        </w:rPr>
      </w:pPr>
      <w:r w:rsidRPr="00CA1A4E">
        <w:rPr>
          <w:rFonts w:cs="Times New Roman"/>
          <w:szCs w:val="24"/>
        </w:rPr>
        <w:t xml:space="preserve">Photocopying of any patient records or removal of patient records from the clinical facility is expressly forbidden. Photography of any patient or clinical situation is strictly prohibited. </w:t>
      </w:r>
    </w:p>
    <w:p w14:paraId="1147A23D" w14:textId="42937E9A" w:rsidR="0099517E" w:rsidRPr="00CA1A4E" w:rsidRDefault="004E2068" w:rsidP="000D3497">
      <w:pPr>
        <w:spacing w:after="0" w:line="240" w:lineRule="auto"/>
        <w:rPr>
          <w:rFonts w:cs="Times New Roman"/>
          <w:i/>
          <w:szCs w:val="24"/>
        </w:rPr>
      </w:pPr>
      <w:r w:rsidRPr="00CA1A4E">
        <w:rPr>
          <w:rFonts w:cs="Times New Roman"/>
          <w:b/>
          <w:i/>
          <w:szCs w:val="24"/>
        </w:rPr>
        <w:t>Violations of privacy regulations/policies may result in immediate dismissal from the program as outline</w:t>
      </w:r>
      <w:r w:rsidR="0008030D" w:rsidRPr="00CA1A4E">
        <w:rPr>
          <w:rFonts w:cs="Times New Roman"/>
          <w:b/>
          <w:i/>
          <w:szCs w:val="24"/>
        </w:rPr>
        <w:t>d</w:t>
      </w:r>
      <w:r w:rsidRPr="00CA1A4E">
        <w:rPr>
          <w:rFonts w:cs="Times New Roman"/>
          <w:b/>
          <w:i/>
          <w:szCs w:val="24"/>
        </w:rPr>
        <w:t xml:space="preserve"> in Guidelines for Professional Conduct, as well as civil and criminal penalties</w:t>
      </w:r>
      <w:r w:rsidRPr="00CA1A4E">
        <w:rPr>
          <w:rFonts w:cs="Times New Roman"/>
          <w:i/>
          <w:szCs w:val="24"/>
        </w:rPr>
        <w:t xml:space="preserve">. </w:t>
      </w:r>
    </w:p>
    <w:p w14:paraId="1147A23E" w14:textId="77777777" w:rsidR="0099517E" w:rsidRPr="00CA1A4E" w:rsidRDefault="004E2068" w:rsidP="000D3497">
      <w:pPr>
        <w:spacing w:after="0" w:line="240" w:lineRule="auto"/>
        <w:rPr>
          <w:rFonts w:cs="Times New Roman"/>
          <w:b/>
          <w:szCs w:val="24"/>
        </w:rPr>
      </w:pPr>
      <w:r w:rsidRPr="00CA1A4E">
        <w:rPr>
          <w:rFonts w:cs="Times New Roman"/>
          <w:szCs w:val="24"/>
        </w:rPr>
        <w:br w:type="page"/>
      </w:r>
    </w:p>
    <w:p w14:paraId="45869D3A" w14:textId="76A641D6" w:rsidR="00613030" w:rsidRPr="00CA1A4E" w:rsidRDefault="00613030" w:rsidP="000D3497">
      <w:pPr>
        <w:pStyle w:val="Heading1"/>
        <w:spacing w:before="0" w:after="0" w:afterAutospacing="0"/>
        <w:rPr>
          <w:b w:val="0"/>
        </w:rPr>
      </w:pPr>
      <w:bookmarkStart w:id="99" w:name="_Toc170113093"/>
      <w:r w:rsidRPr="00CA1A4E">
        <w:lastRenderedPageBreak/>
        <w:t xml:space="preserve">Estimated Surgical Technology Program Costs and Fees </w:t>
      </w:r>
      <w:r w:rsidRPr="00CA1A4E">
        <w:rPr>
          <w:b w:val="0"/>
        </w:rPr>
        <w:t>(2024-2025)</w:t>
      </w:r>
      <w:bookmarkEnd w:id="99"/>
    </w:p>
    <w:p w14:paraId="4E909EC1" w14:textId="6BA57501" w:rsidR="006C65A8" w:rsidRPr="00CA1A4E" w:rsidRDefault="006C65A8" w:rsidP="000D3497">
      <w:pPr>
        <w:spacing w:after="0" w:line="240" w:lineRule="auto"/>
        <w:rPr>
          <w:rFonts w:eastAsiaTheme="minorHAnsi" w:cs="Times New Roman"/>
          <w:sz w:val="23"/>
        </w:rPr>
      </w:pPr>
      <w:r w:rsidRPr="00CA1A4E">
        <w:rPr>
          <w:rFonts w:eastAsiaTheme="minorHAnsi" w:cs="Times New Roman"/>
          <w:sz w:val="23"/>
        </w:rPr>
        <w:t xml:space="preserve">The following is an </w:t>
      </w:r>
      <w:r w:rsidRPr="00CA1A4E">
        <w:rPr>
          <w:rFonts w:eastAsiaTheme="minorHAnsi" w:cs="Times New Roman"/>
          <w:sz w:val="23"/>
          <w:u w:val="single"/>
        </w:rPr>
        <w:t>estimate</w:t>
      </w:r>
      <w:r w:rsidRPr="00CA1A4E">
        <w:rPr>
          <w:rFonts w:eastAsiaTheme="minorHAnsi" w:cs="Times New Roman"/>
          <w:sz w:val="23"/>
        </w:rPr>
        <w:t xml:space="preserve"> of the total cost for the Surgical Technology program based on in-state fees. The total cost may vary from one campus to another.  Fees may vary and are subjective to change without notice. See next page for detailed breakdown.</w:t>
      </w: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90"/>
        <w:gridCol w:w="1214"/>
        <w:gridCol w:w="2584"/>
        <w:gridCol w:w="270"/>
        <w:gridCol w:w="882"/>
        <w:gridCol w:w="1170"/>
      </w:tblGrid>
      <w:tr w:rsidR="006C65A8" w:rsidRPr="00CA1A4E" w14:paraId="1E579B1C" w14:textId="77777777" w:rsidTr="00BD354F">
        <w:tc>
          <w:tcPr>
            <w:tcW w:w="1620" w:type="dxa"/>
          </w:tcPr>
          <w:p w14:paraId="1D272FD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PROGRAM </w:t>
            </w:r>
          </w:p>
        </w:tc>
        <w:tc>
          <w:tcPr>
            <w:tcW w:w="1890" w:type="dxa"/>
          </w:tcPr>
          <w:p w14:paraId="03637A9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SEMESTERS/TERMS</w:t>
            </w:r>
          </w:p>
        </w:tc>
        <w:tc>
          <w:tcPr>
            <w:tcW w:w="1214" w:type="dxa"/>
          </w:tcPr>
          <w:p w14:paraId="1A62B5C5"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TUITION</w:t>
            </w:r>
          </w:p>
        </w:tc>
        <w:tc>
          <w:tcPr>
            <w:tcW w:w="2584" w:type="dxa"/>
          </w:tcPr>
          <w:p w14:paraId="57E401E9"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ITEM</w:t>
            </w:r>
          </w:p>
        </w:tc>
        <w:tc>
          <w:tcPr>
            <w:tcW w:w="1152" w:type="dxa"/>
            <w:gridSpan w:val="2"/>
          </w:tcPr>
          <w:p w14:paraId="612A1C16"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COST</w:t>
            </w:r>
          </w:p>
        </w:tc>
        <w:tc>
          <w:tcPr>
            <w:tcW w:w="1170" w:type="dxa"/>
            <w:shd w:val="clear" w:color="auto" w:fill="FFFFFF" w:themeFill="background1"/>
          </w:tcPr>
          <w:p w14:paraId="27846D08"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r w:rsidRPr="00CA1A4E">
              <w:rPr>
                <w:rFonts w:eastAsia="Times New Roman" w:cs="Times New Roman"/>
                <w:snapToGrid w:val="0"/>
                <w:sz w:val="20"/>
                <w:szCs w:val="20"/>
              </w:rPr>
              <w:t>TOTAL</w:t>
            </w:r>
          </w:p>
        </w:tc>
      </w:tr>
      <w:tr w:rsidR="006C65A8" w:rsidRPr="00CA1A4E" w14:paraId="0651AEED" w14:textId="77777777" w:rsidTr="00BD354F">
        <w:tc>
          <w:tcPr>
            <w:tcW w:w="1620" w:type="dxa"/>
            <w:vMerge w:val="restart"/>
          </w:tcPr>
          <w:p w14:paraId="21E6346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p w14:paraId="1775F65E"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p w14:paraId="2379338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p w14:paraId="7BBB023B"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p w14:paraId="50518E1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p w14:paraId="63C5D1F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HLCU</w:t>
            </w:r>
          </w:p>
        </w:tc>
        <w:tc>
          <w:tcPr>
            <w:tcW w:w="1890" w:type="dxa"/>
            <w:vMerge w:val="restart"/>
          </w:tcPr>
          <w:p w14:paraId="3714CBFE"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Fall - Terms 1 &amp; 2</w:t>
            </w:r>
          </w:p>
        </w:tc>
        <w:tc>
          <w:tcPr>
            <w:tcW w:w="1214" w:type="dxa"/>
          </w:tcPr>
          <w:p w14:paraId="33E2B24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12 credits</w:t>
            </w:r>
          </w:p>
        </w:tc>
        <w:tc>
          <w:tcPr>
            <w:tcW w:w="2584" w:type="dxa"/>
          </w:tcPr>
          <w:p w14:paraId="1ADD3F6F"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Ivy + Tuition @ $170.07/cr. CAP</w:t>
            </w:r>
          </w:p>
        </w:tc>
        <w:tc>
          <w:tcPr>
            <w:tcW w:w="270" w:type="dxa"/>
          </w:tcPr>
          <w:p w14:paraId="34D7344E"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3EFE69E8"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2455.76</w:t>
            </w:r>
          </w:p>
        </w:tc>
        <w:tc>
          <w:tcPr>
            <w:tcW w:w="1170" w:type="dxa"/>
            <w:vMerge w:val="restart"/>
            <w:shd w:val="clear" w:color="auto" w:fill="FFFFFF" w:themeFill="background1"/>
          </w:tcPr>
          <w:p w14:paraId="4131AD6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29D5B37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$2455.76</w:t>
            </w:r>
          </w:p>
        </w:tc>
      </w:tr>
      <w:tr w:rsidR="006C65A8" w:rsidRPr="00CA1A4E" w14:paraId="717FEBC5" w14:textId="77777777" w:rsidTr="00BD354F">
        <w:tc>
          <w:tcPr>
            <w:tcW w:w="1620" w:type="dxa"/>
            <w:vMerge/>
          </w:tcPr>
          <w:p w14:paraId="06B06868"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tc>
        <w:tc>
          <w:tcPr>
            <w:tcW w:w="1890" w:type="dxa"/>
            <w:vMerge/>
          </w:tcPr>
          <w:p w14:paraId="38A21B00"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tcPr>
          <w:p w14:paraId="3DF291D6"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584" w:type="dxa"/>
          </w:tcPr>
          <w:p w14:paraId="1DD1997C"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70" w:type="dxa"/>
          </w:tcPr>
          <w:p w14:paraId="0CF9DC4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882" w:type="dxa"/>
            <w:shd w:val="clear" w:color="auto" w:fill="FFFFFF" w:themeFill="background1"/>
          </w:tcPr>
          <w:p w14:paraId="6883518C"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 xml:space="preserve">    </w:t>
            </w:r>
          </w:p>
        </w:tc>
        <w:tc>
          <w:tcPr>
            <w:tcW w:w="1170" w:type="dxa"/>
            <w:vMerge/>
            <w:shd w:val="clear" w:color="auto" w:fill="FFFFFF" w:themeFill="background1"/>
          </w:tcPr>
          <w:p w14:paraId="10DC60F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41627BA9" w14:textId="77777777" w:rsidTr="00BD354F">
        <w:tc>
          <w:tcPr>
            <w:tcW w:w="1620" w:type="dxa"/>
            <w:vMerge/>
          </w:tcPr>
          <w:p w14:paraId="5384C5D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tc>
        <w:tc>
          <w:tcPr>
            <w:tcW w:w="1890" w:type="dxa"/>
            <w:vMerge w:val="restart"/>
          </w:tcPr>
          <w:p w14:paraId="27A600C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Spring - Terms 1 &amp; 2</w:t>
            </w:r>
          </w:p>
        </w:tc>
        <w:tc>
          <w:tcPr>
            <w:tcW w:w="1214" w:type="dxa"/>
          </w:tcPr>
          <w:p w14:paraId="2679877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15 credits</w:t>
            </w:r>
          </w:p>
        </w:tc>
        <w:tc>
          <w:tcPr>
            <w:tcW w:w="2584" w:type="dxa"/>
          </w:tcPr>
          <w:p w14:paraId="1F4E0B7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Ivy + Tuition</w:t>
            </w:r>
          </w:p>
        </w:tc>
        <w:tc>
          <w:tcPr>
            <w:tcW w:w="270" w:type="dxa"/>
          </w:tcPr>
          <w:p w14:paraId="101B838B"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0A9229C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2455.76</w:t>
            </w:r>
          </w:p>
        </w:tc>
        <w:tc>
          <w:tcPr>
            <w:tcW w:w="1170" w:type="dxa"/>
            <w:vMerge w:val="restart"/>
            <w:shd w:val="clear" w:color="auto" w:fill="FFFFFF" w:themeFill="background1"/>
          </w:tcPr>
          <w:p w14:paraId="2458F58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03CF43A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r w:rsidRPr="00CA1A4E">
              <w:rPr>
                <w:rFonts w:eastAsia="Times New Roman" w:cs="Times New Roman"/>
                <w:snapToGrid w:val="0"/>
                <w:sz w:val="20"/>
                <w:szCs w:val="20"/>
              </w:rPr>
              <w:t xml:space="preserve">    $2455.76</w:t>
            </w:r>
          </w:p>
        </w:tc>
      </w:tr>
      <w:tr w:rsidR="006C65A8" w:rsidRPr="00CA1A4E" w14:paraId="50275335" w14:textId="77777777" w:rsidTr="00BD354F">
        <w:tc>
          <w:tcPr>
            <w:tcW w:w="1620" w:type="dxa"/>
            <w:vMerge/>
          </w:tcPr>
          <w:p w14:paraId="7A2EEC1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tc>
        <w:tc>
          <w:tcPr>
            <w:tcW w:w="1890" w:type="dxa"/>
            <w:vMerge/>
          </w:tcPr>
          <w:p w14:paraId="7525200C"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tcPr>
          <w:p w14:paraId="2C4B74F5"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584" w:type="dxa"/>
          </w:tcPr>
          <w:p w14:paraId="65D2939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70" w:type="dxa"/>
          </w:tcPr>
          <w:p w14:paraId="5A744D8F"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3AD05B0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c>
          <w:tcPr>
            <w:tcW w:w="1170" w:type="dxa"/>
            <w:vMerge/>
            <w:shd w:val="clear" w:color="auto" w:fill="FFFFFF" w:themeFill="background1"/>
          </w:tcPr>
          <w:p w14:paraId="664069C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r>
      <w:tr w:rsidR="006C65A8" w:rsidRPr="00CA1A4E" w14:paraId="72E4CD68" w14:textId="77777777" w:rsidTr="00BD354F">
        <w:trPr>
          <w:trHeight w:val="532"/>
        </w:trPr>
        <w:tc>
          <w:tcPr>
            <w:tcW w:w="1620" w:type="dxa"/>
            <w:vMerge/>
          </w:tcPr>
          <w:p w14:paraId="0FAFF68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tc>
        <w:tc>
          <w:tcPr>
            <w:tcW w:w="1890" w:type="dxa"/>
            <w:vMerge w:val="restart"/>
          </w:tcPr>
          <w:p w14:paraId="6C90ECC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Summer - Term 1</w:t>
            </w:r>
          </w:p>
        </w:tc>
        <w:tc>
          <w:tcPr>
            <w:tcW w:w="1214" w:type="dxa"/>
            <w:vMerge w:val="restart"/>
          </w:tcPr>
          <w:p w14:paraId="0ED7C145"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i/>
                <w:snapToGrid w:val="0"/>
                <w:sz w:val="20"/>
                <w:szCs w:val="20"/>
              </w:rPr>
            </w:pPr>
            <w:r w:rsidRPr="00CA1A4E">
              <w:rPr>
                <w:rFonts w:eastAsia="Times New Roman" w:cs="Times New Roman"/>
                <w:i/>
                <w:snapToGrid w:val="0"/>
                <w:sz w:val="20"/>
                <w:szCs w:val="20"/>
              </w:rPr>
              <w:t>If accepted:</w:t>
            </w:r>
          </w:p>
          <w:p w14:paraId="061E3209"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i/>
                <w:snapToGrid w:val="0"/>
                <w:sz w:val="20"/>
                <w:szCs w:val="20"/>
              </w:rPr>
            </w:pPr>
          </w:p>
          <w:p w14:paraId="4F723F10"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b/>
                <w:i/>
                <w:snapToGrid w:val="0"/>
                <w:sz w:val="20"/>
                <w:szCs w:val="20"/>
                <w:u w:val="single"/>
              </w:rPr>
            </w:pPr>
          </w:p>
        </w:tc>
        <w:tc>
          <w:tcPr>
            <w:tcW w:w="2584" w:type="dxa"/>
          </w:tcPr>
          <w:p w14:paraId="6CEA20B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American Heart Association CPR Certification</w:t>
            </w:r>
          </w:p>
        </w:tc>
        <w:tc>
          <w:tcPr>
            <w:tcW w:w="270" w:type="dxa"/>
          </w:tcPr>
          <w:p w14:paraId="6CF575B3" w14:textId="77777777" w:rsidR="006C65A8" w:rsidRPr="00CA1A4E" w:rsidRDefault="006C65A8" w:rsidP="000D3497">
            <w:pPr>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1FB14BD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 xml:space="preserve">   50.00</w:t>
            </w:r>
          </w:p>
        </w:tc>
        <w:tc>
          <w:tcPr>
            <w:tcW w:w="1170" w:type="dxa"/>
            <w:vMerge w:val="restart"/>
            <w:shd w:val="clear" w:color="auto" w:fill="FFFFFF" w:themeFill="background1"/>
          </w:tcPr>
          <w:p w14:paraId="6FB73BA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6378CA50"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2BF64C16"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22D1A67C"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5FECA94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15260406"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6E7512BF"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1C5D2EE9"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3DDD6E7F"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$ 400.00?</w:t>
            </w:r>
          </w:p>
        </w:tc>
      </w:tr>
      <w:tr w:rsidR="006C65A8" w:rsidRPr="00CA1A4E" w14:paraId="3205B750" w14:textId="77777777" w:rsidTr="00BD354F">
        <w:tc>
          <w:tcPr>
            <w:tcW w:w="1620" w:type="dxa"/>
            <w:vMerge/>
          </w:tcPr>
          <w:p w14:paraId="4EA915B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tc>
        <w:tc>
          <w:tcPr>
            <w:tcW w:w="1890" w:type="dxa"/>
            <w:vMerge/>
          </w:tcPr>
          <w:p w14:paraId="47B35FA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vMerge/>
          </w:tcPr>
          <w:p w14:paraId="476976C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584" w:type="dxa"/>
          </w:tcPr>
          <w:p w14:paraId="33FE02A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Clinical Badge </w:t>
            </w:r>
          </w:p>
        </w:tc>
        <w:tc>
          <w:tcPr>
            <w:tcW w:w="270" w:type="dxa"/>
          </w:tcPr>
          <w:p w14:paraId="32B8F5D9" w14:textId="77777777" w:rsidR="006C65A8" w:rsidRPr="00CA1A4E" w:rsidRDefault="006C65A8" w:rsidP="000D3497">
            <w:pPr>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7CBC413F"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 xml:space="preserve">    6.00</w:t>
            </w:r>
          </w:p>
        </w:tc>
        <w:tc>
          <w:tcPr>
            <w:tcW w:w="1170" w:type="dxa"/>
            <w:vMerge/>
            <w:shd w:val="clear" w:color="auto" w:fill="FFFFFF" w:themeFill="background1"/>
          </w:tcPr>
          <w:p w14:paraId="5D200FA9"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47F477AC" w14:textId="77777777" w:rsidTr="00BD354F">
        <w:tc>
          <w:tcPr>
            <w:tcW w:w="1620" w:type="dxa"/>
            <w:vMerge/>
          </w:tcPr>
          <w:p w14:paraId="205647A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tc>
        <w:tc>
          <w:tcPr>
            <w:tcW w:w="1890" w:type="dxa"/>
            <w:vMerge/>
          </w:tcPr>
          <w:p w14:paraId="29070E4F"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vMerge/>
          </w:tcPr>
          <w:p w14:paraId="0EBCBB3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584" w:type="dxa"/>
          </w:tcPr>
          <w:p w14:paraId="7967615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Scrub Suit &amp; Shoes</w:t>
            </w:r>
          </w:p>
        </w:tc>
        <w:tc>
          <w:tcPr>
            <w:tcW w:w="270" w:type="dxa"/>
          </w:tcPr>
          <w:p w14:paraId="0E0DDBBD" w14:textId="77777777" w:rsidR="006C65A8" w:rsidRPr="00CA1A4E" w:rsidRDefault="006C65A8" w:rsidP="000D3497">
            <w:pPr>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44B39DD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150.00</w:t>
            </w:r>
          </w:p>
        </w:tc>
        <w:tc>
          <w:tcPr>
            <w:tcW w:w="1170" w:type="dxa"/>
            <w:vMerge/>
            <w:shd w:val="clear" w:color="auto" w:fill="FFFFFF" w:themeFill="background1"/>
          </w:tcPr>
          <w:p w14:paraId="39BAA26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3FB6866D" w14:textId="77777777" w:rsidTr="00BD354F">
        <w:tc>
          <w:tcPr>
            <w:tcW w:w="1620" w:type="dxa"/>
            <w:vMerge/>
          </w:tcPr>
          <w:p w14:paraId="089FD4CF"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tc>
        <w:tc>
          <w:tcPr>
            <w:tcW w:w="1890" w:type="dxa"/>
            <w:vMerge/>
          </w:tcPr>
          <w:p w14:paraId="76B3BC1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vMerge/>
          </w:tcPr>
          <w:p w14:paraId="68430B8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584" w:type="dxa"/>
          </w:tcPr>
          <w:p w14:paraId="6F1F1AB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Health &amp; Immunizations</w:t>
            </w:r>
          </w:p>
        </w:tc>
        <w:tc>
          <w:tcPr>
            <w:tcW w:w="270" w:type="dxa"/>
          </w:tcPr>
          <w:p w14:paraId="1751511A" w14:textId="77777777" w:rsidR="006C65A8" w:rsidRPr="00CA1A4E" w:rsidRDefault="006C65A8" w:rsidP="000D3497">
            <w:pPr>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25A10BEB"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Varies</w:t>
            </w:r>
          </w:p>
        </w:tc>
        <w:tc>
          <w:tcPr>
            <w:tcW w:w="1170" w:type="dxa"/>
            <w:vMerge/>
            <w:shd w:val="clear" w:color="auto" w:fill="FFFFFF" w:themeFill="background1"/>
          </w:tcPr>
          <w:p w14:paraId="2E52F610"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1C798D21" w14:textId="77777777" w:rsidTr="00BD354F">
        <w:tc>
          <w:tcPr>
            <w:tcW w:w="1620" w:type="dxa"/>
            <w:vMerge/>
          </w:tcPr>
          <w:p w14:paraId="584FC96E"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tc>
        <w:tc>
          <w:tcPr>
            <w:tcW w:w="1890" w:type="dxa"/>
            <w:vMerge/>
          </w:tcPr>
          <w:p w14:paraId="07EF65E5"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vMerge/>
          </w:tcPr>
          <w:p w14:paraId="0624A90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584" w:type="dxa"/>
          </w:tcPr>
          <w:p w14:paraId="477468A6"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Criminal Background Check &amp; Drug Screen (additional charges for additional names)</w:t>
            </w:r>
          </w:p>
        </w:tc>
        <w:tc>
          <w:tcPr>
            <w:tcW w:w="270" w:type="dxa"/>
          </w:tcPr>
          <w:p w14:paraId="57DF879D" w14:textId="77777777" w:rsidR="006C65A8" w:rsidRPr="00CA1A4E" w:rsidRDefault="006C65A8" w:rsidP="000D3497">
            <w:pPr>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35626DAC"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85.33+</w:t>
            </w:r>
          </w:p>
        </w:tc>
        <w:tc>
          <w:tcPr>
            <w:tcW w:w="1170" w:type="dxa"/>
            <w:vMerge/>
            <w:shd w:val="clear" w:color="auto" w:fill="FFFFFF" w:themeFill="background1"/>
          </w:tcPr>
          <w:p w14:paraId="1C163EF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3EE42EA8" w14:textId="77777777" w:rsidTr="00BD354F">
        <w:trPr>
          <w:trHeight w:val="242"/>
        </w:trPr>
        <w:tc>
          <w:tcPr>
            <w:tcW w:w="1620" w:type="dxa"/>
            <w:vMerge/>
          </w:tcPr>
          <w:p w14:paraId="7E27DBD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tc>
        <w:tc>
          <w:tcPr>
            <w:tcW w:w="1890" w:type="dxa"/>
            <w:vMerge/>
          </w:tcPr>
          <w:p w14:paraId="5A29B16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vMerge/>
          </w:tcPr>
          <w:p w14:paraId="0C889936"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584" w:type="dxa"/>
          </w:tcPr>
          <w:p w14:paraId="6F6A74B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i/>
                <w:snapToGrid w:val="0"/>
                <w:sz w:val="20"/>
                <w:szCs w:val="20"/>
              </w:rPr>
              <w:t>Bridges Package</w:t>
            </w:r>
          </w:p>
        </w:tc>
        <w:tc>
          <w:tcPr>
            <w:tcW w:w="270" w:type="dxa"/>
          </w:tcPr>
          <w:p w14:paraId="620BC6D3" w14:textId="77777777" w:rsidR="006C65A8" w:rsidRPr="00CA1A4E" w:rsidRDefault="006C65A8" w:rsidP="000D3497">
            <w:pPr>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78D777B9"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15.00</w:t>
            </w:r>
          </w:p>
        </w:tc>
        <w:tc>
          <w:tcPr>
            <w:tcW w:w="1170" w:type="dxa"/>
            <w:vMerge/>
            <w:shd w:val="clear" w:color="auto" w:fill="FFFFFF" w:themeFill="background1"/>
          </w:tcPr>
          <w:p w14:paraId="7D18E3B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38C905A9" w14:textId="77777777" w:rsidTr="00BD354F">
        <w:trPr>
          <w:trHeight w:val="251"/>
        </w:trPr>
        <w:tc>
          <w:tcPr>
            <w:tcW w:w="1620" w:type="dxa"/>
            <w:vMerge w:val="restart"/>
          </w:tcPr>
          <w:p w14:paraId="52DEBAC5"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45B00C4E"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0DD4E60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3B895E4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1FF2AB6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3BA7421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1A9EA5B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SURG </w:t>
            </w:r>
          </w:p>
        </w:tc>
        <w:tc>
          <w:tcPr>
            <w:tcW w:w="1890" w:type="dxa"/>
            <w:vMerge w:val="restart"/>
            <w:shd w:val="clear" w:color="auto" w:fill="FFFFFF" w:themeFill="background1"/>
          </w:tcPr>
          <w:p w14:paraId="534792D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Fall - Term 1</w:t>
            </w:r>
          </w:p>
        </w:tc>
        <w:tc>
          <w:tcPr>
            <w:tcW w:w="1214" w:type="dxa"/>
          </w:tcPr>
          <w:p w14:paraId="7BD9925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SURG 111</w:t>
            </w:r>
          </w:p>
        </w:tc>
        <w:tc>
          <w:tcPr>
            <w:tcW w:w="2584" w:type="dxa"/>
          </w:tcPr>
          <w:p w14:paraId="64CF9840"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 xml:space="preserve">4 credits </w:t>
            </w:r>
          </w:p>
        </w:tc>
        <w:tc>
          <w:tcPr>
            <w:tcW w:w="270" w:type="dxa"/>
          </w:tcPr>
          <w:p w14:paraId="0B10B348"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1ABA977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c>
          <w:tcPr>
            <w:tcW w:w="1170" w:type="dxa"/>
            <w:vMerge w:val="restart"/>
            <w:shd w:val="clear" w:color="auto" w:fill="FFFFFF" w:themeFill="background1"/>
          </w:tcPr>
          <w:p w14:paraId="03508C1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441A1CA0"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w:t>
            </w:r>
          </w:p>
        </w:tc>
      </w:tr>
      <w:tr w:rsidR="006C65A8" w:rsidRPr="00CA1A4E" w14:paraId="61ABBECA" w14:textId="77777777" w:rsidTr="00BD354F">
        <w:tc>
          <w:tcPr>
            <w:tcW w:w="1620" w:type="dxa"/>
            <w:vMerge/>
          </w:tcPr>
          <w:p w14:paraId="12EB059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890" w:type="dxa"/>
            <w:vMerge/>
          </w:tcPr>
          <w:p w14:paraId="5D41C8CB"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tcPr>
          <w:p w14:paraId="3FC0FF45"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SURG 112</w:t>
            </w:r>
          </w:p>
        </w:tc>
        <w:tc>
          <w:tcPr>
            <w:tcW w:w="2584" w:type="dxa"/>
          </w:tcPr>
          <w:p w14:paraId="6A0DC6A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2 credits </w:t>
            </w:r>
          </w:p>
        </w:tc>
        <w:tc>
          <w:tcPr>
            <w:tcW w:w="270" w:type="dxa"/>
          </w:tcPr>
          <w:p w14:paraId="2D8A73D8"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338AFF6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c>
          <w:tcPr>
            <w:tcW w:w="1170" w:type="dxa"/>
            <w:vMerge/>
            <w:shd w:val="clear" w:color="auto" w:fill="FFFFFF" w:themeFill="background1"/>
          </w:tcPr>
          <w:p w14:paraId="76742B3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201503AF" w14:textId="77777777" w:rsidTr="00BD354F">
        <w:tc>
          <w:tcPr>
            <w:tcW w:w="1620" w:type="dxa"/>
            <w:vMerge/>
          </w:tcPr>
          <w:p w14:paraId="14C34080"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890" w:type="dxa"/>
            <w:vMerge w:val="restart"/>
            <w:shd w:val="clear" w:color="auto" w:fill="FFFFFF" w:themeFill="background1"/>
          </w:tcPr>
          <w:p w14:paraId="218E1E4E"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Fall – Term 2</w:t>
            </w:r>
          </w:p>
        </w:tc>
        <w:tc>
          <w:tcPr>
            <w:tcW w:w="1214" w:type="dxa"/>
          </w:tcPr>
          <w:p w14:paraId="642D6BD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SURG 113</w:t>
            </w:r>
          </w:p>
        </w:tc>
        <w:tc>
          <w:tcPr>
            <w:tcW w:w="2584" w:type="dxa"/>
          </w:tcPr>
          <w:p w14:paraId="3D8E8785"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 xml:space="preserve">3 credits </w:t>
            </w:r>
          </w:p>
        </w:tc>
        <w:tc>
          <w:tcPr>
            <w:tcW w:w="270" w:type="dxa"/>
          </w:tcPr>
          <w:p w14:paraId="1FF1DB8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1C8068B9"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c>
          <w:tcPr>
            <w:tcW w:w="1170" w:type="dxa"/>
            <w:vMerge w:val="restart"/>
            <w:shd w:val="clear" w:color="auto" w:fill="FFFFFF" w:themeFill="background1"/>
          </w:tcPr>
          <w:p w14:paraId="053E330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3E38B21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$2455.76</w:t>
            </w:r>
          </w:p>
        </w:tc>
      </w:tr>
      <w:tr w:rsidR="006C65A8" w:rsidRPr="00CA1A4E" w14:paraId="033A1794" w14:textId="77777777" w:rsidTr="00BD354F">
        <w:tc>
          <w:tcPr>
            <w:tcW w:w="1620" w:type="dxa"/>
            <w:vMerge/>
          </w:tcPr>
          <w:p w14:paraId="613B168E"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890" w:type="dxa"/>
            <w:vMerge/>
          </w:tcPr>
          <w:p w14:paraId="32DD387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tcPr>
          <w:p w14:paraId="6BCB7F1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SURG 114</w:t>
            </w:r>
          </w:p>
        </w:tc>
        <w:tc>
          <w:tcPr>
            <w:tcW w:w="2584" w:type="dxa"/>
          </w:tcPr>
          <w:p w14:paraId="78D6D9EF"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3 credits </w:t>
            </w:r>
          </w:p>
        </w:tc>
        <w:tc>
          <w:tcPr>
            <w:tcW w:w="270" w:type="dxa"/>
          </w:tcPr>
          <w:p w14:paraId="6573A48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207BAEE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tc>
        <w:tc>
          <w:tcPr>
            <w:tcW w:w="1170" w:type="dxa"/>
            <w:vMerge/>
            <w:shd w:val="clear" w:color="auto" w:fill="FFFFFF" w:themeFill="background1"/>
          </w:tcPr>
          <w:p w14:paraId="43F0AD6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2116796F" w14:textId="77777777" w:rsidTr="00BD354F">
        <w:tc>
          <w:tcPr>
            <w:tcW w:w="1620" w:type="dxa"/>
            <w:vMerge/>
          </w:tcPr>
          <w:p w14:paraId="66A7283C"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890" w:type="dxa"/>
            <w:vMerge w:val="restart"/>
            <w:shd w:val="clear" w:color="auto" w:fill="FFFFFF" w:themeFill="background1"/>
          </w:tcPr>
          <w:p w14:paraId="35BF6ABB"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Spring - Terms 1 &amp; 2</w:t>
            </w:r>
          </w:p>
        </w:tc>
        <w:tc>
          <w:tcPr>
            <w:tcW w:w="1214" w:type="dxa"/>
          </w:tcPr>
          <w:p w14:paraId="0B6E45C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 xml:space="preserve">SURG </w:t>
            </w:r>
          </w:p>
          <w:p w14:paraId="2076AAF9"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221 &amp; 222</w:t>
            </w:r>
          </w:p>
        </w:tc>
        <w:tc>
          <w:tcPr>
            <w:tcW w:w="2584" w:type="dxa"/>
          </w:tcPr>
          <w:p w14:paraId="0389CC3B"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6 credits</w:t>
            </w:r>
          </w:p>
        </w:tc>
        <w:tc>
          <w:tcPr>
            <w:tcW w:w="270" w:type="dxa"/>
          </w:tcPr>
          <w:p w14:paraId="586CA8A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5B8E275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c>
          <w:tcPr>
            <w:tcW w:w="1170" w:type="dxa"/>
            <w:vMerge w:val="restart"/>
            <w:shd w:val="clear" w:color="auto" w:fill="FFFFFF" w:themeFill="background1"/>
          </w:tcPr>
          <w:p w14:paraId="7788224C"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3C98BAD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4A43AB7B"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r w:rsidRPr="00CA1A4E">
              <w:rPr>
                <w:rFonts w:eastAsia="Times New Roman" w:cs="Times New Roman"/>
                <w:snapToGrid w:val="0"/>
                <w:sz w:val="20"/>
                <w:szCs w:val="20"/>
              </w:rPr>
              <w:t>$ 2455.76</w:t>
            </w:r>
          </w:p>
        </w:tc>
      </w:tr>
      <w:tr w:rsidR="006C65A8" w:rsidRPr="00CA1A4E" w14:paraId="0AFC56BB" w14:textId="77777777" w:rsidTr="00BD354F">
        <w:tc>
          <w:tcPr>
            <w:tcW w:w="1620" w:type="dxa"/>
            <w:vMerge/>
          </w:tcPr>
          <w:p w14:paraId="763D527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890" w:type="dxa"/>
            <w:vMerge/>
          </w:tcPr>
          <w:p w14:paraId="29909EF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tcPr>
          <w:p w14:paraId="2C2ED1AE"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SURG</w:t>
            </w:r>
          </w:p>
          <w:p w14:paraId="1B2ECE4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223 &amp; 224</w:t>
            </w:r>
          </w:p>
        </w:tc>
        <w:tc>
          <w:tcPr>
            <w:tcW w:w="2584" w:type="dxa"/>
          </w:tcPr>
          <w:p w14:paraId="6DACAAB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9 credits </w:t>
            </w:r>
          </w:p>
        </w:tc>
        <w:tc>
          <w:tcPr>
            <w:tcW w:w="270" w:type="dxa"/>
          </w:tcPr>
          <w:p w14:paraId="141D6940"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475B7605"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c>
          <w:tcPr>
            <w:tcW w:w="1170" w:type="dxa"/>
            <w:vMerge/>
            <w:shd w:val="clear" w:color="auto" w:fill="FFFFFF" w:themeFill="background1"/>
          </w:tcPr>
          <w:p w14:paraId="1ACB796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18C730D9" w14:textId="77777777" w:rsidTr="00BD354F">
        <w:tc>
          <w:tcPr>
            <w:tcW w:w="1620" w:type="dxa"/>
            <w:vMerge/>
          </w:tcPr>
          <w:p w14:paraId="0D980B45"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890" w:type="dxa"/>
            <w:vMerge/>
          </w:tcPr>
          <w:p w14:paraId="1CF5068C"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tcPr>
          <w:p w14:paraId="7F08F056"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584" w:type="dxa"/>
          </w:tcPr>
          <w:p w14:paraId="14F91E6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70" w:type="dxa"/>
          </w:tcPr>
          <w:p w14:paraId="340F7B48"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50F93F4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c>
          <w:tcPr>
            <w:tcW w:w="1170" w:type="dxa"/>
            <w:vMerge/>
            <w:shd w:val="clear" w:color="auto" w:fill="FFFFFF" w:themeFill="background1"/>
          </w:tcPr>
          <w:p w14:paraId="04FDD45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08DFE056" w14:textId="77777777" w:rsidTr="00BD354F">
        <w:tc>
          <w:tcPr>
            <w:tcW w:w="1620" w:type="dxa"/>
            <w:vMerge/>
          </w:tcPr>
          <w:p w14:paraId="2CA9AD4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890" w:type="dxa"/>
            <w:vMerge w:val="restart"/>
            <w:shd w:val="clear" w:color="auto" w:fill="FFFFFF" w:themeFill="background1"/>
          </w:tcPr>
          <w:p w14:paraId="046867D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Summer - Term 1</w:t>
            </w:r>
          </w:p>
        </w:tc>
        <w:tc>
          <w:tcPr>
            <w:tcW w:w="1214" w:type="dxa"/>
          </w:tcPr>
          <w:p w14:paraId="346452B0"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SURG 213</w:t>
            </w:r>
          </w:p>
        </w:tc>
        <w:tc>
          <w:tcPr>
            <w:tcW w:w="2584" w:type="dxa"/>
          </w:tcPr>
          <w:p w14:paraId="07C4EA88"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3 credits @ 170.07</w:t>
            </w:r>
          </w:p>
        </w:tc>
        <w:tc>
          <w:tcPr>
            <w:tcW w:w="270" w:type="dxa"/>
          </w:tcPr>
          <w:p w14:paraId="2866068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6D1609F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510.21</w:t>
            </w:r>
          </w:p>
        </w:tc>
        <w:tc>
          <w:tcPr>
            <w:tcW w:w="1170" w:type="dxa"/>
            <w:vMerge w:val="restart"/>
            <w:shd w:val="clear" w:color="auto" w:fill="FFFFFF" w:themeFill="background1"/>
          </w:tcPr>
          <w:p w14:paraId="01893229"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0755F1E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072D64A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737A980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$2512.91</w:t>
            </w:r>
          </w:p>
          <w:p w14:paraId="4126CEFF"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05FCEBAE" w14:textId="77777777" w:rsidTr="00BD354F">
        <w:tc>
          <w:tcPr>
            <w:tcW w:w="1620" w:type="dxa"/>
            <w:vMerge/>
          </w:tcPr>
          <w:p w14:paraId="0FADF29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890" w:type="dxa"/>
            <w:vMerge/>
          </w:tcPr>
          <w:p w14:paraId="1F40A9A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tcPr>
          <w:p w14:paraId="0EB85B5C"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SURG 214</w:t>
            </w:r>
          </w:p>
        </w:tc>
        <w:tc>
          <w:tcPr>
            <w:tcW w:w="2584" w:type="dxa"/>
          </w:tcPr>
          <w:p w14:paraId="5195920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7 Credits @ 170.07</w:t>
            </w:r>
          </w:p>
        </w:tc>
        <w:tc>
          <w:tcPr>
            <w:tcW w:w="270" w:type="dxa"/>
          </w:tcPr>
          <w:p w14:paraId="72107D9E"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882" w:type="dxa"/>
            <w:shd w:val="clear" w:color="auto" w:fill="FFFFFF" w:themeFill="background1"/>
          </w:tcPr>
          <w:p w14:paraId="7DB01D7E"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1700.70</w:t>
            </w:r>
          </w:p>
        </w:tc>
        <w:tc>
          <w:tcPr>
            <w:tcW w:w="1170" w:type="dxa"/>
            <w:vMerge/>
            <w:shd w:val="clear" w:color="auto" w:fill="FFFFFF" w:themeFill="background1"/>
          </w:tcPr>
          <w:p w14:paraId="686857CB"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636D6CD6" w14:textId="77777777" w:rsidTr="00BD354F">
        <w:tc>
          <w:tcPr>
            <w:tcW w:w="1620" w:type="dxa"/>
            <w:vMerge/>
          </w:tcPr>
          <w:p w14:paraId="52EA1906"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890" w:type="dxa"/>
            <w:vMerge/>
          </w:tcPr>
          <w:p w14:paraId="79CED876"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tcPr>
          <w:p w14:paraId="0F532C8B"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SURG 214</w:t>
            </w:r>
          </w:p>
        </w:tc>
        <w:tc>
          <w:tcPr>
            <w:tcW w:w="2584" w:type="dxa"/>
          </w:tcPr>
          <w:p w14:paraId="04E085C6"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Graduation Cap &amp; Gown</w:t>
            </w:r>
          </w:p>
        </w:tc>
        <w:tc>
          <w:tcPr>
            <w:tcW w:w="270" w:type="dxa"/>
          </w:tcPr>
          <w:p w14:paraId="3478B60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15EBEDC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r w:rsidRPr="00CA1A4E">
              <w:rPr>
                <w:rFonts w:eastAsia="Times New Roman" w:cs="Times New Roman"/>
                <w:snapToGrid w:val="0"/>
                <w:sz w:val="20"/>
                <w:szCs w:val="20"/>
              </w:rPr>
              <w:t>40.00</w:t>
            </w:r>
          </w:p>
        </w:tc>
        <w:tc>
          <w:tcPr>
            <w:tcW w:w="1170" w:type="dxa"/>
            <w:vMerge/>
            <w:shd w:val="clear" w:color="auto" w:fill="FFFFFF" w:themeFill="background1"/>
          </w:tcPr>
          <w:p w14:paraId="170CDC55"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149D6016" w14:textId="77777777" w:rsidTr="00BD354F">
        <w:tc>
          <w:tcPr>
            <w:tcW w:w="1620" w:type="dxa"/>
            <w:vMerge/>
          </w:tcPr>
          <w:p w14:paraId="77F5444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890" w:type="dxa"/>
            <w:vMerge/>
          </w:tcPr>
          <w:p w14:paraId="17493F46"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tcPr>
          <w:p w14:paraId="700D0E0F"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584" w:type="dxa"/>
          </w:tcPr>
          <w:p w14:paraId="3FE1470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Gold Package for CST Exam</w:t>
            </w:r>
          </w:p>
        </w:tc>
        <w:tc>
          <w:tcPr>
            <w:tcW w:w="270" w:type="dxa"/>
          </w:tcPr>
          <w:p w14:paraId="406F328F"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04F36F5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262.00</w:t>
            </w:r>
          </w:p>
        </w:tc>
        <w:tc>
          <w:tcPr>
            <w:tcW w:w="1170" w:type="dxa"/>
            <w:vMerge/>
            <w:shd w:val="clear" w:color="auto" w:fill="FFFFFF" w:themeFill="background1"/>
          </w:tcPr>
          <w:p w14:paraId="0A02485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5160B76F" w14:textId="77777777" w:rsidTr="00BD354F">
        <w:tc>
          <w:tcPr>
            <w:tcW w:w="9630" w:type="dxa"/>
            <w:gridSpan w:val="7"/>
            <w:shd w:val="clear" w:color="auto" w:fill="FFFFFF" w:themeFill="background1"/>
          </w:tcPr>
          <w:p w14:paraId="747BEDD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b/>
                <w:snapToGrid w:val="0"/>
                <w:sz w:val="20"/>
                <w:szCs w:val="20"/>
              </w:rPr>
            </w:pPr>
          </w:p>
        </w:tc>
      </w:tr>
      <w:tr w:rsidR="006C65A8" w:rsidRPr="00CA1A4E" w14:paraId="508D624B" w14:textId="77777777" w:rsidTr="00BD354F">
        <w:tc>
          <w:tcPr>
            <w:tcW w:w="8460" w:type="dxa"/>
            <w:gridSpan w:val="6"/>
            <w:shd w:val="clear" w:color="auto" w:fill="FFFFFF" w:themeFill="background1"/>
          </w:tcPr>
          <w:p w14:paraId="066A054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b/>
                <w:snapToGrid w:val="0"/>
                <w:sz w:val="20"/>
                <w:szCs w:val="20"/>
              </w:rPr>
            </w:pPr>
            <w:r w:rsidRPr="00CA1A4E">
              <w:rPr>
                <w:rFonts w:eastAsia="Times New Roman" w:cs="Times New Roman"/>
                <w:b/>
                <w:snapToGrid w:val="0"/>
                <w:sz w:val="20"/>
                <w:szCs w:val="20"/>
              </w:rPr>
              <w:t>SURGICAL TECHNOLOGY PROGRAM TOTAL</w:t>
            </w:r>
          </w:p>
        </w:tc>
        <w:tc>
          <w:tcPr>
            <w:tcW w:w="1170" w:type="dxa"/>
            <w:shd w:val="clear" w:color="auto" w:fill="FFFFFF" w:themeFill="background1"/>
          </w:tcPr>
          <w:p w14:paraId="2C583F9E"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b/>
                <w:snapToGrid w:val="0"/>
                <w:sz w:val="20"/>
                <w:szCs w:val="20"/>
              </w:rPr>
            </w:pPr>
            <w:r w:rsidRPr="00CA1A4E">
              <w:rPr>
                <w:rFonts w:eastAsia="Times New Roman" w:cs="Times New Roman"/>
                <w:b/>
                <w:snapToGrid w:val="0"/>
                <w:sz w:val="20"/>
                <w:szCs w:val="20"/>
              </w:rPr>
              <w:t xml:space="preserve">$12,735.95 </w:t>
            </w:r>
          </w:p>
        </w:tc>
      </w:tr>
    </w:tbl>
    <w:p w14:paraId="5B00C58A" w14:textId="77777777" w:rsidR="006C65A8" w:rsidRPr="00CA1A4E" w:rsidRDefault="006C65A8" w:rsidP="000D3497">
      <w:pPr>
        <w:tabs>
          <w:tab w:val="left" w:pos="180"/>
          <w:tab w:val="left" w:pos="2880"/>
        </w:tabs>
        <w:spacing w:after="0" w:line="240" w:lineRule="auto"/>
        <w:ind w:left="180"/>
        <w:rPr>
          <w:rFonts w:eastAsiaTheme="minorHAnsi" w:cs="Times New Roman"/>
          <w:sz w:val="20"/>
          <w:szCs w:val="20"/>
        </w:rPr>
      </w:pPr>
    </w:p>
    <w:p w14:paraId="47A7275C" w14:textId="3DB90805" w:rsidR="006C65A8" w:rsidRPr="00CA1A4E" w:rsidRDefault="006C65A8" w:rsidP="000D3497">
      <w:pPr>
        <w:autoSpaceDE w:val="0"/>
        <w:autoSpaceDN w:val="0"/>
        <w:adjustRightInd w:val="0"/>
        <w:spacing w:after="0" w:line="240" w:lineRule="auto"/>
        <w:ind w:left="180"/>
        <w:rPr>
          <w:rFonts w:eastAsiaTheme="minorHAnsi" w:cs="Times New Roman"/>
          <w:i/>
          <w:color w:val="000000"/>
          <w:sz w:val="20"/>
          <w:szCs w:val="20"/>
        </w:rPr>
      </w:pPr>
      <w:r w:rsidRPr="00CA1A4E">
        <w:rPr>
          <w:rFonts w:eastAsiaTheme="minorHAnsi" w:cs="Times New Roman"/>
          <w:i/>
          <w:color w:val="000000"/>
          <w:sz w:val="20"/>
          <w:szCs w:val="20"/>
        </w:rPr>
        <w:t xml:space="preserve">Tuition and fees are subject to change without prior </w:t>
      </w:r>
      <w:r w:rsidR="009F5B60" w:rsidRPr="00CA1A4E">
        <w:rPr>
          <w:rFonts w:eastAsiaTheme="minorHAnsi" w:cs="Times New Roman"/>
          <w:i/>
          <w:color w:val="000000"/>
          <w:sz w:val="20"/>
          <w:szCs w:val="20"/>
        </w:rPr>
        <w:t>notification.</w:t>
      </w:r>
    </w:p>
    <w:p w14:paraId="729DC14C" w14:textId="77777777" w:rsidR="006C65A8" w:rsidRPr="00CA1A4E" w:rsidRDefault="006C65A8" w:rsidP="000D3497">
      <w:pPr>
        <w:autoSpaceDE w:val="0"/>
        <w:autoSpaceDN w:val="0"/>
        <w:adjustRightInd w:val="0"/>
        <w:spacing w:after="0" w:line="240" w:lineRule="auto"/>
        <w:ind w:left="180"/>
        <w:rPr>
          <w:rFonts w:eastAsiaTheme="minorHAnsi" w:cs="Times New Roman"/>
          <w:color w:val="0563C1" w:themeColor="hyperlink"/>
          <w:sz w:val="20"/>
          <w:szCs w:val="20"/>
          <w:u w:val="single"/>
        </w:rPr>
      </w:pPr>
      <w:r w:rsidRPr="00CA1A4E">
        <w:rPr>
          <w:rFonts w:eastAsiaTheme="minorHAnsi" w:cs="Times New Roman"/>
          <w:color w:val="000000"/>
          <w:sz w:val="20"/>
          <w:szCs w:val="20"/>
        </w:rPr>
        <w:t xml:space="preserve">To see all tuition rates please follow the following link: </w:t>
      </w:r>
      <w:hyperlink r:id="rId41" w:history="1">
        <w:r w:rsidRPr="00CA1A4E">
          <w:rPr>
            <w:rFonts w:eastAsiaTheme="minorHAnsi" w:cs="Times New Roman"/>
            <w:color w:val="0563C1" w:themeColor="hyperlink"/>
            <w:sz w:val="20"/>
            <w:szCs w:val="20"/>
            <w:u w:val="single"/>
          </w:rPr>
          <w:t>http://www.ivytech.edu/tuition/</w:t>
        </w:r>
      </w:hyperlink>
    </w:p>
    <w:p w14:paraId="796FBB2A" w14:textId="77777777" w:rsidR="006C65A8" w:rsidRPr="00CA1A4E" w:rsidRDefault="006C65A8" w:rsidP="000D3497">
      <w:pPr>
        <w:autoSpaceDE w:val="0"/>
        <w:autoSpaceDN w:val="0"/>
        <w:adjustRightInd w:val="0"/>
        <w:spacing w:after="0" w:line="240" w:lineRule="auto"/>
        <w:ind w:left="180"/>
        <w:rPr>
          <w:rFonts w:eastAsiaTheme="minorHAnsi" w:cs="Times New Roman"/>
          <w:color w:val="0563C1" w:themeColor="hyperlink"/>
          <w:sz w:val="20"/>
          <w:szCs w:val="20"/>
          <w:u w:val="single"/>
        </w:rPr>
      </w:pPr>
    </w:p>
    <w:p w14:paraId="2753C67A" w14:textId="77777777" w:rsidR="006C65A8" w:rsidRPr="00CA1A4E" w:rsidRDefault="006C65A8" w:rsidP="000D3497">
      <w:pPr>
        <w:autoSpaceDE w:val="0"/>
        <w:autoSpaceDN w:val="0"/>
        <w:adjustRightInd w:val="0"/>
        <w:spacing w:after="0" w:line="240" w:lineRule="auto"/>
        <w:ind w:left="180"/>
        <w:rPr>
          <w:rFonts w:eastAsiaTheme="minorHAnsi" w:cs="Times New Roman"/>
          <w:color w:val="0563C1" w:themeColor="hyperlink"/>
          <w:sz w:val="20"/>
          <w:szCs w:val="20"/>
          <w:u w:val="single"/>
        </w:rPr>
      </w:pPr>
    </w:p>
    <w:p w14:paraId="072974AB" w14:textId="77777777" w:rsidR="006C65A8" w:rsidRPr="00CA1A4E" w:rsidRDefault="006C65A8" w:rsidP="000D3497">
      <w:pPr>
        <w:autoSpaceDE w:val="0"/>
        <w:autoSpaceDN w:val="0"/>
        <w:adjustRightInd w:val="0"/>
        <w:spacing w:after="0" w:line="240" w:lineRule="auto"/>
        <w:ind w:left="180"/>
        <w:rPr>
          <w:rFonts w:eastAsiaTheme="minorHAnsi" w:cs="Times New Roman"/>
          <w:color w:val="0563C1" w:themeColor="hyperlink"/>
          <w:sz w:val="20"/>
          <w:szCs w:val="20"/>
          <w:u w:val="single"/>
        </w:rPr>
      </w:pPr>
    </w:p>
    <w:p w14:paraId="6CD46E4C" w14:textId="77777777" w:rsidR="006C65A8" w:rsidRPr="00CA1A4E" w:rsidRDefault="006C65A8" w:rsidP="000D3497">
      <w:pPr>
        <w:autoSpaceDE w:val="0"/>
        <w:autoSpaceDN w:val="0"/>
        <w:adjustRightInd w:val="0"/>
        <w:spacing w:after="0" w:line="240" w:lineRule="auto"/>
        <w:ind w:left="180"/>
        <w:rPr>
          <w:rFonts w:eastAsiaTheme="minorHAnsi" w:cs="Times New Roman"/>
          <w:color w:val="0563C1" w:themeColor="hyperlink"/>
          <w:sz w:val="20"/>
          <w:szCs w:val="20"/>
          <w:u w:val="single"/>
        </w:rPr>
      </w:pPr>
    </w:p>
    <w:p w14:paraId="69A68A4F" w14:textId="77777777" w:rsidR="006C65A8" w:rsidRDefault="006C65A8" w:rsidP="000D3497">
      <w:pPr>
        <w:autoSpaceDE w:val="0"/>
        <w:autoSpaceDN w:val="0"/>
        <w:adjustRightInd w:val="0"/>
        <w:spacing w:after="0" w:line="240" w:lineRule="auto"/>
        <w:ind w:left="180"/>
        <w:rPr>
          <w:rFonts w:eastAsiaTheme="minorHAnsi" w:cs="Times New Roman"/>
          <w:color w:val="0563C1" w:themeColor="hyperlink"/>
          <w:sz w:val="20"/>
          <w:szCs w:val="20"/>
          <w:u w:val="single"/>
        </w:rPr>
      </w:pPr>
    </w:p>
    <w:p w14:paraId="425465BD" w14:textId="77777777" w:rsidR="00ED17F7" w:rsidRDefault="00ED17F7" w:rsidP="000D3497">
      <w:pPr>
        <w:autoSpaceDE w:val="0"/>
        <w:autoSpaceDN w:val="0"/>
        <w:adjustRightInd w:val="0"/>
        <w:spacing w:after="0" w:line="240" w:lineRule="auto"/>
        <w:ind w:left="180"/>
        <w:rPr>
          <w:rFonts w:eastAsiaTheme="minorHAnsi" w:cs="Times New Roman"/>
          <w:color w:val="0563C1" w:themeColor="hyperlink"/>
          <w:sz w:val="20"/>
          <w:szCs w:val="20"/>
          <w:u w:val="single"/>
        </w:rPr>
      </w:pPr>
    </w:p>
    <w:p w14:paraId="635E1A98" w14:textId="77777777" w:rsidR="00ED17F7" w:rsidRDefault="00ED17F7" w:rsidP="000D3497">
      <w:pPr>
        <w:autoSpaceDE w:val="0"/>
        <w:autoSpaceDN w:val="0"/>
        <w:adjustRightInd w:val="0"/>
        <w:spacing w:after="0" w:line="240" w:lineRule="auto"/>
        <w:ind w:left="180"/>
        <w:rPr>
          <w:rFonts w:eastAsiaTheme="minorHAnsi" w:cs="Times New Roman"/>
          <w:color w:val="0563C1" w:themeColor="hyperlink"/>
          <w:sz w:val="20"/>
          <w:szCs w:val="20"/>
          <w:u w:val="single"/>
        </w:rPr>
      </w:pPr>
    </w:p>
    <w:p w14:paraId="271A3FAE" w14:textId="77777777" w:rsidR="00ED17F7" w:rsidRPr="00CA1A4E" w:rsidRDefault="00ED17F7" w:rsidP="000D3497">
      <w:pPr>
        <w:autoSpaceDE w:val="0"/>
        <w:autoSpaceDN w:val="0"/>
        <w:adjustRightInd w:val="0"/>
        <w:spacing w:after="0" w:line="240" w:lineRule="auto"/>
        <w:ind w:left="180"/>
        <w:rPr>
          <w:rFonts w:eastAsiaTheme="minorHAnsi" w:cs="Times New Roman"/>
          <w:color w:val="0563C1" w:themeColor="hyperlink"/>
          <w:sz w:val="20"/>
          <w:szCs w:val="20"/>
          <w:u w:val="single"/>
        </w:rPr>
      </w:pPr>
    </w:p>
    <w:p w14:paraId="7C285AEE" w14:textId="77777777" w:rsidR="006C65A8" w:rsidRPr="00CA1A4E" w:rsidRDefault="006C65A8" w:rsidP="000D3497">
      <w:pPr>
        <w:autoSpaceDE w:val="0"/>
        <w:autoSpaceDN w:val="0"/>
        <w:adjustRightInd w:val="0"/>
        <w:spacing w:after="0" w:line="240" w:lineRule="auto"/>
        <w:ind w:left="180"/>
        <w:rPr>
          <w:rFonts w:eastAsiaTheme="minorHAnsi" w:cs="Times New Roman"/>
          <w:color w:val="000000"/>
          <w:sz w:val="20"/>
          <w:szCs w:val="20"/>
        </w:rPr>
      </w:pPr>
    </w:p>
    <w:p w14:paraId="1147A262" w14:textId="5C57E839" w:rsidR="0099517E" w:rsidRPr="00CA1A4E" w:rsidRDefault="004E2068" w:rsidP="00ED17F7">
      <w:pPr>
        <w:pStyle w:val="Heading1"/>
        <w:spacing w:before="0" w:after="0" w:afterAutospacing="0"/>
        <w:jc w:val="center"/>
      </w:pPr>
      <w:bookmarkStart w:id="100" w:name="_Toc170113094"/>
      <w:r w:rsidRPr="00CA1A4E">
        <w:lastRenderedPageBreak/>
        <w:t>Collegewide Curriculum of Record</w:t>
      </w:r>
      <w:bookmarkEnd w:id="100"/>
    </w:p>
    <w:tbl>
      <w:tblPr>
        <w:tblStyle w:val="a0"/>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99517E" w:rsidRPr="00CA1A4E" w14:paraId="1147A264" w14:textId="77777777">
        <w:trPr>
          <w:trHeight w:val="255"/>
        </w:trPr>
        <w:tc>
          <w:tcPr>
            <w:tcW w:w="9350" w:type="dxa"/>
            <w:vAlign w:val="bottom"/>
          </w:tcPr>
          <w:p w14:paraId="1147A263" w14:textId="77777777" w:rsidR="0099517E" w:rsidRPr="00CA1A4E" w:rsidRDefault="004E2068" w:rsidP="000D3497">
            <w:pPr>
              <w:jc w:val="center"/>
              <w:rPr>
                <w:rFonts w:cs="Times New Roman"/>
                <w:b/>
                <w:szCs w:val="24"/>
              </w:rPr>
            </w:pPr>
            <w:r w:rsidRPr="00CA1A4E">
              <w:rPr>
                <w:rFonts w:cs="Times New Roman"/>
                <w:b/>
                <w:szCs w:val="24"/>
              </w:rPr>
              <w:t>COLLEGEWIDE CURRICULUM OF RECORD</w:t>
            </w:r>
          </w:p>
        </w:tc>
      </w:tr>
      <w:tr w:rsidR="0099517E" w:rsidRPr="00CA1A4E" w14:paraId="1147A266" w14:textId="77777777">
        <w:trPr>
          <w:trHeight w:val="255"/>
        </w:trPr>
        <w:tc>
          <w:tcPr>
            <w:tcW w:w="9350" w:type="dxa"/>
            <w:vAlign w:val="bottom"/>
          </w:tcPr>
          <w:p w14:paraId="1147A265" w14:textId="77777777" w:rsidR="0099517E" w:rsidRPr="00CA1A4E" w:rsidRDefault="004E2068" w:rsidP="000D3497">
            <w:pPr>
              <w:jc w:val="center"/>
              <w:rPr>
                <w:rFonts w:cs="Times New Roman"/>
                <w:b/>
                <w:szCs w:val="24"/>
              </w:rPr>
            </w:pPr>
            <w:r w:rsidRPr="00CA1A4E">
              <w:rPr>
                <w:rFonts w:cs="Times New Roman"/>
                <w:b/>
                <w:szCs w:val="24"/>
              </w:rPr>
              <w:t>SCHOOL OF HEALTH SCIENCES</w:t>
            </w:r>
          </w:p>
        </w:tc>
      </w:tr>
      <w:tr w:rsidR="0099517E" w:rsidRPr="00CA1A4E" w14:paraId="1147A268" w14:textId="77777777">
        <w:trPr>
          <w:trHeight w:val="255"/>
        </w:trPr>
        <w:tc>
          <w:tcPr>
            <w:tcW w:w="9350" w:type="dxa"/>
            <w:vAlign w:val="bottom"/>
          </w:tcPr>
          <w:p w14:paraId="1147A267" w14:textId="2632AB17" w:rsidR="0099517E" w:rsidRPr="00CA1A4E" w:rsidRDefault="006C65A8" w:rsidP="000D3497">
            <w:pPr>
              <w:jc w:val="center"/>
              <w:rPr>
                <w:rFonts w:cs="Times New Roman"/>
                <w:b/>
                <w:szCs w:val="24"/>
              </w:rPr>
            </w:pPr>
            <w:r w:rsidRPr="00CA1A4E">
              <w:rPr>
                <w:rFonts w:cs="Times New Roman"/>
                <w:b/>
                <w:szCs w:val="24"/>
              </w:rPr>
              <w:t>IN SURGICAL TECHNOLOGY</w:t>
            </w:r>
          </w:p>
        </w:tc>
      </w:tr>
      <w:tr w:rsidR="0099517E" w:rsidRPr="00CA1A4E" w14:paraId="1147A26A" w14:textId="77777777">
        <w:trPr>
          <w:trHeight w:val="255"/>
        </w:trPr>
        <w:tc>
          <w:tcPr>
            <w:tcW w:w="9350" w:type="dxa"/>
            <w:vAlign w:val="bottom"/>
          </w:tcPr>
          <w:p w14:paraId="1147A269" w14:textId="77777777" w:rsidR="0099517E" w:rsidRPr="00CA1A4E" w:rsidRDefault="004E2068" w:rsidP="000D3497">
            <w:pPr>
              <w:jc w:val="center"/>
              <w:rPr>
                <w:rFonts w:cs="Times New Roman"/>
                <w:b/>
                <w:szCs w:val="24"/>
              </w:rPr>
            </w:pPr>
            <w:r w:rsidRPr="00CA1A4E">
              <w:rPr>
                <w:rFonts w:cs="Times New Roman"/>
                <w:b/>
                <w:szCs w:val="24"/>
              </w:rPr>
              <w:t>ASSOCIATE OF APPLIED SCIENCE</w:t>
            </w:r>
          </w:p>
        </w:tc>
      </w:tr>
      <w:tr w:rsidR="0099517E" w:rsidRPr="00CA1A4E" w14:paraId="1147A26C" w14:textId="77777777">
        <w:trPr>
          <w:trHeight w:val="255"/>
        </w:trPr>
        <w:tc>
          <w:tcPr>
            <w:tcW w:w="9350" w:type="dxa"/>
            <w:vAlign w:val="bottom"/>
          </w:tcPr>
          <w:p w14:paraId="1147A26B" w14:textId="79028052" w:rsidR="0099517E" w:rsidRPr="00CA1A4E" w:rsidRDefault="004E2068" w:rsidP="000D3497">
            <w:pPr>
              <w:jc w:val="center"/>
              <w:rPr>
                <w:rFonts w:cs="Times New Roman"/>
                <w:b/>
                <w:szCs w:val="24"/>
              </w:rPr>
            </w:pPr>
            <w:r w:rsidRPr="00CA1A4E">
              <w:rPr>
                <w:rFonts w:cs="Times New Roman"/>
                <w:b/>
                <w:szCs w:val="24"/>
              </w:rPr>
              <w:t xml:space="preserve">PROGRAM INTERESTED CODE: </w:t>
            </w:r>
            <w:r w:rsidR="006C65A8" w:rsidRPr="00CA1A4E">
              <w:rPr>
                <w:rFonts w:cs="Times New Roman"/>
                <w:b/>
                <w:szCs w:val="24"/>
              </w:rPr>
              <w:t>HLCU</w:t>
            </w:r>
            <w:r w:rsidRPr="00CA1A4E">
              <w:rPr>
                <w:rFonts w:cs="Times New Roman"/>
                <w:b/>
                <w:szCs w:val="24"/>
              </w:rPr>
              <w:br/>
              <w:t xml:space="preserve">PROGRAM CODE: </w:t>
            </w:r>
            <w:r w:rsidR="006C65A8" w:rsidRPr="00CA1A4E">
              <w:rPr>
                <w:rFonts w:cs="Times New Roman"/>
                <w:b/>
                <w:szCs w:val="24"/>
              </w:rPr>
              <w:t>SURG</w:t>
            </w:r>
          </w:p>
        </w:tc>
      </w:tr>
      <w:tr w:rsidR="0099517E" w:rsidRPr="00CA1A4E" w14:paraId="1147A26E" w14:textId="77777777">
        <w:tc>
          <w:tcPr>
            <w:tcW w:w="9350" w:type="dxa"/>
            <w:vAlign w:val="bottom"/>
          </w:tcPr>
          <w:p w14:paraId="1147A26D" w14:textId="2872C8E4" w:rsidR="0099517E" w:rsidRPr="00CA1A4E" w:rsidRDefault="004E2068" w:rsidP="000D3497">
            <w:pPr>
              <w:jc w:val="center"/>
              <w:rPr>
                <w:rFonts w:cs="Times New Roman"/>
                <w:szCs w:val="24"/>
              </w:rPr>
            </w:pPr>
            <w:r w:rsidRPr="00CA1A4E">
              <w:rPr>
                <w:rFonts w:cs="Times New Roman"/>
                <w:b/>
                <w:szCs w:val="24"/>
              </w:rPr>
              <w:t>20</w:t>
            </w:r>
            <w:r w:rsidR="0027463D" w:rsidRPr="00CA1A4E">
              <w:rPr>
                <w:rFonts w:cs="Times New Roman"/>
                <w:b/>
                <w:szCs w:val="24"/>
              </w:rPr>
              <w:t>2</w:t>
            </w:r>
            <w:r w:rsidR="007935AE" w:rsidRPr="00CA1A4E">
              <w:rPr>
                <w:rFonts w:cs="Times New Roman"/>
                <w:b/>
                <w:szCs w:val="24"/>
              </w:rPr>
              <w:t>4</w:t>
            </w:r>
            <w:r w:rsidRPr="00CA1A4E">
              <w:rPr>
                <w:rFonts w:cs="Times New Roman"/>
                <w:b/>
                <w:szCs w:val="24"/>
              </w:rPr>
              <w:t>-20</w:t>
            </w:r>
            <w:r w:rsidR="0027463D" w:rsidRPr="00CA1A4E">
              <w:rPr>
                <w:rFonts w:cs="Times New Roman"/>
                <w:b/>
                <w:szCs w:val="24"/>
              </w:rPr>
              <w:t>2</w:t>
            </w:r>
            <w:r w:rsidR="007935AE" w:rsidRPr="00CA1A4E">
              <w:rPr>
                <w:rFonts w:cs="Times New Roman"/>
                <w:b/>
                <w:szCs w:val="24"/>
              </w:rPr>
              <w:t>5</w:t>
            </w:r>
          </w:p>
        </w:tc>
      </w:tr>
    </w:tbl>
    <w:tbl>
      <w:tblPr>
        <w:tblW w:w="9542" w:type="dxa"/>
        <w:tblInd w:w="-108" w:type="dxa"/>
        <w:tblLook w:val="04A0" w:firstRow="1" w:lastRow="0" w:firstColumn="1" w:lastColumn="0" w:noHBand="0" w:noVBand="1"/>
      </w:tblPr>
      <w:tblGrid>
        <w:gridCol w:w="369"/>
        <w:gridCol w:w="391"/>
        <w:gridCol w:w="399"/>
        <w:gridCol w:w="915"/>
        <w:gridCol w:w="198"/>
        <w:gridCol w:w="201"/>
        <w:gridCol w:w="226"/>
        <w:gridCol w:w="3023"/>
        <w:gridCol w:w="363"/>
        <w:gridCol w:w="2143"/>
        <w:gridCol w:w="399"/>
        <w:gridCol w:w="1077"/>
      </w:tblGrid>
      <w:tr w:rsidR="006C65A8" w:rsidRPr="00CA1A4E" w14:paraId="245461DA" w14:textId="77777777" w:rsidTr="006C65A8">
        <w:trPr>
          <w:trHeight w:val="56"/>
        </w:trPr>
        <w:tc>
          <w:tcPr>
            <w:tcW w:w="2272" w:type="dxa"/>
            <w:gridSpan w:val="5"/>
            <w:tcBorders>
              <w:top w:val="nil"/>
              <w:left w:val="nil"/>
              <w:bottom w:val="nil"/>
              <w:right w:val="nil"/>
            </w:tcBorders>
            <w:noWrap/>
            <w:vAlign w:val="bottom"/>
            <w:hideMark/>
          </w:tcPr>
          <w:p w14:paraId="6D9BE673" w14:textId="77777777" w:rsidR="006C65A8" w:rsidRPr="00CA1A4E" w:rsidRDefault="006C65A8" w:rsidP="000D3497">
            <w:pPr>
              <w:spacing w:after="0" w:line="240" w:lineRule="auto"/>
              <w:rPr>
                <w:rFonts w:eastAsia="Times New Roman" w:cs="Times New Roman"/>
                <w:b/>
                <w:bCs/>
                <w:sz w:val="18"/>
                <w:szCs w:val="18"/>
              </w:rPr>
            </w:pPr>
          </w:p>
          <w:p w14:paraId="10E4C244" w14:textId="77777777" w:rsidR="006C65A8" w:rsidRPr="00CA1A4E" w:rsidRDefault="006C65A8" w:rsidP="000D3497">
            <w:pPr>
              <w:spacing w:after="0" w:line="240" w:lineRule="auto"/>
              <w:rPr>
                <w:rFonts w:eastAsia="Times New Roman" w:cs="Times New Roman"/>
                <w:b/>
                <w:bCs/>
                <w:sz w:val="18"/>
                <w:szCs w:val="18"/>
              </w:rPr>
            </w:pPr>
            <w:r w:rsidRPr="00CA1A4E">
              <w:rPr>
                <w:rFonts w:eastAsia="Times New Roman" w:cs="Times New Roman"/>
                <w:b/>
                <w:bCs/>
                <w:sz w:val="18"/>
                <w:szCs w:val="18"/>
              </w:rPr>
              <w:t xml:space="preserve">GENERAL EDUCATION </w:t>
            </w:r>
          </w:p>
        </w:tc>
        <w:tc>
          <w:tcPr>
            <w:tcW w:w="3450" w:type="dxa"/>
            <w:gridSpan w:val="3"/>
            <w:tcBorders>
              <w:top w:val="nil"/>
              <w:left w:val="nil"/>
              <w:bottom w:val="nil"/>
              <w:right w:val="nil"/>
            </w:tcBorders>
            <w:noWrap/>
            <w:vAlign w:val="bottom"/>
            <w:hideMark/>
          </w:tcPr>
          <w:p w14:paraId="32FD612D" w14:textId="77777777" w:rsidR="006C65A8" w:rsidRPr="00CA1A4E" w:rsidRDefault="006C65A8" w:rsidP="000D3497">
            <w:pPr>
              <w:spacing w:after="0" w:line="240" w:lineRule="auto"/>
              <w:rPr>
                <w:rFonts w:eastAsia="Times New Roman" w:cs="Times New Roman"/>
                <w:b/>
                <w:bCs/>
                <w:sz w:val="18"/>
                <w:szCs w:val="18"/>
              </w:rPr>
            </w:pPr>
          </w:p>
        </w:tc>
        <w:tc>
          <w:tcPr>
            <w:tcW w:w="363" w:type="dxa"/>
            <w:tcBorders>
              <w:top w:val="nil"/>
              <w:left w:val="nil"/>
              <w:bottom w:val="nil"/>
              <w:right w:val="nil"/>
            </w:tcBorders>
            <w:noWrap/>
            <w:vAlign w:val="bottom"/>
            <w:hideMark/>
          </w:tcPr>
          <w:p w14:paraId="3D85D736"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hideMark/>
          </w:tcPr>
          <w:p w14:paraId="529E009E" w14:textId="77777777" w:rsidR="006C65A8" w:rsidRPr="00CA1A4E" w:rsidRDefault="006C65A8" w:rsidP="000D3497">
            <w:pPr>
              <w:spacing w:after="0" w:line="240" w:lineRule="auto"/>
              <w:rPr>
                <w:rFonts w:eastAsia="Times New Roman" w:cs="Times New Roman"/>
                <w:sz w:val="18"/>
                <w:szCs w:val="18"/>
              </w:rPr>
            </w:pPr>
          </w:p>
        </w:tc>
        <w:tc>
          <w:tcPr>
            <w:tcW w:w="399" w:type="dxa"/>
            <w:tcBorders>
              <w:top w:val="nil"/>
              <w:left w:val="nil"/>
              <w:bottom w:val="nil"/>
              <w:right w:val="nil"/>
            </w:tcBorders>
            <w:noWrap/>
            <w:vAlign w:val="bottom"/>
            <w:hideMark/>
          </w:tcPr>
          <w:p w14:paraId="128A8A9D"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67F45B03"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7672A171" w14:textId="77777777" w:rsidTr="006C65A8">
        <w:trPr>
          <w:trHeight w:val="213"/>
        </w:trPr>
        <w:tc>
          <w:tcPr>
            <w:tcW w:w="369" w:type="dxa"/>
            <w:tcBorders>
              <w:top w:val="nil"/>
              <w:left w:val="nil"/>
              <w:bottom w:val="nil"/>
              <w:right w:val="nil"/>
            </w:tcBorders>
            <w:noWrap/>
            <w:vAlign w:val="bottom"/>
            <w:hideMark/>
          </w:tcPr>
          <w:p w14:paraId="543AA0EA"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683C1E1A"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w:t>
            </w:r>
          </w:p>
        </w:tc>
        <w:tc>
          <w:tcPr>
            <w:tcW w:w="1512" w:type="dxa"/>
            <w:gridSpan w:val="3"/>
            <w:tcBorders>
              <w:top w:val="nil"/>
              <w:left w:val="nil"/>
              <w:bottom w:val="nil"/>
              <w:right w:val="nil"/>
            </w:tcBorders>
            <w:noWrap/>
            <w:vAlign w:val="bottom"/>
            <w:hideMark/>
          </w:tcPr>
          <w:p w14:paraId="655BB744"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APHY 101</w:t>
            </w:r>
          </w:p>
        </w:tc>
        <w:tc>
          <w:tcPr>
            <w:tcW w:w="3450" w:type="dxa"/>
            <w:gridSpan w:val="3"/>
            <w:tcBorders>
              <w:top w:val="nil"/>
              <w:left w:val="nil"/>
              <w:bottom w:val="nil"/>
              <w:right w:val="nil"/>
            </w:tcBorders>
            <w:vAlign w:val="bottom"/>
            <w:hideMark/>
          </w:tcPr>
          <w:p w14:paraId="0A929428"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Anatomy and Physiology, I</w:t>
            </w:r>
          </w:p>
        </w:tc>
        <w:tc>
          <w:tcPr>
            <w:tcW w:w="363" w:type="dxa"/>
            <w:tcBorders>
              <w:top w:val="nil"/>
              <w:left w:val="nil"/>
              <w:bottom w:val="nil"/>
              <w:right w:val="nil"/>
            </w:tcBorders>
            <w:noWrap/>
            <w:vAlign w:val="center"/>
            <w:hideMark/>
          </w:tcPr>
          <w:p w14:paraId="344A7DF3"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3</w:t>
            </w:r>
          </w:p>
        </w:tc>
        <w:tc>
          <w:tcPr>
            <w:tcW w:w="2143" w:type="dxa"/>
            <w:tcBorders>
              <w:top w:val="nil"/>
              <w:left w:val="nil"/>
              <w:bottom w:val="nil"/>
              <w:right w:val="nil"/>
            </w:tcBorders>
            <w:noWrap/>
            <w:vAlign w:val="bottom"/>
            <w:hideMark/>
          </w:tcPr>
          <w:p w14:paraId="28CEAEB1" w14:textId="77777777" w:rsidR="006C65A8" w:rsidRPr="00CA1A4E" w:rsidRDefault="006C65A8" w:rsidP="000D3497">
            <w:pPr>
              <w:spacing w:after="0" w:line="240" w:lineRule="auto"/>
              <w:jc w:val="center"/>
              <w:rPr>
                <w:rFonts w:eastAsia="Times New Roman" w:cs="Times New Roman"/>
                <w:sz w:val="18"/>
                <w:szCs w:val="18"/>
              </w:rPr>
            </w:pPr>
          </w:p>
        </w:tc>
        <w:tc>
          <w:tcPr>
            <w:tcW w:w="399" w:type="dxa"/>
            <w:tcBorders>
              <w:top w:val="nil"/>
              <w:left w:val="nil"/>
              <w:bottom w:val="nil"/>
              <w:right w:val="nil"/>
            </w:tcBorders>
            <w:noWrap/>
            <w:vAlign w:val="bottom"/>
            <w:hideMark/>
          </w:tcPr>
          <w:p w14:paraId="1C1086DB"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41124F22"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7C1B25D4" w14:textId="77777777" w:rsidTr="006C65A8">
        <w:trPr>
          <w:trHeight w:val="121"/>
        </w:trPr>
        <w:tc>
          <w:tcPr>
            <w:tcW w:w="369" w:type="dxa"/>
            <w:tcBorders>
              <w:top w:val="nil"/>
              <w:left w:val="nil"/>
              <w:bottom w:val="nil"/>
              <w:right w:val="nil"/>
            </w:tcBorders>
            <w:noWrap/>
            <w:vAlign w:val="bottom"/>
            <w:hideMark/>
          </w:tcPr>
          <w:p w14:paraId="26A860F1"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249BBED1" w14:textId="77777777" w:rsidR="006C65A8" w:rsidRPr="00CA1A4E" w:rsidRDefault="006C65A8" w:rsidP="000D3497">
            <w:pPr>
              <w:spacing w:after="0" w:line="240" w:lineRule="auto"/>
              <w:jc w:val="right"/>
              <w:rPr>
                <w:rFonts w:eastAsia="Times New Roman" w:cs="Times New Roman"/>
                <w:color w:val="000000"/>
                <w:sz w:val="18"/>
                <w:szCs w:val="18"/>
              </w:rPr>
            </w:pPr>
            <w:r w:rsidRPr="00CA1A4E">
              <w:rPr>
                <w:rFonts w:eastAsia="Times New Roman" w:cs="Times New Roman"/>
                <w:color w:val="000000"/>
                <w:sz w:val="18"/>
                <w:szCs w:val="18"/>
              </w:rPr>
              <w:t>#</w:t>
            </w:r>
          </w:p>
        </w:tc>
        <w:tc>
          <w:tcPr>
            <w:tcW w:w="1512" w:type="dxa"/>
            <w:gridSpan w:val="3"/>
            <w:tcBorders>
              <w:top w:val="nil"/>
              <w:left w:val="nil"/>
              <w:bottom w:val="nil"/>
              <w:right w:val="nil"/>
            </w:tcBorders>
            <w:noWrap/>
            <w:vAlign w:val="bottom"/>
            <w:hideMark/>
          </w:tcPr>
          <w:p w14:paraId="05F4136C"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APHY 102</w:t>
            </w:r>
          </w:p>
        </w:tc>
        <w:tc>
          <w:tcPr>
            <w:tcW w:w="3450" w:type="dxa"/>
            <w:gridSpan w:val="3"/>
            <w:tcBorders>
              <w:top w:val="nil"/>
              <w:left w:val="nil"/>
              <w:bottom w:val="nil"/>
              <w:right w:val="nil"/>
            </w:tcBorders>
            <w:vAlign w:val="bottom"/>
            <w:hideMark/>
          </w:tcPr>
          <w:p w14:paraId="7F99D240"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Anatomy and Physiology II</w:t>
            </w:r>
          </w:p>
        </w:tc>
        <w:tc>
          <w:tcPr>
            <w:tcW w:w="363" w:type="dxa"/>
            <w:tcBorders>
              <w:top w:val="nil"/>
              <w:left w:val="nil"/>
              <w:bottom w:val="nil"/>
              <w:right w:val="nil"/>
            </w:tcBorders>
            <w:noWrap/>
            <w:vAlign w:val="center"/>
            <w:hideMark/>
          </w:tcPr>
          <w:p w14:paraId="4B23CE0C"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3</w:t>
            </w:r>
          </w:p>
        </w:tc>
        <w:tc>
          <w:tcPr>
            <w:tcW w:w="2143" w:type="dxa"/>
            <w:tcBorders>
              <w:top w:val="nil"/>
              <w:left w:val="nil"/>
              <w:bottom w:val="nil"/>
              <w:right w:val="nil"/>
            </w:tcBorders>
            <w:noWrap/>
            <w:vAlign w:val="bottom"/>
            <w:hideMark/>
          </w:tcPr>
          <w:p w14:paraId="37A4724F" w14:textId="77777777" w:rsidR="006C65A8" w:rsidRPr="00CA1A4E" w:rsidRDefault="006C65A8" w:rsidP="000D3497">
            <w:pPr>
              <w:spacing w:after="0" w:line="240" w:lineRule="auto"/>
              <w:jc w:val="center"/>
              <w:rPr>
                <w:rFonts w:eastAsia="Times New Roman" w:cs="Times New Roman"/>
                <w:sz w:val="18"/>
                <w:szCs w:val="18"/>
              </w:rPr>
            </w:pPr>
          </w:p>
        </w:tc>
        <w:tc>
          <w:tcPr>
            <w:tcW w:w="399" w:type="dxa"/>
            <w:tcBorders>
              <w:top w:val="nil"/>
              <w:left w:val="nil"/>
              <w:bottom w:val="nil"/>
              <w:right w:val="nil"/>
            </w:tcBorders>
            <w:noWrap/>
            <w:vAlign w:val="bottom"/>
            <w:hideMark/>
          </w:tcPr>
          <w:p w14:paraId="3AC21345"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426A1E59"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5588BBD0" w14:textId="77777777" w:rsidTr="006C65A8">
        <w:trPr>
          <w:trHeight w:val="172"/>
        </w:trPr>
        <w:tc>
          <w:tcPr>
            <w:tcW w:w="369" w:type="dxa"/>
            <w:tcBorders>
              <w:top w:val="nil"/>
              <w:left w:val="nil"/>
              <w:bottom w:val="nil"/>
              <w:right w:val="nil"/>
            </w:tcBorders>
            <w:noWrap/>
            <w:vAlign w:val="bottom"/>
            <w:hideMark/>
          </w:tcPr>
          <w:p w14:paraId="38872CA1"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34C7E4A5" w14:textId="77777777" w:rsidR="006C65A8" w:rsidRPr="00CA1A4E" w:rsidRDefault="006C65A8" w:rsidP="000D3497">
            <w:pPr>
              <w:spacing w:after="0" w:line="240" w:lineRule="auto"/>
              <w:jc w:val="right"/>
              <w:rPr>
                <w:rFonts w:eastAsia="Times New Roman" w:cs="Times New Roman"/>
                <w:color w:val="000000"/>
                <w:sz w:val="18"/>
                <w:szCs w:val="18"/>
              </w:rPr>
            </w:pPr>
            <w:r w:rsidRPr="00CA1A4E">
              <w:rPr>
                <w:rFonts w:eastAsia="Times New Roman" w:cs="Times New Roman"/>
                <w:color w:val="000000"/>
                <w:sz w:val="18"/>
                <w:szCs w:val="18"/>
              </w:rPr>
              <w:t>#</w:t>
            </w:r>
          </w:p>
        </w:tc>
        <w:tc>
          <w:tcPr>
            <w:tcW w:w="1512" w:type="dxa"/>
            <w:gridSpan w:val="3"/>
            <w:tcBorders>
              <w:top w:val="nil"/>
              <w:left w:val="nil"/>
              <w:bottom w:val="nil"/>
              <w:right w:val="nil"/>
            </w:tcBorders>
            <w:noWrap/>
            <w:vAlign w:val="bottom"/>
            <w:hideMark/>
          </w:tcPr>
          <w:p w14:paraId="739B64B5"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ENGL 111</w:t>
            </w:r>
          </w:p>
        </w:tc>
        <w:tc>
          <w:tcPr>
            <w:tcW w:w="3450" w:type="dxa"/>
            <w:gridSpan w:val="3"/>
            <w:tcBorders>
              <w:top w:val="nil"/>
              <w:left w:val="nil"/>
              <w:bottom w:val="nil"/>
              <w:right w:val="nil"/>
            </w:tcBorders>
            <w:vAlign w:val="bottom"/>
            <w:hideMark/>
          </w:tcPr>
          <w:p w14:paraId="2B735AA2"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English Composition</w:t>
            </w:r>
          </w:p>
        </w:tc>
        <w:tc>
          <w:tcPr>
            <w:tcW w:w="363" w:type="dxa"/>
            <w:tcBorders>
              <w:top w:val="nil"/>
              <w:left w:val="nil"/>
              <w:bottom w:val="nil"/>
              <w:right w:val="nil"/>
            </w:tcBorders>
            <w:noWrap/>
            <w:vAlign w:val="center"/>
            <w:hideMark/>
          </w:tcPr>
          <w:p w14:paraId="0368BB78"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3</w:t>
            </w:r>
          </w:p>
        </w:tc>
        <w:tc>
          <w:tcPr>
            <w:tcW w:w="2143" w:type="dxa"/>
            <w:tcBorders>
              <w:top w:val="nil"/>
              <w:left w:val="nil"/>
              <w:bottom w:val="nil"/>
              <w:right w:val="nil"/>
            </w:tcBorders>
            <w:noWrap/>
            <w:vAlign w:val="bottom"/>
            <w:hideMark/>
          </w:tcPr>
          <w:p w14:paraId="63EC8A10" w14:textId="77777777" w:rsidR="006C65A8" w:rsidRPr="00CA1A4E" w:rsidRDefault="006C65A8" w:rsidP="000D3497">
            <w:pPr>
              <w:spacing w:after="0" w:line="240" w:lineRule="auto"/>
              <w:jc w:val="center"/>
              <w:rPr>
                <w:rFonts w:eastAsia="Times New Roman" w:cs="Times New Roman"/>
                <w:sz w:val="18"/>
                <w:szCs w:val="18"/>
              </w:rPr>
            </w:pPr>
          </w:p>
        </w:tc>
        <w:tc>
          <w:tcPr>
            <w:tcW w:w="399" w:type="dxa"/>
            <w:tcBorders>
              <w:top w:val="nil"/>
              <w:left w:val="nil"/>
              <w:bottom w:val="nil"/>
              <w:right w:val="nil"/>
            </w:tcBorders>
            <w:noWrap/>
            <w:vAlign w:val="bottom"/>
            <w:hideMark/>
          </w:tcPr>
          <w:p w14:paraId="04796CBF"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414D8233"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2C788878" w14:textId="77777777" w:rsidTr="006C65A8">
        <w:trPr>
          <w:trHeight w:val="147"/>
        </w:trPr>
        <w:tc>
          <w:tcPr>
            <w:tcW w:w="369" w:type="dxa"/>
            <w:tcBorders>
              <w:top w:val="nil"/>
              <w:left w:val="nil"/>
              <w:bottom w:val="nil"/>
              <w:right w:val="nil"/>
            </w:tcBorders>
            <w:noWrap/>
            <w:vAlign w:val="bottom"/>
            <w:hideMark/>
          </w:tcPr>
          <w:p w14:paraId="7999F9DE"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2313BBA7" w14:textId="77777777" w:rsidR="006C65A8" w:rsidRPr="00CA1A4E" w:rsidRDefault="006C65A8" w:rsidP="000D3497">
            <w:pPr>
              <w:spacing w:after="0" w:line="240" w:lineRule="auto"/>
              <w:jc w:val="right"/>
              <w:rPr>
                <w:rFonts w:eastAsia="Times New Roman" w:cs="Times New Roman"/>
                <w:color w:val="000000"/>
                <w:sz w:val="18"/>
                <w:szCs w:val="18"/>
              </w:rPr>
            </w:pPr>
            <w:r w:rsidRPr="00CA1A4E">
              <w:rPr>
                <w:rFonts w:eastAsia="Times New Roman" w:cs="Times New Roman"/>
                <w:color w:val="000000"/>
                <w:sz w:val="18"/>
                <w:szCs w:val="18"/>
              </w:rPr>
              <w:t>#</w:t>
            </w:r>
          </w:p>
        </w:tc>
        <w:tc>
          <w:tcPr>
            <w:tcW w:w="1512" w:type="dxa"/>
            <w:gridSpan w:val="3"/>
            <w:tcBorders>
              <w:top w:val="nil"/>
              <w:left w:val="nil"/>
              <w:bottom w:val="nil"/>
              <w:right w:val="nil"/>
            </w:tcBorders>
            <w:noWrap/>
            <w:vAlign w:val="bottom"/>
            <w:hideMark/>
          </w:tcPr>
          <w:p w14:paraId="4712AED7"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MATH 123</w:t>
            </w:r>
          </w:p>
        </w:tc>
        <w:tc>
          <w:tcPr>
            <w:tcW w:w="3450" w:type="dxa"/>
            <w:gridSpan w:val="3"/>
            <w:tcBorders>
              <w:top w:val="nil"/>
              <w:left w:val="nil"/>
              <w:bottom w:val="nil"/>
              <w:right w:val="nil"/>
            </w:tcBorders>
            <w:vAlign w:val="bottom"/>
            <w:hideMark/>
          </w:tcPr>
          <w:p w14:paraId="32CA3849"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Quantitative Reasoning</w:t>
            </w:r>
          </w:p>
        </w:tc>
        <w:tc>
          <w:tcPr>
            <w:tcW w:w="363" w:type="dxa"/>
            <w:tcBorders>
              <w:top w:val="nil"/>
              <w:left w:val="nil"/>
              <w:bottom w:val="nil"/>
              <w:right w:val="nil"/>
            </w:tcBorders>
            <w:noWrap/>
            <w:vAlign w:val="center"/>
            <w:hideMark/>
          </w:tcPr>
          <w:p w14:paraId="12DE1B9E"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3</w:t>
            </w:r>
          </w:p>
        </w:tc>
        <w:tc>
          <w:tcPr>
            <w:tcW w:w="2143" w:type="dxa"/>
            <w:tcBorders>
              <w:top w:val="nil"/>
              <w:left w:val="nil"/>
              <w:bottom w:val="nil"/>
              <w:right w:val="nil"/>
            </w:tcBorders>
            <w:noWrap/>
            <w:vAlign w:val="bottom"/>
            <w:hideMark/>
          </w:tcPr>
          <w:p w14:paraId="6DD640BB" w14:textId="77777777" w:rsidR="006C65A8" w:rsidRPr="00CA1A4E" w:rsidRDefault="006C65A8" w:rsidP="000D3497">
            <w:pPr>
              <w:spacing w:after="0" w:line="240" w:lineRule="auto"/>
              <w:jc w:val="center"/>
              <w:rPr>
                <w:rFonts w:eastAsia="Times New Roman" w:cs="Times New Roman"/>
                <w:sz w:val="18"/>
                <w:szCs w:val="18"/>
              </w:rPr>
            </w:pPr>
          </w:p>
        </w:tc>
        <w:tc>
          <w:tcPr>
            <w:tcW w:w="399" w:type="dxa"/>
            <w:tcBorders>
              <w:top w:val="nil"/>
              <w:left w:val="nil"/>
              <w:bottom w:val="nil"/>
              <w:right w:val="nil"/>
            </w:tcBorders>
            <w:noWrap/>
            <w:vAlign w:val="bottom"/>
            <w:hideMark/>
          </w:tcPr>
          <w:p w14:paraId="4F7E38F3"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385B9539"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2EF981AD" w14:textId="77777777" w:rsidTr="006C65A8">
        <w:trPr>
          <w:trHeight w:val="213"/>
        </w:trPr>
        <w:tc>
          <w:tcPr>
            <w:tcW w:w="369" w:type="dxa"/>
            <w:tcBorders>
              <w:top w:val="nil"/>
              <w:left w:val="nil"/>
              <w:bottom w:val="nil"/>
              <w:right w:val="nil"/>
            </w:tcBorders>
            <w:noWrap/>
            <w:vAlign w:val="bottom"/>
            <w:hideMark/>
          </w:tcPr>
          <w:p w14:paraId="2718387D" w14:textId="77777777" w:rsidR="006C65A8" w:rsidRPr="00CA1A4E" w:rsidRDefault="006C65A8" w:rsidP="000D3497">
            <w:pPr>
              <w:spacing w:after="0" w:line="240" w:lineRule="auto"/>
              <w:rPr>
                <w:rFonts w:eastAsia="Times New Roman" w:cs="Times New Roman"/>
                <w:sz w:val="20"/>
                <w:szCs w:val="20"/>
              </w:rPr>
            </w:pPr>
          </w:p>
        </w:tc>
        <w:tc>
          <w:tcPr>
            <w:tcW w:w="5353" w:type="dxa"/>
            <w:gridSpan w:val="7"/>
            <w:tcBorders>
              <w:top w:val="nil"/>
              <w:left w:val="nil"/>
              <w:bottom w:val="nil"/>
              <w:right w:val="nil"/>
            </w:tcBorders>
            <w:noWrap/>
            <w:vAlign w:val="bottom"/>
            <w:hideMark/>
          </w:tcPr>
          <w:p w14:paraId="673BE588" w14:textId="77777777" w:rsidR="006C65A8" w:rsidRPr="00CA1A4E" w:rsidRDefault="006C65A8" w:rsidP="000D3497">
            <w:pPr>
              <w:spacing w:after="0" w:line="240" w:lineRule="auto"/>
              <w:rPr>
                <w:rFonts w:eastAsia="Times New Roman" w:cs="Times New Roman"/>
                <w:b/>
                <w:bCs/>
                <w:sz w:val="18"/>
                <w:szCs w:val="18"/>
              </w:rPr>
            </w:pPr>
            <w:r w:rsidRPr="00CA1A4E">
              <w:rPr>
                <w:rFonts w:eastAsia="Times New Roman" w:cs="Times New Roman"/>
                <w:b/>
                <w:bCs/>
                <w:sz w:val="18"/>
                <w:szCs w:val="18"/>
              </w:rPr>
              <w:t>Choose one of the following:</w:t>
            </w:r>
          </w:p>
        </w:tc>
        <w:tc>
          <w:tcPr>
            <w:tcW w:w="363" w:type="dxa"/>
            <w:tcBorders>
              <w:top w:val="nil"/>
              <w:left w:val="nil"/>
              <w:bottom w:val="nil"/>
              <w:right w:val="nil"/>
            </w:tcBorders>
            <w:noWrap/>
            <w:vAlign w:val="center"/>
            <w:hideMark/>
          </w:tcPr>
          <w:p w14:paraId="7FE16F3D" w14:textId="77777777" w:rsidR="006C65A8" w:rsidRPr="00CA1A4E" w:rsidRDefault="006C65A8" w:rsidP="000D3497">
            <w:pPr>
              <w:spacing w:after="0" w:line="240" w:lineRule="auto"/>
              <w:rPr>
                <w:rFonts w:eastAsia="Times New Roman" w:cs="Times New Roman"/>
                <w:b/>
                <w:bCs/>
                <w:sz w:val="18"/>
                <w:szCs w:val="18"/>
              </w:rPr>
            </w:pPr>
          </w:p>
        </w:tc>
        <w:tc>
          <w:tcPr>
            <w:tcW w:w="2143" w:type="dxa"/>
            <w:tcBorders>
              <w:top w:val="nil"/>
              <w:left w:val="nil"/>
              <w:bottom w:val="nil"/>
              <w:right w:val="nil"/>
            </w:tcBorders>
            <w:noWrap/>
            <w:vAlign w:val="bottom"/>
            <w:hideMark/>
          </w:tcPr>
          <w:p w14:paraId="06757964" w14:textId="77777777" w:rsidR="006C65A8" w:rsidRPr="00CA1A4E" w:rsidRDefault="006C65A8" w:rsidP="000D3497">
            <w:pPr>
              <w:spacing w:after="0" w:line="240" w:lineRule="auto"/>
              <w:jc w:val="center"/>
              <w:rPr>
                <w:rFonts w:eastAsia="Times New Roman" w:cs="Times New Roman"/>
                <w:sz w:val="18"/>
                <w:szCs w:val="18"/>
              </w:rPr>
            </w:pPr>
          </w:p>
        </w:tc>
        <w:tc>
          <w:tcPr>
            <w:tcW w:w="399" w:type="dxa"/>
            <w:tcBorders>
              <w:top w:val="nil"/>
              <w:left w:val="nil"/>
              <w:bottom w:val="nil"/>
              <w:right w:val="nil"/>
            </w:tcBorders>
            <w:noWrap/>
            <w:vAlign w:val="bottom"/>
            <w:hideMark/>
          </w:tcPr>
          <w:p w14:paraId="63BE991D"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2204D8AF"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3A2E81A2" w14:textId="77777777" w:rsidTr="006C65A8">
        <w:trPr>
          <w:trHeight w:val="213"/>
        </w:trPr>
        <w:tc>
          <w:tcPr>
            <w:tcW w:w="369" w:type="dxa"/>
            <w:tcBorders>
              <w:top w:val="nil"/>
              <w:left w:val="nil"/>
              <w:bottom w:val="nil"/>
              <w:right w:val="nil"/>
            </w:tcBorders>
            <w:noWrap/>
            <w:vAlign w:val="bottom"/>
            <w:hideMark/>
          </w:tcPr>
          <w:p w14:paraId="34F083FE"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0A047F51" w14:textId="77777777" w:rsidR="006C65A8" w:rsidRPr="00CA1A4E" w:rsidRDefault="006C65A8" w:rsidP="000D3497">
            <w:pPr>
              <w:spacing w:after="0" w:line="240" w:lineRule="auto"/>
              <w:jc w:val="right"/>
              <w:rPr>
                <w:rFonts w:eastAsia="Times New Roman" w:cs="Times New Roman"/>
                <w:color w:val="000000"/>
                <w:sz w:val="18"/>
                <w:szCs w:val="18"/>
              </w:rPr>
            </w:pPr>
            <w:r w:rsidRPr="00CA1A4E">
              <w:rPr>
                <w:rFonts w:eastAsia="Times New Roman" w:cs="Times New Roman"/>
                <w:color w:val="000000"/>
                <w:sz w:val="18"/>
                <w:szCs w:val="18"/>
              </w:rPr>
              <w:t>#</w:t>
            </w:r>
          </w:p>
        </w:tc>
        <w:tc>
          <w:tcPr>
            <w:tcW w:w="1512" w:type="dxa"/>
            <w:gridSpan w:val="3"/>
            <w:tcBorders>
              <w:top w:val="nil"/>
              <w:left w:val="nil"/>
              <w:bottom w:val="nil"/>
              <w:right w:val="nil"/>
            </w:tcBorders>
            <w:noWrap/>
            <w:vAlign w:val="bottom"/>
            <w:hideMark/>
          </w:tcPr>
          <w:p w14:paraId="69950A4F"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COMM 101</w:t>
            </w:r>
          </w:p>
        </w:tc>
        <w:tc>
          <w:tcPr>
            <w:tcW w:w="3450" w:type="dxa"/>
            <w:gridSpan w:val="3"/>
            <w:tcBorders>
              <w:top w:val="nil"/>
              <w:left w:val="nil"/>
              <w:bottom w:val="nil"/>
              <w:right w:val="nil"/>
            </w:tcBorders>
            <w:vAlign w:val="bottom"/>
            <w:hideMark/>
          </w:tcPr>
          <w:p w14:paraId="15B96845"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 xml:space="preserve">Fundamentals of Public Speaking </w:t>
            </w:r>
          </w:p>
        </w:tc>
        <w:tc>
          <w:tcPr>
            <w:tcW w:w="363" w:type="dxa"/>
            <w:vMerge w:val="restart"/>
            <w:tcBorders>
              <w:top w:val="nil"/>
              <w:left w:val="nil"/>
              <w:bottom w:val="nil"/>
              <w:right w:val="nil"/>
            </w:tcBorders>
            <w:noWrap/>
            <w:vAlign w:val="center"/>
            <w:hideMark/>
          </w:tcPr>
          <w:p w14:paraId="04E1E44E"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3</w:t>
            </w:r>
          </w:p>
        </w:tc>
        <w:tc>
          <w:tcPr>
            <w:tcW w:w="2143" w:type="dxa"/>
            <w:tcBorders>
              <w:top w:val="nil"/>
              <w:left w:val="nil"/>
              <w:bottom w:val="nil"/>
              <w:right w:val="nil"/>
            </w:tcBorders>
            <w:noWrap/>
            <w:vAlign w:val="bottom"/>
            <w:hideMark/>
          </w:tcPr>
          <w:p w14:paraId="69003184" w14:textId="77777777" w:rsidR="006C65A8" w:rsidRPr="00CA1A4E" w:rsidRDefault="006C65A8" w:rsidP="000D3497">
            <w:pPr>
              <w:spacing w:after="0" w:line="240" w:lineRule="auto"/>
              <w:jc w:val="center"/>
              <w:rPr>
                <w:rFonts w:eastAsia="Times New Roman" w:cs="Times New Roman"/>
                <w:sz w:val="18"/>
                <w:szCs w:val="18"/>
              </w:rPr>
            </w:pPr>
          </w:p>
        </w:tc>
        <w:tc>
          <w:tcPr>
            <w:tcW w:w="399" w:type="dxa"/>
            <w:tcBorders>
              <w:top w:val="nil"/>
              <w:left w:val="nil"/>
              <w:bottom w:val="nil"/>
              <w:right w:val="nil"/>
            </w:tcBorders>
            <w:noWrap/>
            <w:vAlign w:val="bottom"/>
            <w:hideMark/>
          </w:tcPr>
          <w:p w14:paraId="47788319"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754A305E"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76E20CAB" w14:textId="77777777" w:rsidTr="006C65A8">
        <w:trPr>
          <w:trHeight w:val="102"/>
        </w:trPr>
        <w:tc>
          <w:tcPr>
            <w:tcW w:w="369" w:type="dxa"/>
            <w:tcBorders>
              <w:top w:val="nil"/>
              <w:left w:val="nil"/>
              <w:bottom w:val="nil"/>
              <w:right w:val="nil"/>
            </w:tcBorders>
            <w:noWrap/>
            <w:vAlign w:val="bottom"/>
            <w:hideMark/>
          </w:tcPr>
          <w:p w14:paraId="252FE484"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395E6C6D" w14:textId="77777777" w:rsidR="006C65A8" w:rsidRPr="00CA1A4E" w:rsidRDefault="006C65A8" w:rsidP="000D3497">
            <w:pPr>
              <w:spacing w:after="0" w:line="240" w:lineRule="auto"/>
              <w:jc w:val="right"/>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76726E95" w14:textId="77777777" w:rsidR="006C65A8" w:rsidRPr="00CA1A4E" w:rsidRDefault="006C65A8" w:rsidP="000D3497">
            <w:pPr>
              <w:spacing w:after="0" w:line="240" w:lineRule="auto"/>
              <w:jc w:val="right"/>
              <w:rPr>
                <w:rFonts w:eastAsia="Times New Roman" w:cs="Times New Roman"/>
                <w:sz w:val="18"/>
                <w:szCs w:val="18"/>
              </w:rPr>
            </w:pPr>
          </w:p>
        </w:tc>
        <w:tc>
          <w:tcPr>
            <w:tcW w:w="3450" w:type="dxa"/>
            <w:gridSpan w:val="3"/>
            <w:tcBorders>
              <w:top w:val="nil"/>
              <w:left w:val="nil"/>
              <w:bottom w:val="nil"/>
              <w:right w:val="nil"/>
            </w:tcBorders>
            <w:vAlign w:val="bottom"/>
            <w:hideMark/>
          </w:tcPr>
          <w:p w14:paraId="1F0933EE"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or</w:t>
            </w:r>
          </w:p>
        </w:tc>
        <w:tc>
          <w:tcPr>
            <w:tcW w:w="363" w:type="dxa"/>
            <w:vMerge/>
            <w:tcBorders>
              <w:top w:val="nil"/>
              <w:left w:val="nil"/>
              <w:bottom w:val="nil"/>
              <w:right w:val="nil"/>
            </w:tcBorders>
            <w:vAlign w:val="center"/>
            <w:hideMark/>
          </w:tcPr>
          <w:p w14:paraId="3F19F738"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hideMark/>
          </w:tcPr>
          <w:p w14:paraId="622DFD4D" w14:textId="77777777" w:rsidR="006C65A8" w:rsidRPr="00CA1A4E" w:rsidRDefault="006C65A8" w:rsidP="000D3497">
            <w:pPr>
              <w:spacing w:after="0" w:line="240" w:lineRule="auto"/>
              <w:rPr>
                <w:rFonts w:eastAsia="Times New Roman" w:cs="Times New Roman"/>
                <w:sz w:val="18"/>
                <w:szCs w:val="18"/>
              </w:rPr>
            </w:pPr>
          </w:p>
        </w:tc>
        <w:tc>
          <w:tcPr>
            <w:tcW w:w="399" w:type="dxa"/>
            <w:tcBorders>
              <w:top w:val="nil"/>
              <w:left w:val="nil"/>
              <w:bottom w:val="nil"/>
              <w:right w:val="nil"/>
            </w:tcBorders>
            <w:noWrap/>
            <w:vAlign w:val="bottom"/>
            <w:hideMark/>
          </w:tcPr>
          <w:p w14:paraId="195B6AA3"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6316A5C3"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016B7AE8" w14:textId="77777777" w:rsidTr="006C65A8">
        <w:trPr>
          <w:trHeight w:val="115"/>
        </w:trPr>
        <w:tc>
          <w:tcPr>
            <w:tcW w:w="369" w:type="dxa"/>
            <w:tcBorders>
              <w:top w:val="nil"/>
              <w:left w:val="nil"/>
              <w:bottom w:val="nil"/>
              <w:right w:val="nil"/>
            </w:tcBorders>
            <w:noWrap/>
            <w:vAlign w:val="bottom"/>
            <w:hideMark/>
          </w:tcPr>
          <w:p w14:paraId="590CEC5D"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5FD48985"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w:t>
            </w:r>
          </w:p>
        </w:tc>
        <w:tc>
          <w:tcPr>
            <w:tcW w:w="1512" w:type="dxa"/>
            <w:gridSpan w:val="3"/>
            <w:tcBorders>
              <w:top w:val="nil"/>
              <w:left w:val="nil"/>
              <w:bottom w:val="nil"/>
              <w:right w:val="nil"/>
            </w:tcBorders>
            <w:noWrap/>
            <w:vAlign w:val="center"/>
            <w:hideMark/>
          </w:tcPr>
          <w:p w14:paraId="77AC9612"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COMM 102</w:t>
            </w:r>
          </w:p>
        </w:tc>
        <w:tc>
          <w:tcPr>
            <w:tcW w:w="3450" w:type="dxa"/>
            <w:gridSpan w:val="3"/>
            <w:tcBorders>
              <w:top w:val="nil"/>
              <w:left w:val="nil"/>
              <w:bottom w:val="nil"/>
              <w:right w:val="nil"/>
            </w:tcBorders>
            <w:vAlign w:val="bottom"/>
            <w:hideMark/>
          </w:tcPr>
          <w:p w14:paraId="330619D0"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Introduction to Interpersonal Communication</w:t>
            </w:r>
          </w:p>
        </w:tc>
        <w:tc>
          <w:tcPr>
            <w:tcW w:w="363" w:type="dxa"/>
            <w:vMerge/>
            <w:tcBorders>
              <w:top w:val="nil"/>
              <w:left w:val="nil"/>
              <w:bottom w:val="nil"/>
              <w:right w:val="nil"/>
            </w:tcBorders>
            <w:vAlign w:val="center"/>
            <w:hideMark/>
          </w:tcPr>
          <w:p w14:paraId="0C192259"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hideMark/>
          </w:tcPr>
          <w:p w14:paraId="3B476562" w14:textId="77777777" w:rsidR="006C65A8" w:rsidRPr="00CA1A4E" w:rsidRDefault="006C65A8" w:rsidP="000D3497">
            <w:pPr>
              <w:spacing w:after="0" w:line="240" w:lineRule="auto"/>
              <w:rPr>
                <w:rFonts w:eastAsia="Times New Roman" w:cs="Times New Roman"/>
                <w:sz w:val="18"/>
                <w:szCs w:val="18"/>
              </w:rPr>
            </w:pPr>
          </w:p>
        </w:tc>
        <w:tc>
          <w:tcPr>
            <w:tcW w:w="399" w:type="dxa"/>
            <w:tcBorders>
              <w:top w:val="nil"/>
              <w:left w:val="nil"/>
              <w:bottom w:val="nil"/>
              <w:right w:val="nil"/>
            </w:tcBorders>
            <w:noWrap/>
            <w:vAlign w:val="bottom"/>
            <w:hideMark/>
          </w:tcPr>
          <w:p w14:paraId="3D092B28"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23C96D1B"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6485EF7F" w14:textId="77777777" w:rsidTr="006C65A8">
        <w:trPr>
          <w:trHeight w:val="213"/>
        </w:trPr>
        <w:tc>
          <w:tcPr>
            <w:tcW w:w="369" w:type="dxa"/>
            <w:tcBorders>
              <w:top w:val="nil"/>
              <w:left w:val="nil"/>
              <w:bottom w:val="nil"/>
              <w:right w:val="nil"/>
            </w:tcBorders>
            <w:noWrap/>
            <w:vAlign w:val="bottom"/>
            <w:hideMark/>
          </w:tcPr>
          <w:p w14:paraId="1356BE72" w14:textId="77777777" w:rsidR="006C65A8" w:rsidRPr="00CA1A4E" w:rsidRDefault="006C65A8" w:rsidP="000D3497">
            <w:pPr>
              <w:spacing w:after="0" w:line="240" w:lineRule="auto"/>
              <w:rPr>
                <w:rFonts w:eastAsia="Times New Roman" w:cs="Times New Roman"/>
                <w:sz w:val="20"/>
                <w:szCs w:val="20"/>
              </w:rPr>
            </w:pPr>
          </w:p>
        </w:tc>
        <w:tc>
          <w:tcPr>
            <w:tcW w:w="5353" w:type="dxa"/>
            <w:gridSpan w:val="7"/>
            <w:tcBorders>
              <w:top w:val="nil"/>
              <w:left w:val="nil"/>
              <w:bottom w:val="nil"/>
              <w:right w:val="nil"/>
            </w:tcBorders>
            <w:noWrap/>
            <w:vAlign w:val="bottom"/>
            <w:hideMark/>
          </w:tcPr>
          <w:p w14:paraId="01D4DCAF" w14:textId="77777777" w:rsidR="006C65A8" w:rsidRPr="00CA1A4E" w:rsidRDefault="006C65A8" w:rsidP="000D3497">
            <w:pPr>
              <w:spacing w:after="0" w:line="240" w:lineRule="auto"/>
              <w:rPr>
                <w:rFonts w:eastAsia="Times New Roman" w:cs="Times New Roman"/>
                <w:b/>
                <w:bCs/>
                <w:sz w:val="18"/>
                <w:szCs w:val="18"/>
              </w:rPr>
            </w:pPr>
            <w:r w:rsidRPr="00CA1A4E">
              <w:rPr>
                <w:rFonts w:eastAsia="Times New Roman" w:cs="Times New Roman"/>
                <w:b/>
                <w:bCs/>
                <w:sz w:val="18"/>
                <w:szCs w:val="18"/>
              </w:rPr>
              <w:t>Choose one of the following:</w:t>
            </w:r>
          </w:p>
        </w:tc>
        <w:tc>
          <w:tcPr>
            <w:tcW w:w="363" w:type="dxa"/>
            <w:tcBorders>
              <w:top w:val="nil"/>
              <w:left w:val="nil"/>
              <w:bottom w:val="nil"/>
              <w:right w:val="nil"/>
            </w:tcBorders>
            <w:noWrap/>
            <w:vAlign w:val="bottom"/>
            <w:hideMark/>
          </w:tcPr>
          <w:p w14:paraId="5E22C634" w14:textId="77777777" w:rsidR="006C65A8" w:rsidRPr="00CA1A4E" w:rsidRDefault="006C65A8" w:rsidP="000D3497">
            <w:pPr>
              <w:spacing w:after="0" w:line="240" w:lineRule="auto"/>
              <w:rPr>
                <w:rFonts w:eastAsia="Times New Roman" w:cs="Times New Roman"/>
                <w:b/>
                <w:bCs/>
                <w:sz w:val="18"/>
                <w:szCs w:val="18"/>
              </w:rPr>
            </w:pPr>
          </w:p>
        </w:tc>
        <w:tc>
          <w:tcPr>
            <w:tcW w:w="2143" w:type="dxa"/>
            <w:tcBorders>
              <w:top w:val="nil"/>
              <w:left w:val="nil"/>
              <w:bottom w:val="nil"/>
              <w:right w:val="nil"/>
            </w:tcBorders>
            <w:noWrap/>
            <w:vAlign w:val="bottom"/>
            <w:hideMark/>
          </w:tcPr>
          <w:p w14:paraId="771AA9EB"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54F5A08B" w14:textId="77777777" w:rsidR="006C65A8" w:rsidRPr="00CA1A4E" w:rsidRDefault="006C65A8" w:rsidP="000D3497">
            <w:pPr>
              <w:spacing w:after="0" w:line="240" w:lineRule="auto"/>
              <w:jc w:val="center"/>
              <w:rPr>
                <w:rFonts w:eastAsia="Times New Roman" w:cs="Times New Roman"/>
                <w:sz w:val="18"/>
                <w:szCs w:val="18"/>
              </w:rPr>
            </w:pPr>
          </w:p>
        </w:tc>
        <w:tc>
          <w:tcPr>
            <w:tcW w:w="915" w:type="dxa"/>
            <w:tcBorders>
              <w:top w:val="nil"/>
              <w:left w:val="nil"/>
              <w:bottom w:val="nil"/>
              <w:right w:val="nil"/>
            </w:tcBorders>
            <w:noWrap/>
            <w:vAlign w:val="bottom"/>
            <w:hideMark/>
          </w:tcPr>
          <w:p w14:paraId="6E1CDE38"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4E5DE310" w14:textId="77777777" w:rsidTr="006C65A8">
        <w:trPr>
          <w:trHeight w:val="140"/>
        </w:trPr>
        <w:tc>
          <w:tcPr>
            <w:tcW w:w="369" w:type="dxa"/>
            <w:tcBorders>
              <w:top w:val="nil"/>
              <w:left w:val="nil"/>
              <w:bottom w:val="nil"/>
              <w:right w:val="nil"/>
            </w:tcBorders>
            <w:noWrap/>
            <w:vAlign w:val="center"/>
            <w:hideMark/>
          </w:tcPr>
          <w:p w14:paraId="0141BD5F"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520A9E02" w14:textId="77777777" w:rsidR="006C65A8" w:rsidRPr="00CA1A4E" w:rsidRDefault="006C65A8" w:rsidP="000D3497">
            <w:pPr>
              <w:spacing w:after="0" w:line="240" w:lineRule="auto"/>
              <w:jc w:val="right"/>
              <w:rPr>
                <w:rFonts w:eastAsia="Times New Roman" w:cs="Times New Roman"/>
                <w:color w:val="000000"/>
                <w:sz w:val="18"/>
                <w:szCs w:val="18"/>
              </w:rPr>
            </w:pPr>
            <w:r w:rsidRPr="00CA1A4E">
              <w:rPr>
                <w:rFonts w:eastAsia="Times New Roman" w:cs="Times New Roman"/>
                <w:color w:val="000000"/>
                <w:sz w:val="18"/>
                <w:szCs w:val="18"/>
              </w:rPr>
              <w:t>#</w:t>
            </w:r>
          </w:p>
        </w:tc>
        <w:tc>
          <w:tcPr>
            <w:tcW w:w="1512" w:type="dxa"/>
            <w:gridSpan w:val="3"/>
            <w:tcBorders>
              <w:top w:val="nil"/>
              <w:left w:val="nil"/>
              <w:bottom w:val="nil"/>
              <w:right w:val="nil"/>
            </w:tcBorders>
            <w:noWrap/>
            <w:vAlign w:val="bottom"/>
            <w:hideMark/>
          </w:tcPr>
          <w:p w14:paraId="7C5C8AEA"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PSYC 101</w:t>
            </w:r>
          </w:p>
        </w:tc>
        <w:tc>
          <w:tcPr>
            <w:tcW w:w="3450" w:type="dxa"/>
            <w:gridSpan w:val="3"/>
            <w:tcBorders>
              <w:top w:val="nil"/>
              <w:left w:val="nil"/>
              <w:bottom w:val="nil"/>
              <w:right w:val="nil"/>
            </w:tcBorders>
            <w:vAlign w:val="bottom"/>
            <w:hideMark/>
          </w:tcPr>
          <w:p w14:paraId="054A36A9"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Introduction to Psychology</w:t>
            </w:r>
          </w:p>
        </w:tc>
        <w:tc>
          <w:tcPr>
            <w:tcW w:w="363" w:type="dxa"/>
            <w:vMerge w:val="restart"/>
            <w:tcBorders>
              <w:top w:val="nil"/>
              <w:left w:val="nil"/>
              <w:bottom w:val="nil"/>
              <w:right w:val="nil"/>
            </w:tcBorders>
            <w:noWrap/>
            <w:vAlign w:val="center"/>
            <w:hideMark/>
          </w:tcPr>
          <w:p w14:paraId="0B1FAA6B"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3</w:t>
            </w:r>
          </w:p>
        </w:tc>
        <w:tc>
          <w:tcPr>
            <w:tcW w:w="2143" w:type="dxa"/>
            <w:tcBorders>
              <w:top w:val="nil"/>
              <w:left w:val="nil"/>
              <w:bottom w:val="nil"/>
              <w:right w:val="nil"/>
            </w:tcBorders>
            <w:noWrap/>
            <w:vAlign w:val="bottom"/>
            <w:hideMark/>
          </w:tcPr>
          <w:p w14:paraId="58D9871D" w14:textId="77777777" w:rsidR="006C65A8" w:rsidRPr="00CA1A4E" w:rsidRDefault="006C65A8" w:rsidP="000D3497">
            <w:pPr>
              <w:spacing w:after="0" w:line="240" w:lineRule="auto"/>
              <w:jc w:val="center"/>
              <w:rPr>
                <w:rFonts w:eastAsia="Times New Roman" w:cs="Times New Roman"/>
                <w:sz w:val="18"/>
                <w:szCs w:val="18"/>
              </w:rPr>
            </w:pPr>
          </w:p>
        </w:tc>
        <w:tc>
          <w:tcPr>
            <w:tcW w:w="399" w:type="dxa"/>
            <w:tcBorders>
              <w:top w:val="nil"/>
              <w:left w:val="nil"/>
              <w:bottom w:val="nil"/>
              <w:right w:val="nil"/>
            </w:tcBorders>
            <w:noWrap/>
            <w:vAlign w:val="bottom"/>
            <w:hideMark/>
          </w:tcPr>
          <w:p w14:paraId="2C213EE0" w14:textId="77777777" w:rsidR="006C65A8" w:rsidRPr="00CA1A4E" w:rsidRDefault="006C65A8" w:rsidP="000D3497">
            <w:pPr>
              <w:spacing w:after="0" w:line="240" w:lineRule="auto"/>
              <w:jc w:val="center"/>
              <w:rPr>
                <w:rFonts w:eastAsia="Times New Roman" w:cs="Times New Roman"/>
                <w:sz w:val="18"/>
                <w:szCs w:val="18"/>
              </w:rPr>
            </w:pPr>
          </w:p>
        </w:tc>
        <w:tc>
          <w:tcPr>
            <w:tcW w:w="915" w:type="dxa"/>
            <w:tcBorders>
              <w:top w:val="nil"/>
              <w:left w:val="nil"/>
              <w:bottom w:val="nil"/>
              <w:right w:val="nil"/>
            </w:tcBorders>
            <w:noWrap/>
            <w:vAlign w:val="bottom"/>
            <w:hideMark/>
          </w:tcPr>
          <w:p w14:paraId="1275DAF7"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47FEB90D" w14:textId="77777777" w:rsidTr="006C65A8">
        <w:trPr>
          <w:trHeight w:val="57"/>
        </w:trPr>
        <w:tc>
          <w:tcPr>
            <w:tcW w:w="369" w:type="dxa"/>
            <w:tcBorders>
              <w:top w:val="nil"/>
              <w:left w:val="nil"/>
              <w:bottom w:val="nil"/>
              <w:right w:val="nil"/>
            </w:tcBorders>
            <w:noWrap/>
            <w:vAlign w:val="bottom"/>
            <w:hideMark/>
          </w:tcPr>
          <w:p w14:paraId="02DCB289"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67B9DD73" w14:textId="77777777" w:rsidR="006C65A8" w:rsidRPr="00CA1A4E" w:rsidRDefault="006C65A8" w:rsidP="000D3497">
            <w:pPr>
              <w:spacing w:after="0" w:line="240" w:lineRule="auto"/>
              <w:jc w:val="right"/>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60718102" w14:textId="77777777" w:rsidR="006C65A8" w:rsidRPr="00CA1A4E" w:rsidRDefault="006C65A8" w:rsidP="000D3497">
            <w:pPr>
              <w:spacing w:after="0" w:line="240" w:lineRule="auto"/>
              <w:jc w:val="right"/>
              <w:rPr>
                <w:rFonts w:eastAsia="Times New Roman" w:cs="Times New Roman"/>
                <w:sz w:val="18"/>
                <w:szCs w:val="18"/>
              </w:rPr>
            </w:pPr>
          </w:p>
        </w:tc>
        <w:tc>
          <w:tcPr>
            <w:tcW w:w="3450" w:type="dxa"/>
            <w:gridSpan w:val="3"/>
            <w:tcBorders>
              <w:top w:val="nil"/>
              <w:left w:val="nil"/>
              <w:bottom w:val="nil"/>
              <w:right w:val="nil"/>
            </w:tcBorders>
            <w:vAlign w:val="bottom"/>
            <w:hideMark/>
          </w:tcPr>
          <w:p w14:paraId="7D6F20B6"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or</w:t>
            </w:r>
          </w:p>
        </w:tc>
        <w:tc>
          <w:tcPr>
            <w:tcW w:w="363" w:type="dxa"/>
            <w:vMerge/>
            <w:tcBorders>
              <w:top w:val="nil"/>
              <w:left w:val="nil"/>
              <w:bottom w:val="nil"/>
              <w:right w:val="nil"/>
            </w:tcBorders>
            <w:vAlign w:val="center"/>
            <w:hideMark/>
          </w:tcPr>
          <w:p w14:paraId="2B46D10B"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hideMark/>
          </w:tcPr>
          <w:p w14:paraId="56CE4E43" w14:textId="77777777" w:rsidR="006C65A8" w:rsidRPr="00CA1A4E" w:rsidRDefault="006C65A8" w:rsidP="000D3497">
            <w:pPr>
              <w:spacing w:after="0" w:line="240" w:lineRule="auto"/>
              <w:rPr>
                <w:rFonts w:eastAsia="Times New Roman" w:cs="Times New Roman"/>
                <w:sz w:val="18"/>
                <w:szCs w:val="18"/>
              </w:rPr>
            </w:pPr>
          </w:p>
        </w:tc>
        <w:tc>
          <w:tcPr>
            <w:tcW w:w="399" w:type="dxa"/>
            <w:tcBorders>
              <w:top w:val="nil"/>
              <w:left w:val="nil"/>
              <w:bottom w:val="nil"/>
              <w:right w:val="nil"/>
            </w:tcBorders>
            <w:noWrap/>
            <w:vAlign w:val="bottom"/>
            <w:hideMark/>
          </w:tcPr>
          <w:p w14:paraId="439D542E"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05B33B83"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45359EF6" w14:textId="77777777" w:rsidTr="006C65A8">
        <w:trPr>
          <w:trHeight w:val="89"/>
        </w:trPr>
        <w:tc>
          <w:tcPr>
            <w:tcW w:w="369" w:type="dxa"/>
            <w:tcBorders>
              <w:top w:val="nil"/>
              <w:left w:val="nil"/>
              <w:bottom w:val="nil"/>
              <w:right w:val="nil"/>
            </w:tcBorders>
            <w:noWrap/>
            <w:vAlign w:val="bottom"/>
            <w:hideMark/>
          </w:tcPr>
          <w:p w14:paraId="120E04DD"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3EDD3D4B" w14:textId="77777777" w:rsidR="006C65A8" w:rsidRPr="00CA1A4E" w:rsidRDefault="006C65A8" w:rsidP="000D3497">
            <w:pPr>
              <w:spacing w:after="0" w:line="240" w:lineRule="auto"/>
              <w:jc w:val="right"/>
              <w:rPr>
                <w:rFonts w:eastAsia="Times New Roman" w:cs="Times New Roman"/>
                <w:color w:val="000000"/>
                <w:sz w:val="18"/>
                <w:szCs w:val="18"/>
              </w:rPr>
            </w:pPr>
            <w:r w:rsidRPr="00CA1A4E">
              <w:rPr>
                <w:rFonts w:eastAsia="Times New Roman" w:cs="Times New Roman"/>
                <w:color w:val="000000"/>
                <w:sz w:val="18"/>
                <w:szCs w:val="18"/>
              </w:rPr>
              <w:t>#</w:t>
            </w:r>
          </w:p>
        </w:tc>
        <w:tc>
          <w:tcPr>
            <w:tcW w:w="1512" w:type="dxa"/>
            <w:gridSpan w:val="3"/>
            <w:tcBorders>
              <w:top w:val="nil"/>
              <w:left w:val="nil"/>
              <w:bottom w:val="nil"/>
              <w:right w:val="nil"/>
            </w:tcBorders>
            <w:noWrap/>
            <w:vAlign w:val="bottom"/>
            <w:hideMark/>
          </w:tcPr>
          <w:p w14:paraId="48854A20"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SOCI 111</w:t>
            </w:r>
          </w:p>
        </w:tc>
        <w:tc>
          <w:tcPr>
            <w:tcW w:w="3450" w:type="dxa"/>
            <w:gridSpan w:val="3"/>
            <w:tcBorders>
              <w:top w:val="nil"/>
              <w:left w:val="nil"/>
              <w:bottom w:val="nil"/>
              <w:right w:val="nil"/>
            </w:tcBorders>
            <w:vAlign w:val="bottom"/>
            <w:hideMark/>
          </w:tcPr>
          <w:p w14:paraId="3C798C56"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Introduction to Sociology</w:t>
            </w:r>
          </w:p>
        </w:tc>
        <w:tc>
          <w:tcPr>
            <w:tcW w:w="363" w:type="dxa"/>
            <w:vMerge/>
            <w:tcBorders>
              <w:top w:val="nil"/>
              <w:left w:val="nil"/>
              <w:bottom w:val="nil"/>
              <w:right w:val="nil"/>
            </w:tcBorders>
            <w:vAlign w:val="center"/>
            <w:hideMark/>
          </w:tcPr>
          <w:p w14:paraId="1E098980"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hideMark/>
          </w:tcPr>
          <w:p w14:paraId="6EECA733" w14:textId="77777777" w:rsidR="006C65A8" w:rsidRPr="00CA1A4E" w:rsidRDefault="006C65A8" w:rsidP="000D3497">
            <w:pPr>
              <w:spacing w:after="0" w:line="240" w:lineRule="auto"/>
              <w:rPr>
                <w:rFonts w:eastAsia="Times New Roman" w:cs="Times New Roman"/>
                <w:sz w:val="18"/>
                <w:szCs w:val="18"/>
              </w:rPr>
            </w:pPr>
          </w:p>
        </w:tc>
        <w:tc>
          <w:tcPr>
            <w:tcW w:w="399" w:type="dxa"/>
            <w:tcBorders>
              <w:top w:val="nil"/>
              <w:left w:val="nil"/>
              <w:bottom w:val="nil"/>
              <w:right w:val="nil"/>
            </w:tcBorders>
            <w:noWrap/>
            <w:vAlign w:val="bottom"/>
            <w:hideMark/>
          </w:tcPr>
          <w:p w14:paraId="07D7361C"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664376E8"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0D4E94AA" w14:textId="77777777" w:rsidTr="006C65A8">
        <w:trPr>
          <w:trHeight w:val="134"/>
        </w:trPr>
        <w:tc>
          <w:tcPr>
            <w:tcW w:w="369" w:type="dxa"/>
            <w:tcBorders>
              <w:top w:val="nil"/>
              <w:left w:val="nil"/>
              <w:bottom w:val="nil"/>
              <w:right w:val="nil"/>
            </w:tcBorders>
            <w:noWrap/>
            <w:vAlign w:val="bottom"/>
            <w:hideMark/>
          </w:tcPr>
          <w:p w14:paraId="352026CC"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2D7D3B60" w14:textId="77777777" w:rsidR="006C65A8" w:rsidRPr="00CA1A4E" w:rsidRDefault="006C65A8" w:rsidP="000D3497">
            <w:pPr>
              <w:spacing w:after="0" w:line="240" w:lineRule="auto"/>
              <w:jc w:val="right"/>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385B8E7E" w14:textId="77777777" w:rsidR="006C65A8" w:rsidRPr="00CA1A4E" w:rsidRDefault="006C65A8" w:rsidP="000D3497">
            <w:pPr>
              <w:spacing w:after="0" w:line="240" w:lineRule="auto"/>
              <w:jc w:val="right"/>
              <w:rPr>
                <w:rFonts w:eastAsia="Times New Roman" w:cs="Times New Roman"/>
                <w:sz w:val="18"/>
                <w:szCs w:val="18"/>
              </w:rPr>
            </w:pPr>
          </w:p>
        </w:tc>
        <w:tc>
          <w:tcPr>
            <w:tcW w:w="3450" w:type="dxa"/>
            <w:gridSpan w:val="3"/>
            <w:tcBorders>
              <w:top w:val="nil"/>
              <w:left w:val="nil"/>
              <w:bottom w:val="nil"/>
              <w:right w:val="nil"/>
            </w:tcBorders>
            <w:vAlign w:val="bottom"/>
            <w:hideMark/>
          </w:tcPr>
          <w:p w14:paraId="2B764F97" w14:textId="77777777" w:rsidR="006C65A8" w:rsidRPr="00CA1A4E" w:rsidRDefault="006C65A8" w:rsidP="000D3497">
            <w:pPr>
              <w:spacing w:after="0" w:line="240" w:lineRule="auto"/>
              <w:jc w:val="center"/>
              <w:rPr>
                <w:rFonts w:eastAsia="Times New Roman" w:cs="Times New Roman"/>
                <w:sz w:val="18"/>
                <w:szCs w:val="18"/>
              </w:rPr>
            </w:pPr>
          </w:p>
        </w:tc>
        <w:tc>
          <w:tcPr>
            <w:tcW w:w="363" w:type="dxa"/>
            <w:tcBorders>
              <w:top w:val="nil"/>
              <w:left w:val="nil"/>
              <w:bottom w:val="nil"/>
              <w:right w:val="nil"/>
            </w:tcBorders>
            <w:noWrap/>
            <w:vAlign w:val="bottom"/>
            <w:hideMark/>
          </w:tcPr>
          <w:p w14:paraId="74D82932"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hideMark/>
          </w:tcPr>
          <w:p w14:paraId="23B15F19" w14:textId="77777777" w:rsidR="006C65A8" w:rsidRPr="00CA1A4E" w:rsidRDefault="006C65A8" w:rsidP="000D3497">
            <w:pPr>
              <w:spacing w:after="0" w:line="240" w:lineRule="auto"/>
              <w:ind w:right="194"/>
              <w:jc w:val="right"/>
              <w:rPr>
                <w:rFonts w:eastAsia="Times New Roman" w:cs="Times New Roman"/>
                <w:b/>
                <w:bCs/>
                <w:color w:val="000000"/>
                <w:sz w:val="18"/>
                <w:szCs w:val="18"/>
              </w:rPr>
            </w:pPr>
            <w:r w:rsidRPr="00CA1A4E">
              <w:rPr>
                <w:rFonts w:eastAsia="Times New Roman" w:cs="Times New Roman"/>
                <w:b/>
                <w:bCs/>
                <w:color w:val="000000"/>
                <w:sz w:val="18"/>
                <w:szCs w:val="18"/>
              </w:rPr>
              <w:t>REQUIREMENT TOTAL:</w:t>
            </w:r>
          </w:p>
        </w:tc>
        <w:tc>
          <w:tcPr>
            <w:tcW w:w="399" w:type="dxa"/>
            <w:tcBorders>
              <w:top w:val="nil"/>
              <w:left w:val="nil"/>
              <w:bottom w:val="nil"/>
              <w:right w:val="nil"/>
            </w:tcBorders>
            <w:noWrap/>
            <w:vAlign w:val="bottom"/>
            <w:hideMark/>
          </w:tcPr>
          <w:p w14:paraId="669A0657" w14:textId="77777777" w:rsidR="006C65A8" w:rsidRPr="00CA1A4E" w:rsidRDefault="006C65A8" w:rsidP="000D3497">
            <w:pPr>
              <w:spacing w:after="0" w:line="240" w:lineRule="auto"/>
              <w:jc w:val="right"/>
              <w:rPr>
                <w:rFonts w:eastAsia="Times New Roman" w:cs="Times New Roman"/>
                <w:b/>
                <w:bCs/>
                <w:color w:val="000000"/>
                <w:sz w:val="18"/>
                <w:szCs w:val="18"/>
              </w:rPr>
            </w:pPr>
            <w:r w:rsidRPr="00CA1A4E">
              <w:rPr>
                <w:rFonts w:eastAsia="Times New Roman" w:cs="Times New Roman"/>
                <w:b/>
                <w:bCs/>
                <w:color w:val="000000"/>
                <w:sz w:val="18"/>
                <w:szCs w:val="18"/>
              </w:rPr>
              <w:t>18</w:t>
            </w:r>
          </w:p>
        </w:tc>
        <w:tc>
          <w:tcPr>
            <w:tcW w:w="915" w:type="dxa"/>
            <w:tcBorders>
              <w:top w:val="nil"/>
              <w:left w:val="nil"/>
              <w:bottom w:val="nil"/>
              <w:right w:val="nil"/>
            </w:tcBorders>
            <w:noWrap/>
            <w:vAlign w:val="bottom"/>
            <w:hideMark/>
          </w:tcPr>
          <w:p w14:paraId="3DF223A7" w14:textId="77777777" w:rsidR="006C65A8" w:rsidRPr="00CA1A4E" w:rsidRDefault="006C65A8" w:rsidP="000D3497">
            <w:pPr>
              <w:spacing w:after="0" w:line="240" w:lineRule="auto"/>
              <w:jc w:val="right"/>
              <w:rPr>
                <w:rFonts w:eastAsia="Times New Roman" w:cs="Times New Roman"/>
                <w:b/>
                <w:bCs/>
                <w:color w:val="000000"/>
                <w:sz w:val="18"/>
                <w:szCs w:val="18"/>
              </w:rPr>
            </w:pPr>
          </w:p>
        </w:tc>
      </w:tr>
      <w:tr w:rsidR="006C65A8" w:rsidRPr="00CA1A4E" w14:paraId="5D11CDF1" w14:textId="77777777" w:rsidTr="006C65A8">
        <w:trPr>
          <w:trHeight w:val="213"/>
        </w:trPr>
        <w:tc>
          <w:tcPr>
            <w:tcW w:w="5722" w:type="dxa"/>
            <w:gridSpan w:val="8"/>
            <w:tcBorders>
              <w:top w:val="nil"/>
              <w:left w:val="nil"/>
              <w:bottom w:val="nil"/>
              <w:right w:val="nil"/>
            </w:tcBorders>
            <w:noWrap/>
            <w:vAlign w:val="bottom"/>
            <w:hideMark/>
          </w:tcPr>
          <w:p w14:paraId="1AA9ECD1" w14:textId="77777777" w:rsidR="006C65A8" w:rsidRPr="00CA1A4E" w:rsidRDefault="006C65A8" w:rsidP="000D3497">
            <w:pPr>
              <w:spacing w:after="0" w:line="240" w:lineRule="auto"/>
              <w:rPr>
                <w:rFonts w:eastAsia="Times New Roman" w:cs="Times New Roman"/>
                <w:b/>
                <w:bCs/>
                <w:sz w:val="18"/>
                <w:szCs w:val="18"/>
              </w:rPr>
            </w:pPr>
            <w:r w:rsidRPr="00CA1A4E">
              <w:rPr>
                <w:rFonts w:eastAsia="Times New Roman" w:cs="Times New Roman"/>
                <w:b/>
                <w:bCs/>
                <w:sz w:val="18"/>
                <w:szCs w:val="18"/>
              </w:rPr>
              <w:t>OTHER INSTITUTIONAL REQUIREMENTS</w:t>
            </w:r>
          </w:p>
        </w:tc>
        <w:tc>
          <w:tcPr>
            <w:tcW w:w="363" w:type="dxa"/>
            <w:tcBorders>
              <w:top w:val="nil"/>
              <w:left w:val="nil"/>
              <w:bottom w:val="nil"/>
              <w:right w:val="nil"/>
            </w:tcBorders>
            <w:noWrap/>
            <w:vAlign w:val="bottom"/>
            <w:hideMark/>
          </w:tcPr>
          <w:p w14:paraId="03EEC41A" w14:textId="77777777" w:rsidR="006C65A8" w:rsidRPr="00CA1A4E" w:rsidRDefault="006C65A8" w:rsidP="000D3497">
            <w:pPr>
              <w:spacing w:after="0" w:line="240" w:lineRule="auto"/>
              <w:rPr>
                <w:rFonts w:eastAsia="Times New Roman" w:cs="Times New Roman"/>
                <w:b/>
                <w:bCs/>
                <w:sz w:val="18"/>
                <w:szCs w:val="18"/>
              </w:rPr>
            </w:pPr>
          </w:p>
        </w:tc>
        <w:tc>
          <w:tcPr>
            <w:tcW w:w="2143" w:type="dxa"/>
            <w:tcBorders>
              <w:top w:val="nil"/>
              <w:left w:val="nil"/>
              <w:bottom w:val="nil"/>
              <w:right w:val="nil"/>
            </w:tcBorders>
            <w:noWrap/>
            <w:vAlign w:val="bottom"/>
            <w:hideMark/>
          </w:tcPr>
          <w:p w14:paraId="79E5D96E" w14:textId="77777777" w:rsidR="006C65A8" w:rsidRPr="00CA1A4E" w:rsidRDefault="006C65A8" w:rsidP="000D3497">
            <w:pPr>
              <w:spacing w:after="0" w:line="240" w:lineRule="auto"/>
              <w:rPr>
                <w:rFonts w:eastAsia="Times New Roman" w:cs="Times New Roman"/>
                <w:sz w:val="18"/>
                <w:szCs w:val="18"/>
              </w:rPr>
            </w:pPr>
          </w:p>
        </w:tc>
        <w:tc>
          <w:tcPr>
            <w:tcW w:w="399" w:type="dxa"/>
            <w:tcBorders>
              <w:top w:val="nil"/>
              <w:left w:val="nil"/>
              <w:bottom w:val="nil"/>
              <w:right w:val="nil"/>
            </w:tcBorders>
            <w:noWrap/>
            <w:vAlign w:val="bottom"/>
            <w:hideMark/>
          </w:tcPr>
          <w:p w14:paraId="01D355D0"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238FC1FD"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44712B08" w14:textId="77777777" w:rsidTr="006C65A8">
        <w:trPr>
          <w:trHeight w:val="160"/>
        </w:trPr>
        <w:tc>
          <w:tcPr>
            <w:tcW w:w="369" w:type="dxa"/>
            <w:tcBorders>
              <w:top w:val="nil"/>
              <w:left w:val="nil"/>
              <w:bottom w:val="nil"/>
              <w:right w:val="nil"/>
            </w:tcBorders>
            <w:noWrap/>
            <w:vAlign w:val="bottom"/>
            <w:hideMark/>
          </w:tcPr>
          <w:p w14:paraId="0F168EE4"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6F74695D" w14:textId="77777777" w:rsidR="006C65A8" w:rsidRPr="00CA1A4E" w:rsidRDefault="006C65A8" w:rsidP="000D3497">
            <w:pPr>
              <w:spacing w:after="0" w:line="240" w:lineRule="auto"/>
              <w:jc w:val="right"/>
              <w:rPr>
                <w:rFonts w:eastAsia="Times New Roman" w:cs="Times New Roman"/>
                <w:sz w:val="18"/>
                <w:szCs w:val="18"/>
              </w:rPr>
            </w:pPr>
          </w:p>
        </w:tc>
        <w:tc>
          <w:tcPr>
            <w:tcW w:w="1512" w:type="dxa"/>
            <w:gridSpan w:val="3"/>
            <w:tcBorders>
              <w:top w:val="nil"/>
              <w:left w:val="nil"/>
              <w:bottom w:val="nil"/>
              <w:right w:val="nil"/>
            </w:tcBorders>
            <w:shd w:val="clear" w:color="auto" w:fill="FFFFFF" w:themeFill="background1"/>
            <w:noWrap/>
            <w:vAlign w:val="bottom"/>
            <w:hideMark/>
          </w:tcPr>
          <w:p w14:paraId="5FFAF8E3"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IVYT 112</w:t>
            </w:r>
          </w:p>
        </w:tc>
        <w:tc>
          <w:tcPr>
            <w:tcW w:w="3450" w:type="dxa"/>
            <w:gridSpan w:val="3"/>
            <w:tcBorders>
              <w:top w:val="nil"/>
              <w:left w:val="nil"/>
              <w:bottom w:val="nil"/>
              <w:right w:val="nil"/>
            </w:tcBorders>
            <w:vAlign w:val="bottom"/>
            <w:hideMark/>
          </w:tcPr>
          <w:p w14:paraId="3A2B1014"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Student Success in Healthcare</w:t>
            </w:r>
          </w:p>
        </w:tc>
        <w:tc>
          <w:tcPr>
            <w:tcW w:w="363" w:type="dxa"/>
            <w:tcBorders>
              <w:top w:val="nil"/>
              <w:left w:val="nil"/>
              <w:bottom w:val="nil"/>
              <w:right w:val="nil"/>
            </w:tcBorders>
            <w:noWrap/>
            <w:vAlign w:val="bottom"/>
            <w:hideMark/>
          </w:tcPr>
          <w:p w14:paraId="2114B386"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1</w:t>
            </w:r>
          </w:p>
        </w:tc>
        <w:tc>
          <w:tcPr>
            <w:tcW w:w="2143" w:type="dxa"/>
            <w:tcBorders>
              <w:top w:val="nil"/>
              <w:left w:val="nil"/>
              <w:bottom w:val="nil"/>
              <w:right w:val="nil"/>
            </w:tcBorders>
            <w:noWrap/>
            <w:vAlign w:val="bottom"/>
            <w:hideMark/>
          </w:tcPr>
          <w:p w14:paraId="3237D081"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2246C0E1" w14:textId="77777777" w:rsidR="006C65A8" w:rsidRPr="00CA1A4E" w:rsidRDefault="006C65A8" w:rsidP="000D3497">
            <w:pPr>
              <w:spacing w:after="0" w:line="240" w:lineRule="auto"/>
              <w:jc w:val="right"/>
              <w:rPr>
                <w:rFonts w:eastAsia="Times New Roman" w:cs="Times New Roman"/>
                <w:sz w:val="18"/>
                <w:szCs w:val="18"/>
              </w:rPr>
            </w:pPr>
          </w:p>
        </w:tc>
        <w:tc>
          <w:tcPr>
            <w:tcW w:w="915" w:type="dxa"/>
            <w:tcBorders>
              <w:top w:val="nil"/>
              <w:left w:val="nil"/>
              <w:bottom w:val="nil"/>
              <w:right w:val="nil"/>
            </w:tcBorders>
            <w:noWrap/>
            <w:vAlign w:val="bottom"/>
            <w:hideMark/>
          </w:tcPr>
          <w:p w14:paraId="0F622D51"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217E45C6" w14:textId="77777777" w:rsidTr="006C65A8">
        <w:trPr>
          <w:trHeight w:val="121"/>
        </w:trPr>
        <w:tc>
          <w:tcPr>
            <w:tcW w:w="369" w:type="dxa"/>
            <w:tcBorders>
              <w:top w:val="nil"/>
              <w:left w:val="nil"/>
              <w:bottom w:val="nil"/>
              <w:right w:val="nil"/>
            </w:tcBorders>
            <w:noWrap/>
            <w:vAlign w:val="bottom"/>
            <w:hideMark/>
          </w:tcPr>
          <w:p w14:paraId="448CAAFF"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6388D15A"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w:t>
            </w:r>
          </w:p>
        </w:tc>
        <w:tc>
          <w:tcPr>
            <w:tcW w:w="1512" w:type="dxa"/>
            <w:gridSpan w:val="3"/>
            <w:tcBorders>
              <w:top w:val="nil"/>
              <w:left w:val="nil"/>
              <w:bottom w:val="nil"/>
              <w:right w:val="nil"/>
            </w:tcBorders>
            <w:noWrap/>
            <w:vAlign w:val="bottom"/>
            <w:hideMark/>
          </w:tcPr>
          <w:p w14:paraId="12D445EF"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SURG 213</w:t>
            </w:r>
          </w:p>
        </w:tc>
        <w:tc>
          <w:tcPr>
            <w:tcW w:w="3450" w:type="dxa"/>
            <w:gridSpan w:val="3"/>
            <w:tcBorders>
              <w:top w:val="nil"/>
              <w:left w:val="nil"/>
              <w:bottom w:val="nil"/>
              <w:right w:val="nil"/>
            </w:tcBorders>
            <w:vAlign w:val="bottom"/>
            <w:hideMark/>
          </w:tcPr>
          <w:p w14:paraId="748BAC4D"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Surgical Procedures III</w:t>
            </w:r>
          </w:p>
        </w:tc>
        <w:tc>
          <w:tcPr>
            <w:tcW w:w="363" w:type="dxa"/>
            <w:tcBorders>
              <w:top w:val="nil"/>
              <w:left w:val="nil"/>
              <w:bottom w:val="nil"/>
              <w:right w:val="nil"/>
            </w:tcBorders>
            <w:noWrap/>
            <w:vAlign w:val="bottom"/>
            <w:hideMark/>
          </w:tcPr>
          <w:p w14:paraId="2D5DF4F1"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3</w:t>
            </w:r>
          </w:p>
        </w:tc>
        <w:tc>
          <w:tcPr>
            <w:tcW w:w="2143" w:type="dxa"/>
            <w:tcBorders>
              <w:top w:val="nil"/>
              <w:left w:val="nil"/>
              <w:bottom w:val="nil"/>
              <w:right w:val="nil"/>
            </w:tcBorders>
            <w:noWrap/>
            <w:vAlign w:val="bottom"/>
            <w:hideMark/>
          </w:tcPr>
          <w:p w14:paraId="088A9BD8"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48895C39"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58A3DDBB"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761DDCD1" w14:textId="77777777" w:rsidTr="006C65A8">
        <w:trPr>
          <w:trHeight w:val="213"/>
        </w:trPr>
        <w:tc>
          <w:tcPr>
            <w:tcW w:w="2272" w:type="dxa"/>
            <w:gridSpan w:val="5"/>
            <w:tcBorders>
              <w:top w:val="nil"/>
              <w:left w:val="nil"/>
              <w:bottom w:val="nil"/>
              <w:right w:val="nil"/>
            </w:tcBorders>
            <w:noWrap/>
            <w:vAlign w:val="bottom"/>
          </w:tcPr>
          <w:p w14:paraId="0447738E" w14:textId="77777777" w:rsidR="006C65A8" w:rsidRPr="00CA1A4E" w:rsidRDefault="006C65A8" w:rsidP="000D3497">
            <w:pPr>
              <w:spacing w:after="0" w:line="240" w:lineRule="auto"/>
              <w:rPr>
                <w:rFonts w:eastAsia="Times New Roman" w:cs="Times New Roman"/>
                <w:b/>
                <w:bCs/>
                <w:sz w:val="18"/>
                <w:szCs w:val="18"/>
              </w:rPr>
            </w:pPr>
          </w:p>
        </w:tc>
        <w:tc>
          <w:tcPr>
            <w:tcW w:w="3450" w:type="dxa"/>
            <w:gridSpan w:val="3"/>
            <w:tcBorders>
              <w:top w:val="nil"/>
              <w:left w:val="nil"/>
              <w:bottom w:val="nil"/>
              <w:right w:val="nil"/>
            </w:tcBorders>
            <w:noWrap/>
            <w:vAlign w:val="bottom"/>
          </w:tcPr>
          <w:p w14:paraId="4428D205" w14:textId="77777777" w:rsidR="006C65A8" w:rsidRPr="00CA1A4E" w:rsidRDefault="006C65A8" w:rsidP="000D3497">
            <w:pPr>
              <w:spacing w:after="0" w:line="240" w:lineRule="auto"/>
              <w:rPr>
                <w:rFonts w:eastAsia="Times New Roman" w:cs="Times New Roman"/>
                <w:b/>
                <w:bCs/>
                <w:sz w:val="18"/>
                <w:szCs w:val="18"/>
              </w:rPr>
            </w:pPr>
          </w:p>
        </w:tc>
        <w:tc>
          <w:tcPr>
            <w:tcW w:w="363" w:type="dxa"/>
            <w:tcBorders>
              <w:top w:val="nil"/>
              <w:left w:val="nil"/>
              <w:bottom w:val="nil"/>
              <w:right w:val="nil"/>
            </w:tcBorders>
            <w:noWrap/>
            <w:vAlign w:val="bottom"/>
          </w:tcPr>
          <w:p w14:paraId="6D0DF5EF"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tcPr>
          <w:p w14:paraId="4BA0D626" w14:textId="77777777" w:rsidR="006C65A8" w:rsidRPr="00CA1A4E" w:rsidRDefault="006C65A8" w:rsidP="000D3497">
            <w:pPr>
              <w:spacing w:after="0" w:line="240" w:lineRule="auto"/>
              <w:rPr>
                <w:rFonts w:eastAsia="Times New Roman" w:cs="Times New Roman"/>
                <w:sz w:val="18"/>
                <w:szCs w:val="18"/>
              </w:rPr>
            </w:pPr>
          </w:p>
        </w:tc>
        <w:tc>
          <w:tcPr>
            <w:tcW w:w="399" w:type="dxa"/>
            <w:tcBorders>
              <w:top w:val="nil"/>
              <w:left w:val="nil"/>
              <w:bottom w:val="nil"/>
              <w:right w:val="nil"/>
            </w:tcBorders>
            <w:noWrap/>
            <w:vAlign w:val="bottom"/>
          </w:tcPr>
          <w:p w14:paraId="74444140"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tcPr>
          <w:p w14:paraId="79881F18"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55655179" w14:textId="77777777" w:rsidTr="006C65A8">
        <w:trPr>
          <w:trHeight w:val="213"/>
        </w:trPr>
        <w:tc>
          <w:tcPr>
            <w:tcW w:w="2272" w:type="dxa"/>
            <w:gridSpan w:val="5"/>
            <w:tcBorders>
              <w:top w:val="nil"/>
              <w:left w:val="nil"/>
              <w:bottom w:val="nil"/>
              <w:right w:val="nil"/>
            </w:tcBorders>
            <w:noWrap/>
            <w:vAlign w:val="bottom"/>
            <w:hideMark/>
          </w:tcPr>
          <w:p w14:paraId="72AD3CED" w14:textId="77777777" w:rsidR="006C65A8" w:rsidRPr="00CA1A4E" w:rsidRDefault="006C65A8" w:rsidP="000D3497">
            <w:pPr>
              <w:spacing w:after="0" w:line="240" w:lineRule="auto"/>
              <w:rPr>
                <w:rFonts w:eastAsia="Times New Roman" w:cs="Times New Roman"/>
                <w:b/>
                <w:bCs/>
                <w:sz w:val="18"/>
                <w:szCs w:val="18"/>
              </w:rPr>
            </w:pPr>
            <w:r w:rsidRPr="00CA1A4E">
              <w:rPr>
                <w:rFonts w:eastAsia="Times New Roman" w:cs="Times New Roman"/>
                <w:b/>
                <w:bCs/>
                <w:sz w:val="18"/>
                <w:szCs w:val="18"/>
              </w:rPr>
              <w:t>PROFESSIONAL-TECHNICAL</w:t>
            </w:r>
          </w:p>
        </w:tc>
        <w:tc>
          <w:tcPr>
            <w:tcW w:w="3450" w:type="dxa"/>
            <w:gridSpan w:val="3"/>
            <w:tcBorders>
              <w:top w:val="nil"/>
              <w:left w:val="nil"/>
              <w:bottom w:val="nil"/>
              <w:right w:val="nil"/>
            </w:tcBorders>
            <w:noWrap/>
            <w:vAlign w:val="bottom"/>
            <w:hideMark/>
          </w:tcPr>
          <w:p w14:paraId="7B074BCD" w14:textId="77777777" w:rsidR="006C65A8" w:rsidRPr="00CA1A4E" w:rsidRDefault="006C65A8" w:rsidP="000D3497">
            <w:pPr>
              <w:spacing w:after="0" w:line="240" w:lineRule="auto"/>
              <w:rPr>
                <w:rFonts w:eastAsia="Times New Roman" w:cs="Times New Roman"/>
                <w:b/>
                <w:bCs/>
                <w:sz w:val="18"/>
                <w:szCs w:val="18"/>
              </w:rPr>
            </w:pPr>
          </w:p>
        </w:tc>
        <w:tc>
          <w:tcPr>
            <w:tcW w:w="363" w:type="dxa"/>
            <w:tcBorders>
              <w:top w:val="nil"/>
              <w:left w:val="nil"/>
              <w:bottom w:val="nil"/>
              <w:right w:val="nil"/>
            </w:tcBorders>
            <w:noWrap/>
            <w:vAlign w:val="bottom"/>
            <w:hideMark/>
          </w:tcPr>
          <w:p w14:paraId="61F3F37A"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hideMark/>
          </w:tcPr>
          <w:p w14:paraId="66D080D6" w14:textId="77777777" w:rsidR="006C65A8" w:rsidRPr="00CA1A4E" w:rsidRDefault="006C65A8" w:rsidP="000D3497">
            <w:pPr>
              <w:spacing w:after="0" w:line="240" w:lineRule="auto"/>
              <w:rPr>
                <w:rFonts w:eastAsia="Times New Roman" w:cs="Times New Roman"/>
                <w:sz w:val="18"/>
                <w:szCs w:val="18"/>
              </w:rPr>
            </w:pPr>
          </w:p>
        </w:tc>
        <w:tc>
          <w:tcPr>
            <w:tcW w:w="399" w:type="dxa"/>
            <w:tcBorders>
              <w:top w:val="nil"/>
              <w:left w:val="nil"/>
              <w:bottom w:val="nil"/>
              <w:right w:val="nil"/>
            </w:tcBorders>
            <w:noWrap/>
            <w:vAlign w:val="bottom"/>
            <w:hideMark/>
          </w:tcPr>
          <w:p w14:paraId="67EB72B3"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4E9C1884"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7EAA3597" w14:textId="77777777" w:rsidTr="006C65A8">
        <w:trPr>
          <w:gridAfter w:val="5"/>
          <w:wAfter w:w="6843" w:type="dxa"/>
          <w:trHeight w:val="213"/>
        </w:trPr>
        <w:tc>
          <w:tcPr>
            <w:tcW w:w="369" w:type="dxa"/>
            <w:tcBorders>
              <w:top w:val="nil"/>
              <w:left w:val="nil"/>
              <w:bottom w:val="nil"/>
              <w:right w:val="nil"/>
            </w:tcBorders>
            <w:noWrap/>
            <w:vAlign w:val="bottom"/>
            <w:hideMark/>
          </w:tcPr>
          <w:p w14:paraId="2AF380C6"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5AA00265" w14:textId="77777777" w:rsidR="006C65A8" w:rsidRPr="00CA1A4E" w:rsidRDefault="006C65A8" w:rsidP="000D3497">
            <w:pPr>
              <w:spacing w:after="0" w:line="240" w:lineRule="auto"/>
              <w:jc w:val="center"/>
              <w:rPr>
                <w:rFonts w:eastAsia="Times New Roman" w:cs="Times New Roman"/>
                <w:sz w:val="18"/>
                <w:szCs w:val="18"/>
              </w:rPr>
            </w:pPr>
          </w:p>
        </w:tc>
        <w:tc>
          <w:tcPr>
            <w:tcW w:w="399" w:type="dxa"/>
            <w:tcBorders>
              <w:top w:val="nil"/>
              <w:left w:val="nil"/>
              <w:bottom w:val="nil"/>
              <w:right w:val="nil"/>
            </w:tcBorders>
            <w:noWrap/>
            <w:vAlign w:val="bottom"/>
            <w:hideMark/>
          </w:tcPr>
          <w:p w14:paraId="4788CE0F"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6655E878" w14:textId="77777777" w:rsidR="006C65A8" w:rsidRPr="00CA1A4E" w:rsidRDefault="006C65A8" w:rsidP="000D3497">
            <w:pPr>
              <w:spacing w:after="0" w:line="240" w:lineRule="auto"/>
              <w:jc w:val="right"/>
              <w:rPr>
                <w:rFonts w:eastAsia="Times New Roman" w:cs="Times New Roman"/>
                <w:sz w:val="18"/>
                <w:szCs w:val="18"/>
              </w:rPr>
            </w:pPr>
          </w:p>
        </w:tc>
        <w:tc>
          <w:tcPr>
            <w:tcW w:w="399" w:type="dxa"/>
            <w:gridSpan w:val="2"/>
            <w:tcBorders>
              <w:top w:val="nil"/>
              <w:left w:val="nil"/>
              <w:bottom w:val="nil"/>
              <w:right w:val="nil"/>
            </w:tcBorders>
            <w:noWrap/>
            <w:vAlign w:val="bottom"/>
            <w:hideMark/>
          </w:tcPr>
          <w:p w14:paraId="08C42754" w14:textId="77777777" w:rsidR="006C65A8" w:rsidRPr="00CA1A4E" w:rsidRDefault="006C65A8" w:rsidP="000D3497">
            <w:pPr>
              <w:spacing w:after="0" w:line="240" w:lineRule="auto"/>
              <w:rPr>
                <w:rFonts w:eastAsia="Times New Roman" w:cs="Times New Roman"/>
                <w:sz w:val="18"/>
                <w:szCs w:val="18"/>
              </w:rPr>
            </w:pPr>
          </w:p>
        </w:tc>
        <w:tc>
          <w:tcPr>
            <w:tcW w:w="226" w:type="dxa"/>
            <w:tcBorders>
              <w:top w:val="nil"/>
              <w:left w:val="nil"/>
              <w:bottom w:val="nil"/>
              <w:right w:val="nil"/>
            </w:tcBorders>
            <w:noWrap/>
            <w:vAlign w:val="bottom"/>
            <w:hideMark/>
          </w:tcPr>
          <w:p w14:paraId="68256BEC" w14:textId="77777777" w:rsidR="006C65A8" w:rsidRPr="00CA1A4E" w:rsidRDefault="006C65A8" w:rsidP="000D3497">
            <w:pPr>
              <w:spacing w:after="0" w:line="240" w:lineRule="auto"/>
              <w:rPr>
                <w:rFonts w:eastAsia="Times New Roman" w:cs="Times New Roman"/>
                <w:sz w:val="20"/>
                <w:szCs w:val="20"/>
              </w:rPr>
            </w:pPr>
          </w:p>
        </w:tc>
      </w:tr>
      <w:tr w:rsidR="006C65A8" w:rsidRPr="00CA1A4E" w14:paraId="23984F5A" w14:textId="77777777" w:rsidTr="006C65A8">
        <w:trPr>
          <w:trHeight w:val="57"/>
        </w:trPr>
        <w:tc>
          <w:tcPr>
            <w:tcW w:w="369" w:type="dxa"/>
            <w:tcBorders>
              <w:top w:val="nil"/>
              <w:left w:val="nil"/>
              <w:bottom w:val="nil"/>
              <w:right w:val="nil"/>
            </w:tcBorders>
            <w:noWrap/>
            <w:vAlign w:val="bottom"/>
            <w:hideMark/>
          </w:tcPr>
          <w:p w14:paraId="62D6E188"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68970C06"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w:t>
            </w:r>
          </w:p>
        </w:tc>
        <w:tc>
          <w:tcPr>
            <w:tcW w:w="1512" w:type="dxa"/>
            <w:gridSpan w:val="3"/>
            <w:tcBorders>
              <w:top w:val="nil"/>
              <w:left w:val="nil"/>
              <w:bottom w:val="nil"/>
              <w:right w:val="nil"/>
            </w:tcBorders>
            <w:noWrap/>
            <w:vAlign w:val="bottom"/>
            <w:hideMark/>
          </w:tcPr>
          <w:p w14:paraId="05B5386C"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HLHS 101</w:t>
            </w:r>
          </w:p>
        </w:tc>
        <w:tc>
          <w:tcPr>
            <w:tcW w:w="3450" w:type="dxa"/>
            <w:gridSpan w:val="3"/>
            <w:tcBorders>
              <w:top w:val="nil"/>
              <w:left w:val="nil"/>
              <w:bottom w:val="nil"/>
              <w:right w:val="nil"/>
            </w:tcBorders>
            <w:vAlign w:val="bottom"/>
            <w:hideMark/>
          </w:tcPr>
          <w:p w14:paraId="14422C7A"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Medical Terminology</w:t>
            </w:r>
          </w:p>
        </w:tc>
        <w:tc>
          <w:tcPr>
            <w:tcW w:w="363" w:type="dxa"/>
            <w:tcBorders>
              <w:top w:val="nil"/>
              <w:left w:val="nil"/>
              <w:bottom w:val="nil"/>
              <w:right w:val="nil"/>
            </w:tcBorders>
            <w:noWrap/>
            <w:vAlign w:val="bottom"/>
            <w:hideMark/>
          </w:tcPr>
          <w:p w14:paraId="49B1025C"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3</w:t>
            </w:r>
          </w:p>
        </w:tc>
        <w:tc>
          <w:tcPr>
            <w:tcW w:w="2143" w:type="dxa"/>
            <w:tcBorders>
              <w:top w:val="nil"/>
              <w:left w:val="nil"/>
              <w:bottom w:val="nil"/>
              <w:right w:val="nil"/>
            </w:tcBorders>
            <w:noWrap/>
            <w:vAlign w:val="bottom"/>
            <w:hideMark/>
          </w:tcPr>
          <w:p w14:paraId="26B46C8C"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72B50AA0"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26659F2D"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2C2D2863" w14:textId="77777777" w:rsidTr="006C65A8">
        <w:trPr>
          <w:gridAfter w:val="5"/>
          <w:wAfter w:w="6843" w:type="dxa"/>
          <w:trHeight w:val="82"/>
        </w:trPr>
        <w:tc>
          <w:tcPr>
            <w:tcW w:w="369" w:type="dxa"/>
            <w:tcBorders>
              <w:top w:val="nil"/>
              <w:left w:val="nil"/>
              <w:bottom w:val="nil"/>
              <w:right w:val="nil"/>
            </w:tcBorders>
            <w:noWrap/>
            <w:vAlign w:val="bottom"/>
            <w:hideMark/>
          </w:tcPr>
          <w:p w14:paraId="2528E68B"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2D213AD7" w14:textId="77777777" w:rsidR="006C65A8" w:rsidRPr="00CA1A4E" w:rsidRDefault="006C65A8" w:rsidP="000D3497">
            <w:pPr>
              <w:spacing w:after="0" w:line="240" w:lineRule="auto"/>
              <w:jc w:val="center"/>
              <w:rPr>
                <w:rFonts w:eastAsia="Times New Roman" w:cs="Times New Roman"/>
                <w:sz w:val="18"/>
                <w:szCs w:val="18"/>
              </w:rPr>
            </w:pPr>
          </w:p>
        </w:tc>
        <w:tc>
          <w:tcPr>
            <w:tcW w:w="399" w:type="dxa"/>
            <w:tcBorders>
              <w:top w:val="nil"/>
              <w:left w:val="nil"/>
              <w:bottom w:val="nil"/>
              <w:right w:val="nil"/>
            </w:tcBorders>
            <w:noWrap/>
            <w:vAlign w:val="bottom"/>
            <w:hideMark/>
          </w:tcPr>
          <w:p w14:paraId="6EDB037F"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63222495" w14:textId="77777777" w:rsidR="006C65A8" w:rsidRPr="00CA1A4E" w:rsidRDefault="006C65A8" w:rsidP="000D3497">
            <w:pPr>
              <w:spacing w:after="0" w:line="240" w:lineRule="auto"/>
              <w:rPr>
                <w:rFonts w:eastAsia="Times New Roman" w:cs="Times New Roman"/>
                <w:sz w:val="18"/>
                <w:szCs w:val="18"/>
              </w:rPr>
            </w:pPr>
          </w:p>
        </w:tc>
        <w:tc>
          <w:tcPr>
            <w:tcW w:w="399" w:type="dxa"/>
            <w:gridSpan w:val="2"/>
            <w:tcBorders>
              <w:top w:val="nil"/>
              <w:left w:val="nil"/>
              <w:bottom w:val="nil"/>
              <w:right w:val="nil"/>
            </w:tcBorders>
            <w:noWrap/>
            <w:vAlign w:val="bottom"/>
            <w:hideMark/>
          </w:tcPr>
          <w:p w14:paraId="2FE2554D" w14:textId="77777777" w:rsidR="006C65A8" w:rsidRPr="00CA1A4E" w:rsidRDefault="006C65A8" w:rsidP="000D3497">
            <w:pPr>
              <w:spacing w:after="0" w:line="240" w:lineRule="auto"/>
              <w:rPr>
                <w:rFonts w:eastAsia="Times New Roman" w:cs="Times New Roman"/>
                <w:sz w:val="18"/>
                <w:szCs w:val="18"/>
              </w:rPr>
            </w:pPr>
          </w:p>
        </w:tc>
        <w:tc>
          <w:tcPr>
            <w:tcW w:w="226" w:type="dxa"/>
            <w:tcBorders>
              <w:top w:val="nil"/>
              <w:left w:val="nil"/>
              <w:bottom w:val="nil"/>
              <w:right w:val="nil"/>
            </w:tcBorders>
            <w:noWrap/>
            <w:vAlign w:val="bottom"/>
            <w:hideMark/>
          </w:tcPr>
          <w:p w14:paraId="18EF3767" w14:textId="77777777" w:rsidR="006C65A8" w:rsidRPr="00CA1A4E" w:rsidRDefault="006C65A8" w:rsidP="000D3497">
            <w:pPr>
              <w:spacing w:after="0" w:line="240" w:lineRule="auto"/>
              <w:rPr>
                <w:rFonts w:eastAsia="Times New Roman" w:cs="Times New Roman"/>
                <w:sz w:val="20"/>
                <w:szCs w:val="20"/>
              </w:rPr>
            </w:pPr>
          </w:p>
        </w:tc>
      </w:tr>
      <w:tr w:rsidR="006C65A8" w:rsidRPr="00CA1A4E" w14:paraId="45FA01D0" w14:textId="77777777" w:rsidTr="006C65A8">
        <w:trPr>
          <w:trHeight w:val="127"/>
        </w:trPr>
        <w:tc>
          <w:tcPr>
            <w:tcW w:w="369" w:type="dxa"/>
            <w:tcBorders>
              <w:top w:val="nil"/>
              <w:left w:val="nil"/>
              <w:bottom w:val="nil"/>
              <w:right w:val="nil"/>
            </w:tcBorders>
            <w:noWrap/>
            <w:vAlign w:val="bottom"/>
            <w:hideMark/>
          </w:tcPr>
          <w:p w14:paraId="5B7319C2"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69AFFF5D" w14:textId="77777777" w:rsidR="006C65A8" w:rsidRPr="00CA1A4E" w:rsidRDefault="006C65A8" w:rsidP="000D3497">
            <w:pPr>
              <w:spacing w:after="0" w:line="240" w:lineRule="auto"/>
              <w:jc w:val="right"/>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1FE49576"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SURG 111</w:t>
            </w:r>
          </w:p>
        </w:tc>
        <w:tc>
          <w:tcPr>
            <w:tcW w:w="3450" w:type="dxa"/>
            <w:gridSpan w:val="3"/>
            <w:tcBorders>
              <w:top w:val="nil"/>
              <w:left w:val="nil"/>
              <w:bottom w:val="nil"/>
              <w:right w:val="nil"/>
            </w:tcBorders>
            <w:vAlign w:val="bottom"/>
            <w:hideMark/>
          </w:tcPr>
          <w:p w14:paraId="1F46A151"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Fundamentals of Surgical Technology</w:t>
            </w:r>
          </w:p>
        </w:tc>
        <w:tc>
          <w:tcPr>
            <w:tcW w:w="363" w:type="dxa"/>
            <w:tcBorders>
              <w:top w:val="nil"/>
              <w:left w:val="nil"/>
              <w:bottom w:val="nil"/>
              <w:right w:val="nil"/>
            </w:tcBorders>
            <w:noWrap/>
            <w:vAlign w:val="bottom"/>
            <w:hideMark/>
          </w:tcPr>
          <w:p w14:paraId="73A764E8"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4</w:t>
            </w:r>
          </w:p>
        </w:tc>
        <w:tc>
          <w:tcPr>
            <w:tcW w:w="2143" w:type="dxa"/>
            <w:tcBorders>
              <w:top w:val="nil"/>
              <w:left w:val="nil"/>
              <w:bottom w:val="nil"/>
              <w:right w:val="nil"/>
            </w:tcBorders>
            <w:noWrap/>
            <w:vAlign w:val="bottom"/>
            <w:hideMark/>
          </w:tcPr>
          <w:p w14:paraId="77D7193B"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11EFDD81"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3A115516"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42A29ED4" w14:textId="77777777" w:rsidTr="006C65A8">
        <w:trPr>
          <w:trHeight w:val="102"/>
        </w:trPr>
        <w:tc>
          <w:tcPr>
            <w:tcW w:w="369" w:type="dxa"/>
            <w:tcBorders>
              <w:top w:val="nil"/>
              <w:left w:val="nil"/>
              <w:bottom w:val="nil"/>
              <w:right w:val="nil"/>
            </w:tcBorders>
            <w:noWrap/>
            <w:vAlign w:val="bottom"/>
            <w:hideMark/>
          </w:tcPr>
          <w:p w14:paraId="232453B8"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43AC7470" w14:textId="77777777" w:rsidR="006C65A8" w:rsidRPr="00CA1A4E" w:rsidRDefault="006C65A8" w:rsidP="000D3497">
            <w:pPr>
              <w:spacing w:after="0" w:line="240" w:lineRule="auto"/>
              <w:jc w:val="right"/>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49FBC82D"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SURG 112</w:t>
            </w:r>
          </w:p>
        </w:tc>
        <w:tc>
          <w:tcPr>
            <w:tcW w:w="3450" w:type="dxa"/>
            <w:gridSpan w:val="3"/>
            <w:tcBorders>
              <w:top w:val="nil"/>
              <w:left w:val="nil"/>
              <w:bottom w:val="nil"/>
              <w:right w:val="nil"/>
            </w:tcBorders>
            <w:vAlign w:val="bottom"/>
            <w:hideMark/>
          </w:tcPr>
          <w:p w14:paraId="5B3B37DE"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Application of Surgical Fundamentals</w:t>
            </w:r>
          </w:p>
        </w:tc>
        <w:tc>
          <w:tcPr>
            <w:tcW w:w="363" w:type="dxa"/>
            <w:tcBorders>
              <w:top w:val="nil"/>
              <w:left w:val="nil"/>
              <w:bottom w:val="nil"/>
              <w:right w:val="nil"/>
            </w:tcBorders>
            <w:noWrap/>
            <w:vAlign w:val="bottom"/>
            <w:hideMark/>
          </w:tcPr>
          <w:p w14:paraId="09DB3178"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2</w:t>
            </w:r>
          </w:p>
        </w:tc>
        <w:tc>
          <w:tcPr>
            <w:tcW w:w="2143" w:type="dxa"/>
            <w:tcBorders>
              <w:top w:val="nil"/>
              <w:left w:val="nil"/>
              <w:bottom w:val="nil"/>
              <w:right w:val="nil"/>
            </w:tcBorders>
            <w:noWrap/>
            <w:vAlign w:val="bottom"/>
            <w:hideMark/>
          </w:tcPr>
          <w:p w14:paraId="390578B3"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21F43608"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30C9A3EE"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45F60CFA" w14:textId="77777777" w:rsidTr="006C65A8">
        <w:trPr>
          <w:trHeight w:val="127"/>
        </w:trPr>
        <w:tc>
          <w:tcPr>
            <w:tcW w:w="369" w:type="dxa"/>
            <w:tcBorders>
              <w:top w:val="nil"/>
              <w:left w:val="nil"/>
              <w:bottom w:val="nil"/>
              <w:right w:val="nil"/>
            </w:tcBorders>
            <w:noWrap/>
            <w:vAlign w:val="bottom"/>
            <w:hideMark/>
          </w:tcPr>
          <w:p w14:paraId="73B3FBC9"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5ACF46E1" w14:textId="77777777" w:rsidR="006C65A8" w:rsidRPr="00CA1A4E" w:rsidRDefault="006C65A8" w:rsidP="000D3497">
            <w:pPr>
              <w:spacing w:after="0" w:line="240" w:lineRule="auto"/>
              <w:jc w:val="right"/>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5CDEFF20"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SURG 113</w:t>
            </w:r>
          </w:p>
        </w:tc>
        <w:tc>
          <w:tcPr>
            <w:tcW w:w="3450" w:type="dxa"/>
            <w:gridSpan w:val="3"/>
            <w:tcBorders>
              <w:top w:val="nil"/>
              <w:left w:val="nil"/>
              <w:bottom w:val="nil"/>
              <w:right w:val="nil"/>
            </w:tcBorders>
            <w:vAlign w:val="bottom"/>
            <w:hideMark/>
          </w:tcPr>
          <w:p w14:paraId="71EE6336"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Surgical Procedures I</w:t>
            </w:r>
          </w:p>
        </w:tc>
        <w:tc>
          <w:tcPr>
            <w:tcW w:w="363" w:type="dxa"/>
            <w:tcBorders>
              <w:top w:val="nil"/>
              <w:left w:val="nil"/>
              <w:bottom w:val="nil"/>
              <w:right w:val="nil"/>
            </w:tcBorders>
            <w:noWrap/>
            <w:vAlign w:val="bottom"/>
            <w:hideMark/>
          </w:tcPr>
          <w:p w14:paraId="616100BB"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3</w:t>
            </w:r>
          </w:p>
        </w:tc>
        <w:tc>
          <w:tcPr>
            <w:tcW w:w="2143" w:type="dxa"/>
            <w:tcBorders>
              <w:top w:val="nil"/>
              <w:left w:val="nil"/>
              <w:bottom w:val="nil"/>
              <w:right w:val="nil"/>
            </w:tcBorders>
            <w:noWrap/>
            <w:vAlign w:val="bottom"/>
            <w:hideMark/>
          </w:tcPr>
          <w:p w14:paraId="6165F859"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1FF5562F"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21F81979"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529E2EF2" w14:textId="77777777" w:rsidTr="006C65A8">
        <w:trPr>
          <w:trHeight w:val="102"/>
        </w:trPr>
        <w:tc>
          <w:tcPr>
            <w:tcW w:w="369" w:type="dxa"/>
            <w:tcBorders>
              <w:top w:val="nil"/>
              <w:left w:val="nil"/>
              <w:bottom w:val="nil"/>
              <w:right w:val="nil"/>
            </w:tcBorders>
            <w:noWrap/>
            <w:vAlign w:val="bottom"/>
            <w:hideMark/>
          </w:tcPr>
          <w:p w14:paraId="0B5C9A61"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7A9B409E" w14:textId="77777777" w:rsidR="006C65A8" w:rsidRPr="00CA1A4E" w:rsidRDefault="006C65A8" w:rsidP="000D3497">
            <w:pPr>
              <w:spacing w:after="0" w:line="240" w:lineRule="auto"/>
              <w:jc w:val="right"/>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310AF53F"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SURG 114</w:t>
            </w:r>
          </w:p>
        </w:tc>
        <w:tc>
          <w:tcPr>
            <w:tcW w:w="3450" w:type="dxa"/>
            <w:gridSpan w:val="3"/>
            <w:tcBorders>
              <w:top w:val="nil"/>
              <w:left w:val="nil"/>
              <w:bottom w:val="nil"/>
              <w:right w:val="nil"/>
            </w:tcBorders>
            <w:vAlign w:val="bottom"/>
            <w:hideMark/>
          </w:tcPr>
          <w:p w14:paraId="0C6F3181"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Clinical Applications I</w:t>
            </w:r>
          </w:p>
        </w:tc>
        <w:tc>
          <w:tcPr>
            <w:tcW w:w="363" w:type="dxa"/>
            <w:tcBorders>
              <w:top w:val="nil"/>
              <w:left w:val="nil"/>
              <w:bottom w:val="nil"/>
              <w:right w:val="nil"/>
            </w:tcBorders>
            <w:noWrap/>
            <w:vAlign w:val="bottom"/>
            <w:hideMark/>
          </w:tcPr>
          <w:p w14:paraId="20CADD82"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3</w:t>
            </w:r>
          </w:p>
        </w:tc>
        <w:tc>
          <w:tcPr>
            <w:tcW w:w="2143" w:type="dxa"/>
            <w:tcBorders>
              <w:top w:val="nil"/>
              <w:left w:val="nil"/>
              <w:bottom w:val="nil"/>
              <w:right w:val="nil"/>
            </w:tcBorders>
            <w:noWrap/>
            <w:vAlign w:val="bottom"/>
            <w:hideMark/>
          </w:tcPr>
          <w:p w14:paraId="21A08E2F"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277B5F44"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43028467"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5AA6B2E1" w14:textId="77777777" w:rsidTr="006C65A8">
        <w:trPr>
          <w:trHeight w:val="82"/>
        </w:trPr>
        <w:tc>
          <w:tcPr>
            <w:tcW w:w="369" w:type="dxa"/>
            <w:tcBorders>
              <w:top w:val="nil"/>
              <w:left w:val="nil"/>
              <w:bottom w:val="nil"/>
              <w:right w:val="nil"/>
            </w:tcBorders>
            <w:noWrap/>
            <w:vAlign w:val="bottom"/>
            <w:hideMark/>
          </w:tcPr>
          <w:p w14:paraId="197BD75A"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3F015E94"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w:t>
            </w:r>
          </w:p>
        </w:tc>
        <w:tc>
          <w:tcPr>
            <w:tcW w:w="1512" w:type="dxa"/>
            <w:gridSpan w:val="3"/>
            <w:tcBorders>
              <w:top w:val="nil"/>
              <w:left w:val="nil"/>
              <w:bottom w:val="nil"/>
              <w:right w:val="nil"/>
            </w:tcBorders>
            <w:noWrap/>
            <w:vAlign w:val="bottom"/>
            <w:hideMark/>
          </w:tcPr>
          <w:p w14:paraId="32962729"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SURG 203</w:t>
            </w:r>
          </w:p>
        </w:tc>
        <w:tc>
          <w:tcPr>
            <w:tcW w:w="3450" w:type="dxa"/>
            <w:gridSpan w:val="3"/>
            <w:tcBorders>
              <w:top w:val="nil"/>
              <w:left w:val="nil"/>
              <w:bottom w:val="nil"/>
              <w:right w:val="nil"/>
            </w:tcBorders>
            <w:vAlign w:val="bottom"/>
            <w:hideMark/>
          </w:tcPr>
          <w:p w14:paraId="4569301A"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Surgical Pharmacology</w:t>
            </w:r>
          </w:p>
        </w:tc>
        <w:tc>
          <w:tcPr>
            <w:tcW w:w="363" w:type="dxa"/>
            <w:tcBorders>
              <w:top w:val="nil"/>
              <w:left w:val="nil"/>
              <w:bottom w:val="nil"/>
              <w:right w:val="nil"/>
            </w:tcBorders>
            <w:noWrap/>
            <w:vAlign w:val="bottom"/>
            <w:hideMark/>
          </w:tcPr>
          <w:p w14:paraId="6F6737F9"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3</w:t>
            </w:r>
          </w:p>
        </w:tc>
        <w:tc>
          <w:tcPr>
            <w:tcW w:w="2143" w:type="dxa"/>
            <w:tcBorders>
              <w:top w:val="nil"/>
              <w:left w:val="nil"/>
              <w:bottom w:val="nil"/>
              <w:right w:val="nil"/>
            </w:tcBorders>
            <w:noWrap/>
            <w:vAlign w:val="bottom"/>
            <w:hideMark/>
          </w:tcPr>
          <w:p w14:paraId="65DB4630"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28208DA9"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03E7474B"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7573859C" w14:textId="77777777" w:rsidTr="006C65A8">
        <w:trPr>
          <w:trHeight w:val="57"/>
        </w:trPr>
        <w:tc>
          <w:tcPr>
            <w:tcW w:w="369" w:type="dxa"/>
            <w:tcBorders>
              <w:top w:val="nil"/>
              <w:left w:val="nil"/>
              <w:bottom w:val="nil"/>
              <w:right w:val="nil"/>
            </w:tcBorders>
            <w:noWrap/>
            <w:vAlign w:val="bottom"/>
            <w:hideMark/>
          </w:tcPr>
          <w:p w14:paraId="48294924"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72E7B707" w14:textId="77777777" w:rsidR="006C65A8" w:rsidRPr="00CA1A4E" w:rsidRDefault="006C65A8" w:rsidP="000D3497">
            <w:pPr>
              <w:spacing w:after="0" w:line="240" w:lineRule="auto"/>
              <w:jc w:val="right"/>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3E65764A"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SURG 211 or 221/222</w:t>
            </w:r>
          </w:p>
        </w:tc>
        <w:tc>
          <w:tcPr>
            <w:tcW w:w="3450" w:type="dxa"/>
            <w:gridSpan w:val="3"/>
            <w:tcBorders>
              <w:top w:val="nil"/>
              <w:left w:val="nil"/>
              <w:bottom w:val="nil"/>
              <w:right w:val="nil"/>
            </w:tcBorders>
            <w:vAlign w:val="bottom"/>
            <w:hideMark/>
          </w:tcPr>
          <w:p w14:paraId="5577BA57"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Surgical Procedures II</w:t>
            </w:r>
          </w:p>
        </w:tc>
        <w:tc>
          <w:tcPr>
            <w:tcW w:w="363" w:type="dxa"/>
            <w:tcBorders>
              <w:top w:val="nil"/>
              <w:left w:val="nil"/>
              <w:bottom w:val="nil"/>
              <w:right w:val="nil"/>
            </w:tcBorders>
            <w:noWrap/>
            <w:vAlign w:val="bottom"/>
            <w:hideMark/>
          </w:tcPr>
          <w:p w14:paraId="6D34840E"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6</w:t>
            </w:r>
          </w:p>
        </w:tc>
        <w:tc>
          <w:tcPr>
            <w:tcW w:w="2143" w:type="dxa"/>
            <w:tcBorders>
              <w:top w:val="nil"/>
              <w:left w:val="nil"/>
              <w:bottom w:val="nil"/>
              <w:right w:val="nil"/>
            </w:tcBorders>
            <w:noWrap/>
            <w:vAlign w:val="bottom"/>
            <w:hideMark/>
          </w:tcPr>
          <w:p w14:paraId="12BAEEDF"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286A9623"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1C0E8E3D"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3D0A0623" w14:textId="77777777" w:rsidTr="006C65A8">
        <w:trPr>
          <w:trHeight w:val="82"/>
        </w:trPr>
        <w:tc>
          <w:tcPr>
            <w:tcW w:w="369" w:type="dxa"/>
            <w:tcBorders>
              <w:top w:val="nil"/>
              <w:left w:val="nil"/>
              <w:bottom w:val="nil"/>
              <w:right w:val="nil"/>
            </w:tcBorders>
            <w:noWrap/>
            <w:vAlign w:val="bottom"/>
            <w:hideMark/>
          </w:tcPr>
          <w:p w14:paraId="6BD9AE80"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19085605" w14:textId="77777777" w:rsidR="006C65A8" w:rsidRPr="00CA1A4E" w:rsidRDefault="006C65A8" w:rsidP="000D3497">
            <w:pPr>
              <w:spacing w:after="0" w:line="240" w:lineRule="auto"/>
              <w:jc w:val="right"/>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6FD8B87C"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SURG 212 or 223/224</w:t>
            </w:r>
          </w:p>
        </w:tc>
        <w:tc>
          <w:tcPr>
            <w:tcW w:w="3450" w:type="dxa"/>
            <w:gridSpan w:val="3"/>
            <w:tcBorders>
              <w:top w:val="nil"/>
              <w:left w:val="nil"/>
              <w:bottom w:val="nil"/>
              <w:right w:val="nil"/>
            </w:tcBorders>
            <w:vAlign w:val="bottom"/>
            <w:hideMark/>
          </w:tcPr>
          <w:p w14:paraId="682A4F80"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Clinical Applications II</w:t>
            </w:r>
          </w:p>
        </w:tc>
        <w:tc>
          <w:tcPr>
            <w:tcW w:w="363" w:type="dxa"/>
            <w:tcBorders>
              <w:top w:val="nil"/>
              <w:left w:val="nil"/>
              <w:bottom w:val="nil"/>
              <w:right w:val="nil"/>
            </w:tcBorders>
            <w:noWrap/>
            <w:vAlign w:val="bottom"/>
            <w:hideMark/>
          </w:tcPr>
          <w:p w14:paraId="3A38D56A"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9</w:t>
            </w:r>
          </w:p>
        </w:tc>
        <w:tc>
          <w:tcPr>
            <w:tcW w:w="2143" w:type="dxa"/>
            <w:tcBorders>
              <w:top w:val="nil"/>
              <w:left w:val="nil"/>
              <w:bottom w:val="nil"/>
              <w:right w:val="nil"/>
            </w:tcBorders>
            <w:noWrap/>
            <w:vAlign w:val="bottom"/>
            <w:hideMark/>
          </w:tcPr>
          <w:p w14:paraId="31601D46"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4F4FD122"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4416E2DD"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7B12CC1F" w14:textId="77777777" w:rsidTr="006C65A8">
        <w:trPr>
          <w:trHeight w:val="121"/>
        </w:trPr>
        <w:tc>
          <w:tcPr>
            <w:tcW w:w="369" w:type="dxa"/>
            <w:tcBorders>
              <w:top w:val="nil"/>
              <w:left w:val="nil"/>
              <w:bottom w:val="nil"/>
              <w:right w:val="nil"/>
            </w:tcBorders>
            <w:noWrap/>
            <w:vAlign w:val="bottom"/>
            <w:hideMark/>
          </w:tcPr>
          <w:p w14:paraId="449A3BFD"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6BFC397E" w14:textId="77777777" w:rsidR="006C65A8" w:rsidRPr="00CA1A4E" w:rsidRDefault="006C65A8" w:rsidP="000D3497">
            <w:pPr>
              <w:spacing w:after="0" w:line="240" w:lineRule="auto"/>
              <w:jc w:val="right"/>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463675C8"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SURG 214</w:t>
            </w:r>
          </w:p>
        </w:tc>
        <w:tc>
          <w:tcPr>
            <w:tcW w:w="3450" w:type="dxa"/>
            <w:gridSpan w:val="3"/>
            <w:tcBorders>
              <w:top w:val="nil"/>
              <w:left w:val="nil"/>
              <w:bottom w:val="nil"/>
              <w:right w:val="nil"/>
            </w:tcBorders>
            <w:vAlign w:val="bottom"/>
            <w:hideMark/>
          </w:tcPr>
          <w:p w14:paraId="32515FC9"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Clinical Applications III</w:t>
            </w:r>
          </w:p>
        </w:tc>
        <w:tc>
          <w:tcPr>
            <w:tcW w:w="363" w:type="dxa"/>
            <w:tcBorders>
              <w:top w:val="nil"/>
              <w:left w:val="nil"/>
              <w:bottom w:val="nil"/>
              <w:right w:val="nil"/>
            </w:tcBorders>
            <w:noWrap/>
            <w:vAlign w:val="bottom"/>
            <w:hideMark/>
          </w:tcPr>
          <w:p w14:paraId="76D46B99"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7</w:t>
            </w:r>
          </w:p>
        </w:tc>
        <w:tc>
          <w:tcPr>
            <w:tcW w:w="2143" w:type="dxa"/>
            <w:tcBorders>
              <w:top w:val="nil"/>
              <w:left w:val="nil"/>
              <w:bottom w:val="nil"/>
              <w:right w:val="nil"/>
            </w:tcBorders>
            <w:noWrap/>
            <w:vAlign w:val="bottom"/>
            <w:hideMark/>
          </w:tcPr>
          <w:p w14:paraId="4E30B4A8"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3D8F7669"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43BE6AC4"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368D7EA8" w14:textId="77777777" w:rsidTr="006C65A8">
        <w:trPr>
          <w:trHeight w:val="89"/>
        </w:trPr>
        <w:tc>
          <w:tcPr>
            <w:tcW w:w="369" w:type="dxa"/>
            <w:tcBorders>
              <w:top w:val="nil"/>
              <w:left w:val="nil"/>
              <w:bottom w:val="nil"/>
              <w:right w:val="nil"/>
            </w:tcBorders>
            <w:noWrap/>
            <w:vAlign w:val="bottom"/>
            <w:hideMark/>
          </w:tcPr>
          <w:p w14:paraId="1B2DC92F"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468BD6BB" w14:textId="77777777" w:rsidR="006C65A8" w:rsidRPr="00CA1A4E" w:rsidRDefault="006C65A8" w:rsidP="000D3497">
            <w:pPr>
              <w:spacing w:after="0" w:line="240" w:lineRule="auto"/>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7DB9A8C9" w14:textId="77777777" w:rsidR="006C65A8" w:rsidRPr="00CA1A4E" w:rsidRDefault="006C65A8" w:rsidP="000D3497">
            <w:pPr>
              <w:spacing w:after="0" w:line="240" w:lineRule="auto"/>
              <w:rPr>
                <w:rFonts w:eastAsia="Times New Roman" w:cs="Times New Roman"/>
                <w:sz w:val="18"/>
                <w:szCs w:val="18"/>
              </w:rPr>
            </w:pPr>
          </w:p>
        </w:tc>
        <w:tc>
          <w:tcPr>
            <w:tcW w:w="3450" w:type="dxa"/>
            <w:gridSpan w:val="3"/>
            <w:tcBorders>
              <w:top w:val="nil"/>
              <w:left w:val="nil"/>
              <w:bottom w:val="nil"/>
              <w:right w:val="nil"/>
            </w:tcBorders>
            <w:vAlign w:val="bottom"/>
            <w:hideMark/>
          </w:tcPr>
          <w:p w14:paraId="568D1397" w14:textId="77777777" w:rsidR="006C65A8" w:rsidRPr="00CA1A4E" w:rsidRDefault="006C65A8" w:rsidP="000D3497">
            <w:pPr>
              <w:spacing w:after="0" w:line="240" w:lineRule="auto"/>
              <w:rPr>
                <w:rFonts w:eastAsia="Times New Roman" w:cs="Times New Roman"/>
                <w:sz w:val="18"/>
                <w:szCs w:val="18"/>
              </w:rPr>
            </w:pPr>
          </w:p>
        </w:tc>
        <w:tc>
          <w:tcPr>
            <w:tcW w:w="363" w:type="dxa"/>
            <w:tcBorders>
              <w:top w:val="nil"/>
              <w:left w:val="nil"/>
              <w:bottom w:val="nil"/>
              <w:right w:val="nil"/>
            </w:tcBorders>
            <w:noWrap/>
            <w:vAlign w:val="bottom"/>
            <w:hideMark/>
          </w:tcPr>
          <w:p w14:paraId="7D356955"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hideMark/>
          </w:tcPr>
          <w:p w14:paraId="0516EE26" w14:textId="77777777" w:rsidR="006C65A8" w:rsidRPr="00CA1A4E" w:rsidRDefault="006C65A8" w:rsidP="000D3497">
            <w:pPr>
              <w:spacing w:after="0" w:line="240" w:lineRule="auto"/>
              <w:jc w:val="right"/>
              <w:rPr>
                <w:rFonts w:eastAsia="Times New Roman" w:cs="Times New Roman"/>
                <w:b/>
                <w:bCs/>
                <w:color w:val="000000"/>
                <w:sz w:val="18"/>
                <w:szCs w:val="18"/>
              </w:rPr>
            </w:pPr>
            <w:r w:rsidRPr="00CA1A4E">
              <w:rPr>
                <w:rFonts w:eastAsia="Times New Roman" w:cs="Times New Roman"/>
                <w:b/>
                <w:bCs/>
                <w:color w:val="000000"/>
                <w:sz w:val="18"/>
                <w:szCs w:val="18"/>
              </w:rPr>
              <w:t>REQUIREMENT TOTAL:</w:t>
            </w:r>
          </w:p>
        </w:tc>
        <w:tc>
          <w:tcPr>
            <w:tcW w:w="399" w:type="dxa"/>
            <w:tcBorders>
              <w:top w:val="nil"/>
              <w:left w:val="nil"/>
              <w:bottom w:val="nil"/>
              <w:right w:val="nil"/>
            </w:tcBorders>
            <w:noWrap/>
            <w:vAlign w:val="bottom"/>
            <w:hideMark/>
          </w:tcPr>
          <w:p w14:paraId="5BBADC7A" w14:textId="77777777" w:rsidR="006C65A8" w:rsidRPr="00CA1A4E" w:rsidRDefault="006C65A8" w:rsidP="000D3497">
            <w:pPr>
              <w:spacing w:after="0" w:line="240" w:lineRule="auto"/>
              <w:jc w:val="right"/>
              <w:rPr>
                <w:rFonts w:eastAsia="Times New Roman" w:cs="Times New Roman"/>
                <w:b/>
                <w:bCs/>
                <w:color w:val="000000"/>
                <w:sz w:val="18"/>
                <w:szCs w:val="18"/>
              </w:rPr>
            </w:pPr>
            <w:r w:rsidRPr="00CA1A4E">
              <w:rPr>
                <w:rFonts w:eastAsia="Times New Roman" w:cs="Times New Roman"/>
                <w:b/>
                <w:bCs/>
                <w:color w:val="000000"/>
                <w:sz w:val="18"/>
                <w:szCs w:val="18"/>
              </w:rPr>
              <w:t>44</w:t>
            </w:r>
          </w:p>
        </w:tc>
        <w:tc>
          <w:tcPr>
            <w:tcW w:w="915" w:type="dxa"/>
            <w:tcBorders>
              <w:top w:val="nil"/>
              <w:left w:val="nil"/>
              <w:bottom w:val="nil"/>
              <w:right w:val="nil"/>
            </w:tcBorders>
            <w:noWrap/>
            <w:vAlign w:val="bottom"/>
            <w:hideMark/>
          </w:tcPr>
          <w:p w14:paraId="2AA928C3" w14:textId="77777777" w:rsidR="006C65A8" w:rsidRPr="00CA1A4E" w:rsidRDefault="006C65A8" w:rsidP="000D3497">
            <w:pPr>
              <w:spacing w:after="0" w:line="240" w:lineRule="auto"/>
              <w:jc w:val="right"/>
              <w:rPr>
                <w:rFonts w:eastAsia="Times New Roman" w:cs="Times New Roman"/>
                <w:b/>
                <w:bCs/>
                <w:color w:val="000000"/>
                <w:sz w:val="18"/>
                <w:szCs w:val="18"/>
              </w:rPr>
            </w:pPr>
          </w:p>
        </w:tc>
      </w:tr>
      <w:tr w:rsidR="006C65A8" w:rsidRPr="00CA1A4E" w14:paraId="66588230" w14:textId="77777777" w:rsidTr="006C65A8">
        <w:trPr>
          <w:trHeight w:val="213"/>
        </w:trPr>
        <w:tc>
          <w:tcPr>
            <w:tcW w:w="369" w:type="dxa"/>
            <w:tcBorders>
              <w:top w:val="nil"/>
              <w:left w:val="nil"/>
              <w:bottom w:val="nil"/>
              <w:right w:val="nil"/>
            </w:tcBorders>
            <w:noWrap/>
            <w:vAlign w:val="bottom"/>
            <w:hideMark/>
          </w:tcPr>
          <w:p w14:paraId="6D40C740"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6928C261" w14:textId="77777777" w:rsidR="006C65A8" w:rsidRPr="00CA1A4E" w:rsidRDefault="006C65A8" w:rsidP="000D3497">
            <w:pPr>
              <w:spacing w:after="0" w:line="240" w:lineRule="auto"/>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5BB6053D" w14:textId="77777777" w:rsidR="006C65A8" w:rsidRPr="00CA1A4E" w:rsidRDefault="006C65A8" w:rsidP="000D3497">
            <w:pPr>
              <w:spacing w:after="0" w:line="240" w:lineRule="auto"/>
              <w:rPr>
                <w:rFonts w:eastAsia="Times New Roman" w:cs="Times New Roman"/>
                <w:sz w:val="18"/>
                <w:szCs w:val="18"/>
              </w:rPr>
            </w:pPr>
          </w:p>
        </w:tc>
        <w:tc>
          <w:tcPr>
            <w:tcW w:w="3450" w:type="dxa"/>
            <w:gridSpan w:val="3"/>
            <w:tcBorders>
              <w:top w:val="nil"/>
              <w:left w:val="nil"/>
              <w:bottom w:val="nil"/>
              <w:right w:val="nil"/>
            </w:tcBorders>
            <w:vAlign w:val="bottom"/>
            <w:hideMark/>
          </w:tcPr>
          <w:p w14:paraId="70F3D49E" w14:textId="77777777" w:rsidR="006C65A8" w:rsidRPr="00CA1A4E" w:rsidRDefault="006C65A8" w:rsidP="000D3497">
            <w:pPr>
              <w:spacing w:after="0" w:line="240" w:lineRule="auto"/>
              <w:rPr>
                <w:rFonts w:eastAsia="Times New Roman" w:cs="Times New Roman"/>
                <w:sz w:val="18"/>
                <w:szCs w:val="18"/>
              </w:rPr>
            </w:pPr>
          </w:p>
        </w:tc>
        <w:tc>
          <w:tcPr>
            <w:tcW w:w="363" w:type="dxa"/>
            <w:tcBorders>
              <w:top w:val="nil"/>
              <w:left w:val="nil"/>
              <w:bottom w:val="nil"/>
              <w:right w:val="nil"/>
            </w:tcBorders>
            <w:noWrap/>
            <w:vAlign w:val="bottom"/>
            <w:hideMark/>
          </w:tcPr>
          <w:p w14:paraId="55309AF9"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hideMark/>
          </w:tcPr>
          <w:p w14:paraId="44B619C0" w14:textId="77777777" w:rsidR="006C65A8" w:rsidRPr="00CA1A4E" w:rsidRDefault="006C65A8" w:rsidP="000D3497">
            <w:pPr>
              <w:spacing w:after="0" w:line="240" w:lineRule="auto"/>
              <w:rPr>
                <w:rFonts w:eastAsia="Times New Roman" w:cs="Times New Roman"/>
                <w:sz w:val="18"/>
                <w:szCs w:val="18"/>
              </w:rPr>
            </w:pPr>
          </w:p>
        </w:tc>
        <w:tc>
          <w:tcPr>
            <w:tcW w:w="399" w:type="dxa"/>
            <w:tcBorders>
              <w:top w:val="nil"/>
              <w:left w:val="nil"/>
              <w:bottom w:val="nil"/>
              <w:right w:val="nil"/>
            </w:tcBorders>
            <w:noWrap/>
            <w:vAlign w:val="bottom"/>
            <w:hideMark/>
          </w:tcPr>
          <w:p w14:paraId="1906A5AE"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2F0ED044"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3C559BE9" w14:textId="77777777" w:rsidTr="006C65A8">
        <w:trPr>
          <w:trHeight w:val="213"/>
        </w:trPr>
        <w:tc>
          <w:tcPr>
            <w:tcW w:w="369" w:type="dxa"/>
            <w:tcBorders>
              <w:top w:val="nil"/>
              <w:left w:val="nil"/>
              <w:bottom w:val="nil"/>
              <w:right w:val="nil"/>
            </w:tcBorders>
            <w:noWrap/>
            <w:vAlign w:val="bottom"/>
            <w:hideMark/>
          </w:tcPr>
          <w:p w14:paraId="6C876232"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20CF148C" w14:textId="77777777" w:rsidR="006C65A8" w:rsidRPr="00CA1A4E" w:rsidRDefault="006C65A8" w:rsidP="000D3497">
            <w:pPr>
              <w:spacing w:after="0" w:line="240" w:lineRule="auto"/>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4354066B" w14:textId="77777777" w:rsidR="006C65A8" w:rsidRPr="00CA1A4E" w:rsidRDefault="006C65A8" w:rsidP="000D3497">
            <w:pPr>
              <w:spacing w:after="0" w:line="240" w:lineRule="auto"/>
              <w:rPr>
                <w:rFonts w:eastAsia="Times New Roman" w:cs="Times New Roman"/>
                <w:sz w:val="18"/>
                <w:szCs w:val="18"/>
              </w:rPr>
            </w:pPr>
          </w:p>
        </w:tc>
        <w:tc>
          <w:tcPr>
            <w:tcW w:w="3450" w:type="dxa"/>
            <w:gridSpan w:val="3"/>
            <w:tcBorders>
              <w:top w:val="nil"/>
              <w:left w:val="nil"/>
              <w:bottom w:val="nil"/>
              <w:right w:val="nil"/>
            </w:tcBorders>
            <w:vAlign w:val="bottom"/>
            <w:hideMark/>
          </w:tcPr>
          <w:p w14:paraId="0986FC42" w14:textId="77777777" w:rsidR="006C65A8" w:rsidRPr="00CA1A4E" w:rsidRDefault="006C65A8" w:rsidP="000D3497">
            <w:pPr>
              <w:spacing w:after="0" w:line="240" w:lineRule="auto"/>
              <w:rPr>
                <w:rFonts w:eastAsia="Times New Roman" w:cs="Times New Roman"/>
                <w:sz w:val="18"/>
                <w:szCs w:val="18"/>
              </w:rPr>
            </w:pPr>
          </w:p>
        </w:tc>
        <w:tc>
          <w:tcPr>
            <w:tcW w:w="363" w:type="dxa"/>
            <w:tcBorders>
              <w:top w:val="nil"/>
              <w:left w:val="nil"/>
              <w:bottom w:val="nil"/>
              <w:right w:val="nil"/>
            </w:tcBorders>
            <w:noWrap/>
            <w:vAlign w:val="bottom"/>
            <w:hideMark/>
          </w:tcPr>
          <w:p w14:paraId="1A882B19"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hideMark/>
          </w:tcPr>
          <w:p w14:paraId="74EA1D9E" w14:textId="77777777" w:rsidR="006C65A8" w:rsidRPr="00CA1A4E" w:rsidRDefault="006C65A8" w:rsidP="000D3497">
            <w:pPr>
              <w:spacing w:after="0" w:line="240" w:lineRule="auto"/>
              <w:rPr>
                <w:rFonts w:eastAsia="Times New Roman" w:cs="Times New Roman"/>
                <w:sz w:val="18"/>
                <w:szCs w:val="18"/>
              </w:rPr>
            </w:pPr>
          </w:p>
        </w:tc>
        <w:tc>
          <w:tcPr>
            <w:tcW w:w="399" w:type="dxa"/>
            <w:tcBorders>
              <w:top w:val="nil"/>
              <w:left w:val="nil"/>
              <w:bottom w:val="nil"/>
              <w:right w:val="nil"/>
            </w:tcBorders>
            <w:noWrap/>
            <w:vAlign w:val="bottom"/>
            <w:hideMark/>
          </w:tcPr>
          <w:p w14:paraId="547F37CC"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2F8C81A0" w14:textId="77777777" w:rsidR="006C65A8" w:rsidRPr="00CA1A4E" w:rsidRDefault="006C65A8" w:rsidP="000D3497">
            <w:pPr>
              <w:spacing w:after="0" w:line="240" w:lineRule="auto"/>
              <w:rPr>
                <w:rFonts w:eastAsia="Times New Roman" w:cs="Times New Roman"/>
                <w:b/>
                <w:bCs/>
                <w:color w:val="000000"/>
                <w:sz w:val="18"/>
                <w:szCs w:val="18"/>
              </w:rPr>
            </w:pPr>
            <w:r w:rsidRPr="00CA1A4E">
              <w:rPr>
                <w:rFonts w:eastAsia="Times New Roman" w:cs="Times New Roman"/>
                <w:b/>
                <w:bCs/>
                <w:color w:val="000000"/>
                <w:sz w:val="18"/>
                <w:szCs w:val="18"/>
              </w:rPr>
              <w:t xml:space="preserve">TOTAL CREDITS: </w:t>
            </w:r>
          </w:p>
        </w:tc>
      </w:tr>
      <w:tr w:rsidR="006C65A8" w:rsidRPr="00CA1A4E" w14:paraId="7BA1F3B0" w14:textId="77777777" w:rsidTr="006C65A8">
        <w:trPr>
          <w:trHeight w:val="213"/>
        </w:trPr>
        <w:tc>
          <w:tcPr>
            <w:tcW w:w="369" w:type="dxa"/>
            <w:tcBorders>
              <w:top w:val="nil"/>
              <w:left w:val="nil"/>
              <w:bottom w:val="nil"/>
              <w:right w:val="nil"/>
            </w:tcBorders>
            <w:hideMark/>
          </w:tcPr>
          <w:p w14:paraId="3B4B09BE"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hideMark/>
          </w:tcPr>
          <w:p w14:paraId="48C19E88" w14:textId="77777777" w:rsidR="006C65A8" w:rsidRPr="00CA1A4E" w:rsidRDefault="006C65A8" w:rsidP="000D3497">
            <w:pPr>
              <w:spacing w:after="0" w:line="240" w:lineRule="auto"/>
              <w:rPr>
                <w:rFonts w:eastAsia="Times New Roman" w:cs="Times New Roman"/>
                <w:sz w:val="20"/>
                <w:szCs w:val="20"/>
              </w:rPr>
            </w:pPr>
          </w:p>
        </w:tc>
        <w:tc>
          <w:tcPr>
            <w:tcW w:w="1512" w:type="dxa"/>
            <w:gridSpan w:val="3"/>
            <w:tcBorders>
              <w:top w:val="nil"/>
              <w:left w:val="nil"/>
              <w:bottom w:val="nil"/>
              <w:right w:val="nil"/>
            </w:tcBorders>
            <w:hideMark/>
          </w:tcPr>
          <w:p w14:paraId="46EB9F72" w14:textId="77777777" w:rsidR="006C65A8" w:rsidRPr="00CA1A4E" w:rsidRDefault="006C65A8" w:rsidP="000D3497">
            <w:pPr>
              <w:spacing w:after="0" w:line="240" w:lineRule="auto"/>
              <w:rPr>
                <w:rFonts w:eastAsia="Times New Roman" w:cs="Times New Roman"/>
                <w:sz w:val="20"/>
                <w:szCs w:val="20"/>
              </w:rPr>
            </w:pPr>
          </w:p>
        </w:tc>
        <w:tc>
          <w:tcPr>
            <w:tcW w:w="3450" w:type="dxa"/>
            <w:gridSpan w:val="3"/>
            <w:tcBorders>
              <w:top w:val="nil"/>
              <w:left w:val="nil"/>
              <w:bottom w:val="nil"/>
              <w:right w:val="nil"/>
            </w:tcBorders>
            <w:hideMark/>
          </w:tcPr>
          <w:p w14:paraId="5850C2A9" w14:textId="77777777" w:rsidR="006C65A8" w:rsidRPr="00CA1A4E" w:rsidRDefault="006C65A8" w:rsidP="000D3497">
            <w:pPr>
              <w:spacing w:after="0" w:line="240" w:lineRule="auto"/>
              <w:jc w:val="center"/>
              <w:rPr>
                <w:rFonts w:eastAsia="Times New Roman" w:cs="Times New Roman"/>
                <w:b/>
                <w:bCs/>
                <w:sz w:val="18"/>
                <w:szCs w:val="18"/>
              </w:rPr>
            </w:pPr>
            <w:r w:rsidRPr="00CA1A4E">
              <w:rPr>
                <w:rFonts w:eastAsia="Times New Roman" w:cs="Times New Roman"/>
                <w:b/>
                <w:bCs/>
                <w:sz w:val="18"/>
                <w:szCs w:val="18"/>
              </w:rPr>
              <w:t>SYMBOL KEY</w:t>
            </w:r>
          </w:p>
        </w:tc>
        <w:tc>
          <w:tcPr>
            <w:tcW w:w="363" w:type="dxa"/>
            <w:tcBorders>
              <w:top w:val="nil"/>
              <w:left w:val="nil"/>
              <w:bottom w:val="nil"/>
              <w:right w:val="nil"/>
            </w:tcBorders>
            <w:noWrap/>
            <w:vAlign w:val="bottom"/>
            <w:hideMark/>
          </w:tcPr>
          <w:p w14:paraId="2D48BCF7" w14:textId="77777777" w:rsidR="006C65A8" w:rsidRPr="00CA1A4E" w:rsidRDefault="006C65A8" w:rsidP="000D3497">
            <w:pPr>
              <w:spacing w:after="0" w:line="240" w:lineRule="auto"/>
              <w:jc w:val="center"/>
              <w:rPr>
                <w:rFonts w:eastAsia="Times New Roman" w:cs="Times New Roman"/>
                <w:b/>
                <w:bCs/>
                <w:sz w:val="18"/>
                <w:szCs w:val="18"/>
              </w:rPr>
            </w:pPr>
          </w:p>
        </w:tc>
        <w:tc>
          <w:tcPr>
            <w:tcW w:w="2143" w:type="dxa"/>
            <w:tcBorders>
              <w:top w:val="nil"/>
              <w:left w:val="nil"/>
              <w:bottom w:val="nil"/>
              <w:right w:val="nil"/>
            </w:tcBorders>
            <w:noWrap/>
            <w:vAlign w:val="bottom"/>
            <w:hideMark/>
          </w:tcPr>
          <w:p w14:paraId="5A8614F7" w14:textId="77777777" w:rsidR="006C65A8" w:rsidRPr="00CA1A4E" w:rsidRDefault="006C65A8" w:rsidP="000D3497">
            <w:pPr>
              <w:spacing w:after="0" w:line="240" w:lineRule="auto"/>
              <w:rPr>
                <w:rFonts w:eastAsia="Times New Roman" w:cs="Times New Roman"/>
                <w:sz w:val="20"/>
                <w:szCs w:val="20"/>
              </w:rPr>
            </w:pPr>
          </w:p>
        </w:tc>
        <w:tc>
          <w:tcPr>
            <w:tcW w:w="399" w:type="dxa"/>
            <w:tcBorders>
              <w:top w:val="nil"/>
              <w:left w:val="nil"/>
              <w:bottom w:val="nil"/>
              <w:right w:val="nil"/>
            </w:tcBorders>
            <w:noWrap/>
            <w:vAlign w:val="bottom"/>
            <w:hideMark/>
          </w:tcPr>
          <w:p w14:paraId="64DF1B46" w14:textId="77777777" w:rsidR="006C65A8" w:rsidRPr="00CA1A4E" w:rsidRDefault="006C65A8" w:rsidP="000D3497">
            <w:pPr>
              <w:spacing w:after="0" w:line="240" w:lineRule="auto"/>
              <w:rPr>
                <w:rFonts w:eastAsia="Times New Roman" w:cs="Times New Roman"/>
                <w:sz w:val="20"/>
                <w:szCs w:val="20"/>
              </w:rPr>
            </w:pPr>
          </w:p>
        </w:tc>
        <w:tc>
          <w:tcPr>
            <w:tcW w:w="915" w:type="dxa"/>
            <w:tcBorders>
              <w:top w:val="nil"/>
              <w:left w:val="nil"/>
              <w:bottom w:val="nil"/>
              <w:right w:val="nil"/>
            </w:tcBorders>
            <w:shd w:val="clear" w:color="FFFFFF" w:fill="FFFFFF"/>
            <w:noWrap/>
            <w:vAlign w:val="bottom"/>
            <w:hideMark/>
          </w:tcPr>
          <w:p w14:paraId="5E263A93" w14:textId="77777777" w:rsidR="006C65A8" w:rsidRPr="00CA1A4E" w:rsidRDefault="006C65A8" w:rsidP="000D3497">
            <w:pPr>
              <w:spacing w:after="0" w:line="240" w:lineRule="auto"/>
              <w:jc w:val="right"/>
              <w:rPr>
                <w:rFonts w:eastAsia="Times New Roman" w:cs="Times New Roman"/>
                <w:b/>
                <w:bCs/>
                <w:color w:val="000000"/>
                <w:sz w:val="18"/>
                <w:szCs w:val="18"/>
              </w:rPr>
            </w:pPr>
            <w:r w:rsidRPr="00CA1A4E">
              <w:rPr>
                <w:rFonts w:eastAsia="Times New Roman" w:cs="Times New Roman"/>
                <w:b/>
                <w:bCs/>
                <w:color w:val="000000"/>
                <w:sz w:val="18"/>
                <w:szCs w:val="18"/>
              </w:rPr>
              <w:t> </w:t>
            </w:r>
          </w:p>
        </w:tc>
      </w:tr>
      <w:tr w:rsidR="006C65A8" w:rsidRPr="00CA1A4E" w14:paraId="5284D33C" w14:textId="77777777" w:rsidTr="006C65A8">
        <w:trPr>
          <w:trHeight w:val="224"/>
        </w:trPr>
        <w:tc>
          <w:tcPr>
            <w:tcW w:w="369" w:type="dxa"/>
            <w:tcBorders>
              <w:top w:val="nil"/>
              <w:left w:val="nil"/>
              <w:bottom w:val="nil"/>
              <w:right w:val="nil"/>
            </w:tcBorders>
            <w:noWrap/>
            <w:vAlign w:val="bottom"/>
            <w:hideMark/>
          </w:tcPr>
          <w:p w14:paraId="0F0EA26C"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3F79C9E6" w14:textId="77777777" w:rsidR="006C65A8" w:rsidRPr="00CA1A4E" w:rsidRDefault="006C65A8" w:rsidP="000D3497">
            <w:pPr>
              <w:spacing w:after="0" w:line="240" w:lineRule="auto"/>
              <w:rPr>
                <w:rFonts w:eastAsia="Times New Roman" w:cs="Times New Roman"/>
                <w:sz w:val="20"/>
                <w:szCs w:val="20"/>
              </w:rPr>
            </w:pPr>
          </w:p>
        </w:tc>
        <w:tc>
          <w:tcPr>
            <w:tcW w:w="1512" w:type="dxa"/>
            <w:gridSpan w:val="3"/>
            <w:tcBorders>
              <w:top w:val="nil"/>
              <w:left w:val="nil"/>
              <w:bottom w:val="nil"/>
              <w:right w:val="nil"/>
            </w:tcBorders>
            <w:noWrap/>
            <w:vAlign w:val="bottom"/>
            <w:hideMark/>
          </w:tcPr>
          <w:p w14:paraId="3E434D07" w14:textId="77777777" w:rsidR="006C65A8" w:rsidRPr="00CA1A4E" w:rsidRDefault="006C65A8" w:rsidP="000D3497">
            <w:pPr>
              <w:spacing w:after="0" w:line="240" w:lineRule="auto"/>
              <w:rPr>
                <w:rFonts w:eastAsia="Times New Roman" w:cs="Times New Roman"/>
                <w:sz w:val="20"/>
                <w:szCs w:val="20"/>
              </w:rPr>
            </w:pPr>
          </w:p>
        </w:tc>
        <w:tc>
          <w:tcPr>
            <w:tcW w:w="3450" w:type="dxa"/>
            <w:gridSpan w:val="3"/>
            <w:tcBorders>
              <w:top w:val="nil"/>
              <w:left w:val="nil"/>
              <w:bottom w:val="nil"/>
              <w:right w:val="nil"/>
            </w:tcBorders>
            <w:vAlign w:val="bottom"/>
            <w:hideMark/>
          </w:tcPr>
          <w:p w14:paraId="36EEE288"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 xml:space="preserve">^Capstone Course </w:t>
            </w:r>
          </w:p>
          <w:p w14:paraId="05753ED8"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 Courses must be successfully completed before admittance to the program</w:t>
            </w:r>
          </w:p>
        </w:tc>
        <w:tc>
          <w:tcPr>
            <w:tcW w:w="363" w:type="dxa"/>
            <w:tcBorders>
              <w:top w:val="nil"/>
              <w:left w:val="nil"/>
              <w:bottom w:val="nil"/>
              <w:right w:val="nil"/>
            </w:tcBorders>
            <w:noWrap/>
            <w:vAlign w:val="bottom"/>
            <w:hideMark/>
          </w:tcPr>
          <w:p w14:paraId="7DF8AA39"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hideMark/>
          </w:tcPr>
          <w:p w14:paraId="47A75108" w14:textId="77777777" w:rsidR="006C65A8" w:rsidRPr="00CA1A4E" w:rsidRDefault="006C65A8" w:rsidP="000D3497">
            <w:pPr>
              <w:spacing w:after="0" w:line="240" w:lineRule="auto"/>
              <w:rPr>
                <w:rFonts w:eastAsia="Times New Roman" w:cs="Times New Roman"/>
                <w:sz w:val="20"/>
                <w:szCs w:val="20"/>
              </w:rPr>
            </w:pPr>
          </w:p>
        </w:tc>
        <w:tc>
          <w:tcPr>
            <w:tcW w:w="399" w:type="dxa"/>
            <w:tcBorders>
              <w:top w:val="nil"/>
              <w:left w:val="nil"/>
              <w:bottom w:val="nil"/>
              <w:right w:val="nil"/>
            </w:tcBorders>
            <w:noWrap/>
            <w:vAlign w:val="bottom"/>
            <w:hideMark/>
          </w:tcPr>
          <w:p w14:paraId="78DC715A" w14:textId="77777777" w:rsidR="006C65A8" w:rsidRPr="00CA1A4E" w:rsidRDefault="006C65A8" w:rsidP="000D3497">
            <w:pPr>
              <w:spacing w:after="0" w:line="240" w:lineRule="auto"/>
              <w:rPr>
                <w:rFonts w:eastAsia="Times New Roman" w:cs="Times New Roman"/>
                <w:sz w:val="20"/>
                <w:szCs w:val="20"/>
              </w:rPr>
            </w:pPr>
          </w:p>
        </w:tc>
        <w:tc>
          <w:tcPr>
            <w:tcW w:w="915" w:type="dxa"/>
            <w:tcBorders>
              <w:top w:val="nil"/>
              <w:left w:val="nil"/>
              <w:bottom w:val="nil"/>
              <w:right w:val="nil"/>
            </w:tcBorders>
            <w:noWrap/>
            <w:vAlign w:val="bottom"/>
            <w:hideMark/>
          </w:tcPr>
          <w:p w14:paraId="3BF5748B" w14:textId="77777777" w:rsidR="006C65A8" w:rsidRPr="00CA1A4E" w:rsidRDefault="006C65A8" w:rsidP="000D3497">
            <w:pPr>
              <w:spacing w:after="0" w:line="240" w:lineRule="auto"/>
              <w:rPr>
                <w:rFonts w:eastAsia="Times New Roman" w:cs="Times New Roman"/>
                <w:sz w:val="20"/>
                <w:szCs w:val="20"/>
              </w:rPr>
            </w:pPr>
          </w:p>
        </w:tc>
      </w:tr>
    </w:tbl>
    <w:p w14:paraId="1147A26F" w14:textId="77777777" w:rsidR="0099517E" w:rsidRPr="00CA1A4E" w:rsidRDefault="0099517E" w:rsidP="000D3497">
      <w:pPr>
        <w:spacing w:after="0" w:line="240" w:lineRule="auto"/>
        <w:rPr>
          <w:rFonts w:cs="Times New Roman"/>
          <w:color w:val="000000"/>
          <w:szCs w:val="24"/>
        </w:rPr>
      </w:pPr>
    </w:p>
    <w:p w14:paraId="1147A270" w14:textId="77777777" w:rsidR="0099517E" w:rsidRPr="00CA1A4E" w:rsidRDefault="004E2068" w:rsidP="000D3497">
      <w:pPr>
        <w:spacing w:after="0" w:line="240" w:lineRule="auto"/>
        <w:rPr>
          <w:rFonts w:cs="Times New Roman"/>
          <w:szCs w:val="24"/>
        </w:rPr>
      </w:pPr>
      <w:bookmarkStart w:id="101" w:name="_heading=h.2afmg28" w:colFirst="0" w:colLast="0"/>
      <w:bookmarkEnd w:id="101"/>
      <w:r w:rsidRPr="00CA1A4E">
        <w:rPr>
          <w:rFonts w:cs="Times New Roman"/>
          <w:szCs w:val="24"/>
        </w:rPr>
        <w:br w:type="page"/>
      </w:r>
    </w:p>
    <w:p w14:paraId="1147A271" w14:textId="77777777" w:rsidR="0099517E" w:rsidRPr="00CA1A4E" w:rsidRDefault="004E2068" w:rsidP="000D3497">
      <w:pPr>
        <w:pStyle w:val="Heading1"/>
        <w:spacing w:before="0" w:after="0" w:afterAutospacing="0"/>
      </w:pPr>
      <w:bookmarkStart w:id="102" w:name="_Toc170113095"/>
      <w:r w:rsidRPr="00CA1A4E">
        <w:lastRenderedPageBreak/>
        <w:t>Other Program Specific Information</w:t>
      </w:r>
      <w:bookmarkEnd w:id="102"/>
    </w:p>
    <w:p w14:paraId="0D9F2DE4" w14:textId="77777777" w:rsidR="006C65A8" w:rsidRPr="00CA1A4E" w:rsidRDefault="006C65A8" w:rsidP="000D3497">
      <w:pPr>
        <w:keepNext/>
        <w:keepLines/>
        <w:spacing w:after="0" w:line="240" w:lineRule="auto"/>
        <w:outlineLvl w:val="0"/>
        <w:rPr>
          <w:rFonts w:eastAsiaTheme="majorEastAsia" w:cs="Times New Roman"/>
          <w:b/>
          <w:sz w:val="28"/>
          <w:szCs w:val="32"/>
        </w:rPr>
      </w:pPr>
      <w:bookmarkStart w:id="103" w:name="_Toc58327772"/>
      <w:bookmarkStart w:id="104" w:name="_Toc170113096"/>
      <w:r w:rsidRPr="00CA1A4E">
        <w:rPr>
          <w:rFonts w:eastAsiaTheme="minorHAnsi" w:cs="Times New Roman"/>
          <w:b/>
          <w:sz w:val="28"/>
          <w:szCs w:val="32"/>
        </w:rPr>
        <w:t>Suggested Sequenc</w:t>
      </w:r>
      <w:r w:rsidRPr="00CA1A4E">
        <w:rPr>
          <w:rFonts w:eastAsiaTheme="majorEastAsia" w:cs="Times New Roman"/>
          <w:b/>
          <w:sz w:val="28"/>
          <w:szCs w:val="32"/>
        </w:rPr>
        <w:t>e: Pre-requisite Courses</w:t>
      </w:r>
      <w:bookmarkEnd w:id="103"/>
      <w:bookmarkEnd w:id="104"/>
    </w:p>
    <w:tbl>
      <w:tblPr>
        <w:tblW w:w="9681" w:type="dxa"/>
        <w:tblInd w:w="120" w:type="dxa"/>
        <w:tblLayout w:type="fixed"/>
        <w:tblCellMar>
          <w:left w:w="120" w:type="dxa"/>
          <w:right w:w="120" w:type="dxa"/>
        </w:tblCellMar>
        <w:tblLook w:val="0000" w:firstRow="0" w:lastRow="0" w:firstColumn="0" w:lastColumn="0" w:noHBand="0" w:noVBand="0"/>
      </w:tblPr>
      <w:tblGrid>
        <w:gridCol w:w="1761"/>
        <w:gridCol w:w="3600"/>
        <w:gridCol w:w="1350"/>
        <w:gridCol w:w="1530"/>
        <w:gridCol w:w="1440"/>
      </w:tblGrid>
      <w:tr w:rsidR="006C65A8" w:rsidRPr="00CA1A4E" w14:paraId="39467D02" w14:textId="77777777" w:rsidTr="00BD354F">
        <w:trPr>
          <w:tblHeader/>
        </w:trPr>
        <w:tc>
          <w:tcPr>
            <w:tcW w:w="9681" w:type="dxa"/>
            <w:gridSpan w:val="5"/>
            <w:tcBorders>
              <w:top w:val="single" w:sz="7" w:space="0" w:color="000000"/>
              <w:left w:val="single" w:sz="7" w:space="0" w:color="000000"/>
              <w:bottom w:val="single" w:sz="7" w:space="0" w:color="000000"/>
              <w:right w:val="single" w:sz="7" w:space="0" w:color="000000"/>
            </w:tcBorders>
          </w:tcPr>
          <w:p w14:paraId="2EB0374E" w14:textId="77777777" w:rsidR="006C65A8" w:rsidRPr="00CA1A4E" w:rsidRDefault="006C65A8" w:rsidP="000D3497">
            <w:pPr>
              <w:tabs>
                <w:tab w:val="left" w:pos="0"/>
              </w:tabs>
              <w:spacing w:after="0" w:line="240" w:lineRule="auto"/>
              <w:rPr>
                <w:rFonts w:eastAsiaTheme="minorHAnsi" w:cs="Times New Roman"/>
                <w:b/>
                <w:sz w:val="23"/>
              </w:rPr>
            </w:pPr>
            <w:r w:rsidRPr="00CA1A4E">
              <w:rPr>
                <w:rFonts w:eastAsiaTheme="minorHAnsi" w:cs="Times New Roman"/>
                <w:b/>
                <w:sz w:val="23"/>
              </w:rPr>
              <w:t>FALL SEMESTER (May be 8-week or 16-week Terms)</w:t>
            </w:r>
          </w:p>
        </w:tc>
      </w:tr>
      <w:tr w:rsidR="006C65A8" w:rsidRPr="00CA1A4E" w14:paraId="3475C8CE" w14:textId="77777777" w:rsidTr="00BD354F">
        <w:tc>
          <w:tcPr>
            <w:tcW w:w="1761" w:type="dxa"/>
            <w:tcBorders>
              <w:top w:val="single" w:sz="7" w:space="0" w:color="000000"/>
              <w:left w:val="single" w:sz="7" w:space="0" w:color="000000"/>
              <w:bottom w:val="single" w:sz="7" w:space="0" w:color="000000"/>
              <w:right w:val="single" w:sz="7" w:space="0" w:color="000000"/>
            </w:tcBorders>
          </w:tcPr>
          <w:p w14:paraId="60368F1D"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Course Number</w:t>
            </w:r>
          </w:p>
        </w:tc>
        <w:tc>
          <w:tcPr>
            <w:tcW w:w="3600" w:type="dxa"/>
            <w:tcBorders>
              <w:top w:val="single" w:sz="7" w:space="0" w:color="000000"/>
              <w:left w:val="single" w:sz="7" w:space="0" w:color="000000"/>
              <w:bottom w:val="single" w:sz="7" w:space="0" w:color="000000"/>
              <w:right w:val="single" w:sz="7" w:space="0" w:color="000000"/>
            </w:tcBorders>
          </w:tcPr>
          <w:p w14:paraId="281D4020" w14:textId="77777777" w:rsidR="006C65A8" w:rsidRPr="00CA1A4E" w:rsidRDefault="006C65A8" w:rsidP="000D3497">
            <w:pPr>
              <w:tabs>
                <w:tab w:val="left" w:pos="0"/>
              </w:tabs>
              <w:spacing w:after="0" w:line="240" w:lineRule="auto"/>
              <w:rPr>
                <w:rFonts w:eastAsiaTheme="minorHAnsi" w:cs="Times New Roman"/>
                <w:b/>
                <w:sz w:val="23"/>
              </w:rPr>
            </w:pPr>
            <w:r w:rsidRPr="00CA1A4E">
              <w:rPr>
                <w:rFonts w:eastAsiaTheme="minorHAnsi" w:cs="Times New Roman"/>
                <w:b/>
                <w:sz w:val="23"/>
              </w:rPr>
              <w:t>Course Title</w:t>
            </w:r>
          </w:p>
        </w:tc>
        <w:tc>
          <w:tcPr>
            <w:tcW w:w="1350" w:type="dxa"/>
            <w:tcBorders>
              <w:top w:val="single" w:sz="7" w:space="0" w:color="000000"/>
              <w:left w:val="single" w:sz="7" w:space="0" w:color="000000"/>
              <w:bottom w:val="single" w:sz="7" w:space="0" w:color="000000"/>
              <w:right w:val="single" w:sz="7" w:space="0" w:color="000000"/>
            </w:tcBorders>
          </w:tcPr>
          <w:p w14:paraId="0531D762"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64207037"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Contact Hour</w:t>
            </w:r>
          </w:p>
        </w:tc>
        <w:tc>
          <w:tcPr>
            <w:tcW w:w="1440" w:type="dxa"/>
            <w:tcBorders>
              <w:top w:val="single" w:sz="7" w:space="0" w:color="000000"/>
              <w:left w:val="single" w:sz="7" w:space="0" w:color="000000"/>
              <w:bottom w:val="single" w:sz="7" w:space="0" w:color="000000"/>
              <w:right w:val="single" w:sz="7" w:space="0" w:color="000000"/>
            </w:tcBorders>
          </w:tcPr>
          <w:p w14:paraId="4B7DCEDD"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Total Hours</w:t>
            </w:r>
          </w:p>
        </w:tc>
      </w:tr>
      <w:tr w:rsidR="006C65A8" w:rsidRPr="00CA1A4E" w14:paraId="76ACDE67" w14:textId="77777777" w:rsidTr="00BD354F">
        <w:tc>
          <w:tcPr>
            <w:tcW w:w="1761" w:type="dxa"/>
            <w:tcBorders>
              <w:top w:val="single" w:sz="7" w:space="0" w:color="000000"/>
              <w:left w:val="single" w:sz="7" w:space="0" w:color="000000"/>
              <w:bottom w:val="single" w:sz="7" w:space="0" w:color="000000"/>
              <w:right w:val="single" w:sz="7" w:space="0" w:color="000000"/>
            </w:tcBorders>
          </w:tcPr>
          <w:p w14:paraId="25A55C7B"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APHY 101</w:t>
            </w:r>
          </w:p>
        </w:tc>
        <w:tc>
          <w:tcPr>
            <w:tcW w:w="3600" w:type="dxa"/>
            <w:tcBorders>
              <w:top w:val="single" w:sz="7" w:space="0" w:color="000000"/>
              <w:left w:val="single" w:sz="7" w:space="0" w:color="000000"/>
              <w:bottom w:val="single" w:sz="7" w:space="0" w:color="000000"/>
              <w:right w:val="single" w:sz="7" w:space="0" w:color="000000"/>
            </w:tcBorders>
          </w:tcPr>
          <w:p w14:paraId="53D9A5C3"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Anatomy &amp; Physiology I</w:t>
            </w:r>
          </w:p>
        </w:tc>
        <w:tc>
          <w:tcPr>
            <w:tcW w:w="1350" w:type="dxa"/>
            <w:tcBorders>
              <w:top w:val="single" w:sz="7" w:space="0" w:color="000000"/>
              <w:left w:val="single" w:sz="7" w:space="0" w:color="000000"/>
              <w:bottom w:val="single" w:sz="7" w:space="0" w:color="000000"/>
              <w:right w:val="single" w:sz="7" w:space="0" w:color="000000"/>
            </w:tcBorders>
          </w:tcPr>
          <w:p w14:paraId="5FB903D4"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530" w:type="dxa"/>
            <w:tcBorders>
              <w:top w:val="single" w:sz="7" w:space="0" w:color="000000"/>
              <w:left w:val="single" w:sz="7" w:space="0" w:color="000000"/>
              <w:bottom w:val="single" w:sz="7" w:space="0" w:color="000000"/>
              <w:right w:val="single" w:sz="7" w:space="0" w:color="000000"/>
            </w:tcBorders>
          </w:tcPr>
          <w:p w14:paraId="57D4BB9F"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w:t>
            </w:r>
          </w:p>
        </w:tc>
        <w:tc>
          <w:tcPr>
            <w:tcW w:w="1440" w:type="dxa"/>
            <w:tcBorders>
              <w:top w:val="single" w:sz="7" w:space="0" w:color="000000"/>
              <w:left w:val="single" w:sz="7" w:space="0" w:color="000000"/>
              <w:bottom w:val="single" w:sz="7" w:space="0" w:color="000000"/>
              <w:right w:val="single" w:sz="7" w:space="0" w:color="000000"/>
            </w:tcBorders>
          </w:tcPr>
          <w:p w14:paraId="172EBA46"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64</w:t>
            </w:r>
          </w:p>
        </w:tc>
      </w:tr>
      <w:tr w:rsidR="006C65A8" w:rsidRPr="00CA1A4E" w14:paraId="3CF6E0F5" w14:textId="77777777" w:rsidTr="00BD354F">
        <w:tc>
          <w:tcPr>
            <w:tcW w:w="1761" w:type="dxa"/>
            <w:tcBorders>
              <w:top w:val="single" w:sz="7" w:space="0" w:color="000000"/>
              <w:left w:val="single" w:sz="7" w:space="0" w:color="000000"/>
              <w:bottom w:val="single" w:sz="7" w:space="0" w:color="000000"/>
              <w:right w:val="single" w:sz="7" w:space="0" w:color="000000"/>
            </w:tcBorders>
          </w:tcPr>
          <w:p w14:paraId="60DD007D"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MATH 123</w:t>
            </w:r>
          </w:p>
        </w:tc>
        <w:tc>
          <w:tcPr>
            <w:tcW w:w="3600" w:type="dxa"/>
            <w:tcBorders>
              <w:top w:val="single" w:sz="7" w:space="0" w:color="000000"/>
              <w:left w:val="single" w:sz="7" w:space="0" w:color="000000"/>
              <w:bottom w:val="single" w:sz="7" w:space="0" w:color="000000"/>
              <w:right w:val="single" w:sz="7" w:space="0" w:color="000000"/>
            </w:tcBorders>
          </w:tcPr>
          <w:p w14:paraId="1968AAFB"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Quantitative Reasoning or higher</w:t>
            </w:r>
          </w:p>
        </w:tc>
        <w:tc>
          <w:tcPr>
            <w:tcW w:w="1350" w:type="dxa"/>
            <w:tcBorders>
              <w:top w:val="single" w:sz="7" w:space="0" w:color="000000"/>
              <w:left w:val="single" w:sz="7" w:space="0" w:color="000000"/>
              <w:bottom w:val="single" w:sz="7" w:space="0" w:color="000000"/>
              <w:right w:val="single" w:sz="7" w:space="0" w:color="000000"/>
            </w:tcBorders>
          </w:tcPr>
          <w:p w14:paraId="5F74246A"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530" w:type="dxa"/>
            <w:tcBorders>
              <w:top w:val="single" w:sz="7" w:space="0" w:color="000000"/>
              <w:left w:val="single" w:sz="7" w:space="0" w:color="000000"/>
              <w:bottom w:val="single" w:sz="7" w:space="0" w:color="000000"/>
              <w:right w:val="single" w:sz="7" w:space="0" w:color="000000"/>
            </w:tcBorders>
          </w:tcPr>
          <w:p w14:paraId="05A5F06C"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440" w:type="dxa"/>
            <w:tcBorders>
              <w:top w:val="single" w:sz="7" w:space="0" w:color="000000"/>
              <w:left w:val="single" w:sz="7" w:space="0" w:color="000000"/>
              <w:bottom w:val="single" w:sz="7" w:space="0" w:color="000000"/>
              <w:right w:val="single" w:sz="7" w:space="0" w:color="000000"/>
            </w:tcBorders>
          </w:tcPr>
          <w:p w14:paraId="4A0500A7"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48</w:t>
            </w:r>
          </w:p>
        </w:tc>
      </w:tr>
      <w:tr w:rsidR="006C65A8" w:rsidRPr="00CA1A4E" w14:paraId="545F15DE" w14:textId="77777777" w:rsidTr="00BD354F">
        <w:tc>
          <w:tcPr>
            <w:tcW w:w="1761" w:type="dxa"/>
            <w:tcBorders>
              <w:top w:val="single" w:sz="7" w:space="0" w:color="000000"/>
              <w:left w:val="single" w:sz="7" w:space="0" w:color="000000"/>
              <w:bottom w:val="single" w:sz="7" w:space="0" w:color="000000"/>
              <w:right w:val="single" w:sz="7" w:space="0" w:color="000000"/>
            </w:tcBorders>
          </w:tcPr>
          <w:p w14:paraId="6620EC1F"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ENGL 111</w:t>
            </w:r>
          </w:p>
        </w:tc>
        <w:tc>
          <w:tcPr>
            <w:tcW w:w="3600" w:type="dxa"/>
            <w:tcBorders>
              <w:top w:val="single" w:sz="7" w:space="0" w:color="000000"/>
              <w:left w:val="single" w:sz="7" w:space="0" w:color="000000"/>
              <w:bottom w:val="single" w:sz="7" w:space="0" w:color="000000"/>
              <w:right w:val="single" w:sz="7" w:space="0" w:color="000000"/>
            </w:tcBorders>
          </w:tcPr>
          <w:p w14:paraId="180F484A"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English Composition </w:t>
            </w:r>
          </w:p>
        </w:tc>
        <w:tc>
          <w:tcPr>
            <w:tcW w:w="1350" w:type="dxa"/>
            <w:tcBorders>
              <w:top w:val="single" w:sz="7" w:space="0" w:color="000000"/>
              <w:left w:val="single" w:sz="7" w:space="0" w:color="000000"/>
              <w:bottom w:val="single" w:sz="7" w:space="0" w:color="000000"/>
              <w:right w:val="single" w:sz="7" w:space="0" w:color="000000"/>
            </w:tcBorders>
          </w:tcPr>
          <w:p w14:paraId="1D550F5C"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530" w:type="dxa"/>
            <w:tcBorders>
              <w:top w:val="single" w:sz="7" w:space="0" w:color="000000"/>
              <w:left w:val="single" w:sz="7" w:space="0" w:color="000000"/>
              <w:bottom w:val="single" w:sz="7" w:space="0" w:color="000000"/>
              <w:right w:val="single" w:sz="7" w:space="0" w:color="000000"/>
            </w:tcBorders>
          </w:tcPr>
          <w:p w14:paraId="633AF30B"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440" w:type="dxa"/>
            <w:tcBorders>
              <w:top w:val="single" w:sz="7" w:space="0" w:color="000000"/>
              <w:left w:val="single" w:sz="7" w:space="0" w:color="000000"/>
              <w:bottom w:val="single" w:sz="7" w:space="0" w:color="000000"/>
              <w:right w:val="single" w:sz="7" w:space="0" w:color="000000"/>
            </w:tcBorders>
          </w:tcPr>
          <w:p w14:paraId="678AD6CB"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48</w:t>
            </w:r>
          </w:p>
        </w:tc>
      </w:tr>
      <w:tr w:rsidR="006C65A8" w:rsidRPr="00CA1A4E" w14:paraId="50B96795" w14:textId="77777777" w:rsidTr="00BD354F">
        <w:tc>
          <w:tcPr>
            <w:tcW w:w="1761" w:type="dxa"/>
            <w:tcBorders>
              <w:top w:val="single" w:sz="7" w:space="0" w:color="000000"/>
              <w:left w:val="single" w:sz="7" w:space="0" w:color="000000"/>
              <w:bottom w:val="single" w:sz="7" w:space="0" w:color="000000"/>
              <w:right w:val="single" w:sz="7" w:space="0" w:color="000000"/>
            </w:tcBorders>
          </w:tcPr>
          <w:p w14:paraId="5ED6C39B"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HLHS 101</w:t>
            </w:r>
          </w:p>
        </w:tc>
        <w:tc>
          <w:tcPr>
            <w:tcW w:w="3600" w:type="dxa"/>
            <w:tcBorders>
              <w:top w:val="single" w:sz="7" w:space="0" w:color="000000"/>
              <w:left w:val="single" w:sz="7" w:space="0" w:color="000000"/>
              <w:bottom w:val="single" w:sz="7" w:space="0" w:color="000000"/>
              <w:right w:val="single" w:sz="7" w:space="0" w:color="000000"/>
            </w:tcBorders>
          </w:tcPr>
          <w:p w14:paraId="701B08F7"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Medical Terminology</w:t>
            </w:r>
          </w:p>
        </w:tc>
        <w:tc>
          <w:tcPr>
            <w:tcW w:w="1350" w:type="dxa"/>
            <w:tcBorders>
              <w:top w:val="single" w:sz="7" w:space="0" w:color="000000"/>
              <w:left w:val="single" w:sz="7" w:space="0" w:color="000000"/>
              <w:bottom w:val="single" w:sz="7" w:space="0" w:color="000000"/>
              <w:right w:val="single" w:sz="7" w:space="0" w:color="000000"/>
            </w:tcBorders>
          </w:tcPr>
          <w:p w14:paraId="5833EF01"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530" w:type="dxa"/>
            <w:tcBorders>
              <w:top w:val="single" w:sz="7" w:space="0" w:color="000000"/>
              <w:left w:val="single" w:sz="7" w:space="0" w:color="000000"/>
              <w:bottom w:val="single" w:sz="7" w:space="0" w:color="000000"/>
              <w:right w:val="single" w:sz="7" w:space="0" w:color="000000"/>
            </w:tcBorders>
          </w:tcPr>
          <w:p w14:paraId="5B64DC31"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440" w:type="dxa"/>
            <w:tcBorders>
              <w:top w:val="single" w:sz="7" w:space="0" w:color="000000"/>
              <w:left w:val="single" w:sz="7" w:space="0" w:color="000000"/>
              <w:bottom w:val="single" w:sz="7" w:space="0" w:color="000000"/>
              <w:right w:val="single" w:sz="7" w:space="0" w:color="000000"/>
            </w:tcBorders>
          </w:tcPr>
          <w:p w14:paraId="4760340B"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48</w:t>
            </w:r>
          </w:p>
        </w:tc>
      </w:tr>
      <w:tr w:rsidR="006C65A8" w:rsidRPr="00CA1A4E" w14:paraId="22938012" w14:textId="77777777" w:rsidTr="00BD354F">
        <w:trPr>
          <w:trHeight w:val="496"/>
        </w:trPr>
        <w:tc>
          <w:tcPr>
            <w:tcW w:w="1761" w:type="dxa"/>
            <w:tcBorders>
              <w:top w:val="single" w:sz="7" w:space="0" w:color="000000"/>
              <w:left w:val="single" w:sz="7" w:space="0" w:color="000000"/>
              <w:bottom w:val="single" w:sz="7" w:space="0" w:color="000000"/>
              <w:right w:val="single" w:sz="7" w:space="0" w:color="000000"/>
            </w:tcBorders>
          </w:tcPr>
          <w:p w14:paraId="73C793F2" w14:textId="77777777" w:rsidR="006C65A8" w:rsidRPr="00CA1A4E" w:rsidRDefault="006C65A8" w:rsidP="000D3497">
            <w:pPr>
              <w:spacing w:after="0" w:line="240" w:lineRule="auto"/>
              <w:rPr>
                <w:rFonts w:eastAsiaTheme="minorHAnsi" w:cs="Times New Roman"/>
                <w:sz w:val="23"/>
              </w:rPr>
            </w:pPr>
            <w:r w:rsidRPr="00CA1A4E">
              <w:rPr>
                <w:rFonts w:eastAsiaTheme="minorHAnsi" w:cs="Times New Roman"/>
                <w:sz w:val="23"/>
              </w:rPr>
              <w:t>IVYT 1XX</w:t>
            </w:r>
          </w:p>
        </w:tc>
        <w:tc>
          <w:tcPr>
            <w:tcW w:w="3600" w:type="dxa"/>
            <w:tcBorders>
              <w:top w:val="single" w:sz="7" w:space="0" w:color="000000"/>
              <w:left w:val="single" w:sz="7" w:space="0" w:color="000000"/>
              <w:bottom w:val="single" w:sz="7" w:space="0" w:color="000000"/>
              <w:right w:val="single" w:sz="7" w:space="0" w:color="000000"/>
            </w:tcBorders>
          </w:tcPr>
          <w:p w14:paraId="4A839C6E" w14:textId="77777777" w:rsidR="006C65A8" w:rsidRPr="00CA1A4E" w:rsidRDefault="006C65A8" w:rsidP="000D3497">
            <w:pPr>
              <w:spacing w:after="0" w:line="240" w:lineRule="auto"/>
              <w:rPr>
                <w:rFonts w:eastAsiaTheme="minorHAnsi" w:cs="Times New Roman"/>
                <w:sz w:val="23"/>
              </w:rPr>
            </w:pPr>
            <w:r w:rsidRPr="00CA1A4E">
              <w:rPr>
                <w:rFonts w:eastAsiaTheme="minorHAnsi" w:cs="Times New Roman"/>
                <w:sz w:val="23"/>
              </w:rPr>
              <w:t>Student Success in Healthcare</w:t>
            </w:r>
          </w:p>
        </w:tc>
        <w:tc>
          <w:tcPr>
            <w:tcW w:w="1350" w:type="dxa"/>
            <w:tcBorders>
              <w:top w:val="single" w:sz="7" w:space="0" w:color="000000"/>
              <w:left w:val="single" w:sz="7" w:space="0" w:color="000000"/>
              <w:bottom w:val="single" w:sz="7" w:space="0" w:color="000000"/>
              <w:right w:val="single" w:sz="7" w:space="0" w:color="000000"/>
            </w:tcBorders>
          </w:tcPr>
          <w:p w14:paraId="361508FE" w14:textId="77777777" w:rsidR="006C65A8" w:rsidRPr="00CA1A4E" w:rsidRDefault="006C65A8" w:rsidP="000D3497">
            <w:pPr>
              <w:spacing w:after="0" w:line="240" w:lineRule="auto"/>
              <w:jc w:val="center"/>
              <w:rPr>
                <w:rFonts w:eastAsiaTheme="minorHAnsi" w:cs="Times New Roman"/>
                <w:sz w:val="23"/>
              </w:rPr>
            </w:pPr>
            <w:r w:rsidRPr="00CA1A4E">
              <w:rPr>
                <w:rFonts w:eastAsiaTheme="minorHAnsi" w:cs="Times New Roman"/>
                <w:sz w:val="23"/>
              </w:rPr>
              <w:t>1</w:t>
            </w:r>
          </w:p>
        </w:tc>
        <w:tc>
          <w:tcPr>
            <w:tcW w:w="1530" w:type="dxa"/>
            <w:tcBorders>
              <w:top w:val="single" w:sz="7" w:space="0" w:color="000000"/>
              <w:left w:val="single" w:sz="7" w:space="0" w:color="000000"/>
              <w:bottom w:val="single" w:sz="7" w:space="0" w:color="000000"/>
              <w:right w:val="single" w:sz="7" w:space="0" w:color="000000"/>
            </w:tcBorders>
          </w:tcPr>
          <w:p w14:paraId="6006DABA" w14:textId="77777777" w:rsidR="006C65A8" w:rsidRPr="00CA1A4E" w:rsidRDefault="006C65A8" w:rsidP="000D3497">
            <w:pPr>
              <w:spacing w:after="0" w:line="240" w:lineRule="auto"/>
              <w:jc w:val="center"/>
              <w:rPr>
                <w:rFonts w:eastAsiaTheme="minorHAnsi" w:cs="Times New Roman"/>
                <w:sz w:val="23"/>
              </w:rPr>
            </w:pPr>
            <w:r w:rsidRPr="00CA1A4E">
              <w:rPr>
                <w:rFonts w:eastAsiaTheme="minorHAnsi" w:cs="Times New Roman"/>
                <w:sz w:val="23"/>
              </w:rPr>
              <w:t>1</w:t>
            </w:r>
          </w:p>
        </w:tc>
        <w:tc>
          <w:tcPr>
            <w:tcW w:w="1440" w:type="dxa"/>
            <w:tcBorders>
              <w:top w:val="single" w:sz="7" w:space="0" w:color="000000"/>
              <w:left w:val="single" w:sz="7" w:space="0" w:color="000000"/>
              <w:bottom w:val="single" w:sz="7" w:space="0" w:color="000000"/>
              <w:right w:val="single" w:sz="7" w:space="0" w:color="000000"/>
            </w:tcBorders>
          </w:tcPr>
          <w:p w14:paraId="02020557" w14:textId="77777777" w:rsidR="006C65A8" w:rsidRPr="00CA1A4E" w:rsidRDefault="006C65A8" w:rsidP="000D3497">
            <w:pPr>
              <w:spacing w:after="0" w:line="240" w:lineRule="auto"/>
              <w:jc w:val="center"/>
              <w:rPr>
                <w:rFonts w:eastAsiaTheme="minorHAnsi" w:cs="Times New Roman"/>
                <w:sz w:val="23"/>
              </w:rPr>
            </w:pPr>
            <w:r w:rsidRPr="00CA1A4E">
              <w:rPr>
                <w:rFonts w:eastAsiaTheme="minorHAnsi" w:cs="Times New Roman"/>
                <w:sz w:val="23"/>
              </w:rPr>
              <w:t>16</w:t>
            </w:r>
          </w:p>
        </w:tc>
      </w:tr>
      <w:tr w:rsidR="006C65A8" w:rsidRPr="00CA1A4E" w14:paraId="35653944" w14:textId="77777777" w:rsidTr="00BD354F">
        <w:tc>
          <w:tcPr>
            <w:tcW w:w="5361" w:type="dxa"/>
            <w:gridSpan w:val="2"/>
            <w:tcBorders>
              <w:top w:val="single" w:sz="7" w:space="0" w:color="000000"/>
              <w:left w:val="single" w:sz="7" w:space="0" w:color="000000"/>
              <w:bottom w:val="single" w:sz="7" w:space="0" w:color="000000"/>
              <w:right w:val="single" w:sz="7" w:space="0" w:color="000000"/>
            </w:tcBorders>
          </w:tcPr>
          <w:p w14:paraId="0FA5057E" w14:textId="77777777" w:rsidR="006C65A8" w:rsidRPr="00CA1A4E" w:rsidRDefault="006C65A8" w:rsidP="000D3497">
            <w:pPr>
              <w:tabs>
                <w:tab w:val="left" w:pos="0"/>
              </w:tabs>
              <w:spacing w:after="0" w:line="240" w:lineRule="auto"/>
              <w:jc w:val="right"/>
              <w:rPr>
                <w:rFonts w:eastAsiaTheme="minorHAnsi" w:cs="Times New Roman"/>
                <w:sz w:val="23"/>
              </w:rPr>
            </w:pPr>
            <w:r w:rsidRPr="00CA1A4E">
              <w:rPr>
                <w:rFonts w:eastAsiaTheme="minorHAnsi" w:cs="Times New Roman"/>
                <w:sz w:val="23"/>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48D059D0"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13</w:t>
            </w:r>
          </w:p>
        </w:tc>
        <w:tc>
          <w:tcPr>
            <w:tcW w:w="1530" w:type="dxa"/>
            <w:tcBorders>
              <w:top w:val="single" w:sz="7" w:space="0" w:color="000000"/>
              <w:left w:val="single" w:sz="7" w:space="0" w:color="000000"/>
              <w:bottom w:val="single" w:sz="7" w:space="0" w:color="000000"/>
              <w:right w:val="single" w:sz="7" w:space="0" w:color="000000"/>
            </w:tcBorders>
          </w:tcPr>
          <w:p w14:paraId="7C124C63"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14</w:t>
            </w:r>
          </w:p>
        </w:tc>
        <w:tc>
          <w:tcPr>
            <w:tcW w:w="1440" w:type="dxa"/>
            <w:tcBorders>
              <w:top w:val="single" w:sz="7" w:space="0" w:color="000000"/>
              <w:left w:val="single" w:sz="7" w:space="0" w:color="000000"/>
              <w:bottom w:val="single" w:sz="7" w:space="0" w:color="000000"/>
              <w:right w:val="single" w:sz="7" w:space="0" w:color="000000"/>
            </w:tcBorders>
          </w:tcPr>
          <w:p w14:paraId="65096B46"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224</w:t>
            </w:r>
          </w:p>
        </w:tc>
      </w:tr>
    </w:tbl>
    <w:p w14:paraId="0752C192" w14:textId="77777777" w:rsidR="006C65A8" w:rsidRPr="00CA1A4E" w:rsidRDefault="006C65A8" w:rsidP="000D3497">
      <w:pPr>
        <w:tabs>
          <w:tab w:val="left" w:pos="0"/>
        </w:tabs>
        <w:spacing w:after="0" w:line="240" w:lineRule="auto"/>
        <w:ind w:left="5040" w:hanging="5040"/>
        <w:rPr>
          <w:rFonts w:eastAsiaTheme="minorHAnsi" w:cs="Times New Roman"/>
          <w:sz w:val="23"/>
        </w:rPr>
      </w:pPr>
      <w:r w:rsidRPr="00CA1A4E">
        <w:rPr>
          <w:rFonts w:eastAsiaTheme="minorHAnsi" w:cs="Times New Roman"/>
          <w:sz w:val="23"/>
        </w:rPr>
        <w:t xml:space="preserve">                                          </w:t>
      </w:r>
      <w:r w:rsidRPr="00CA1A4E">
        <w:rPr>
          <w:rFonts w:eastAsiaTheme="minorHAnsi" w:cs="Times New Roman"/>
          <w:sz w:val="23"/>
        </w:rPr>
        <w:tab/>
      </w:r>
      <w:r w:rsidRPr="00CA1A4E">
        <w:rPr>
          <w:rFonts w:eastAsiaTheme="minorHAnsi" w:cs="Times New Roman"/>
          <w:sz w:val="23"/>
        </w:rPr>
        <w:tab/>
      </w:r>
    </w:p>
    <w:tbl>
      <w:tblPr>
        <w:tblW w:w="9681" w:type="dxa"/>
        <w:tblInd w:w="120" w:type="dxa"/>
        <w:tblLayout w:type="fixed"/>
        <w:tblCellMar>
          <w:left w:w="120" w:type="dxa"/>
          <w:right w:w="120" w:type="dxa"/>
        </w:tblCellMar>
        <w:tblLook w:val="0000" w:firstRow="0" w:lastRow="0" w:firstColumn="0" w:lastColumn="0" w:noHBand="0" w:noVBand="0"/>
      </w:tblPr>
      <w:tblGrid>
        <w:gridCol w:w="1761"/>
        <w:gridCol w:w="3600"/>
        <w:gridCol w:w="1350"/>
        <w:gridCol w:w="1530"/>
        <w:gridCol w:w="1440"/>
      </w:tblGrid>
      <w:tr w:rsidR="006C65A8" w:rsidRPr="00CA1A4E" w14:paraId="6E58BB0E" w14:textId="77777777" w:rsidTr="00BD354F">
        <w:trPr>
          <w:tblHeader/>
        </w:trPr>
        <w:tc>
          <w:tcPr>
            <w:tcW w:w="9681" w:type="dxa"/>
            <w:gridSpan w:val="5"/>
            <w:tcBorders>
              <w:top w:val="single" w:sz="7" w:space="0" w:color="000000"/>
              <w:left w:val="single" w:sz="7" w:space="0" w:color="000000"/>
              <w:bottom w:val="single" w:sz="7" w:space="0" w:color="000000"/>
              <w:right w:val="single" w:sz="7" w:space="0" w:color="000000"/>
            </w:tcBorders>
          </w:tcPr>
          <w:p w14:paraId="0CD8A5AE" w14:textId="596DF673" w:rsidR="006C65A8" w:rsidRPr="00CA1A4E" w:rsidRDefault="006C65A8" w:rsidP="000D3497">
            <w:pPr>
              <w:tabs>
                <w:tab w:val="left" w:pos="0"/>
              </w:tabs>
              <w:spacing w:after="0" w:line="240" w:lineRule="auto"/>
              <w:rPr>
                <w:rFonts w:eastAsiaTheme="minorHAnsi" w:cs="Times New Roman"/>
                <w:b/>
                <w:sz w:val="23"/>
              </w:rPr>
            </w:pPr>
            <w:r w:rsidRPr="00CA1A4E">
              <w:rPr>
                <w:rFonts w:eastAsiaTheme="minorHAnsi" w:cs="Times New Roman"/>
                <w:b/>
                <w:sz w:val="23"/>
              </w:rPr>
              <w:t>SPRING SEMESTER (May be 8-week or 16-week terms)</w:t>
            </w:r>
          </w:p>
        </w:tc>
      </w:tr>
      <w:tr w:rsidR="006C65A8" w:rsidRPr="00CA1A4E" w14:paraId="5F7296C0" w14:textId="77777777" w:rsidTr="00BD354F">
        <w:tc>
          <w:tcPr>
            <w:tcW w:w="1761" w:type="dxa"/>
            <w:tcBorders>
              <w:top w:val="single" w:sz="7" w:space="0" w:color="000000"/>
              <w:left w:val="single" w:sz="7" w:space="0" w:color="000000"/>
              <w:bottom w:val="single" w:sz="7" w:space="0" w:color="000000"/>
              <w:right w:val="single" w:sz="7" w:space="0" w:color="000000"/>
            </w:tcBorders>
          </w:tcPr>
          <w:p w14:paraId="5D0D06CA"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Course Number</w:t>
            </w:r>
          </w:p>
        </w:tc>
        <w:tc>
          <w:tcPr>
            <w:tcW w:w="3600" w:type="dxa"/>
            <w:tcBorders>
              <w:top w:val="single" w:sz="7" w:space="0" w:color="000000"/>
              <w:left w:val="single" w:sz="7" w:space="0" w:color="000000"/>
              <w:bottom w:val="single" w:sz="7" w:space="0" w:color="000000"/>
              <w:right w:val="single" w:sz="7" w:space="0" w:color="000000"/>
            </w:tcBorders>
          </w:tcPr>
          <w:p w14:paraId="57CA5337" w14:textId="77777777" w:rsidR="006C65A8" w:rsidRPr="00CA1A4E" w:rsidRDefault="006C65A8" w:rsidP="000D3497">
            <w:pPr>
              <w:tabs>
                <w:tab w:val="left" w:pos="0"/>
              </w:tabs>
              <w:spacing w:after="0" w:line="240" w:lineRule="auto"/>
              <w:rPr>
                <w:rFonts w:eastAsiaTheme="minorHAnsi" w:cs="Times New Roman"/>
                <w:b/>
                <w:sz w:val="23"/>
              </w:rPr>
            </w:pPr>
            <w:r w:rsidRPr="00CA1A4E">
              <w:rPr>
                <w:rFonts w:eastAsiaTheme="minorHAnsi" w:cs="Times New Roman"/>
                <w:b/>
                <w:sz w:val="23"/>
              </w:rPr>
              <w:t>Course Title</w:t>
            </w:r>
          </w:p>
        </w:tc>
        <w:tc>
          <w:tcPr>
            <w:tcW w:w="1350" w:type="dxa"/>
            <w:tcBorders>
              <w:top w:val="single" w:sz="7" w:space="0" w:color="000000"/>
              <w:left w:val="single" w:sz="7" w:space="0" w:color="000000"/>
              <w:bottom w:val="single" w:sz="7" w:space="0" w:color="000000"/>
              <w:right w:val="single" w:sz="7" w:space="0" w:color="000000"/>
            </w:tcBorders>
          </w:tcPr>
          <w:p w14:paraId="07E74B09"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4F365AE1"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Contact Hour</w:t>
            </w:r>
          </w:p>
        </w:tc>
        <w:tc>
          <w:tcPr>
            <w:tcW w:w="1440" w:type="dxa"/>
            <w:tcBorders>
              <w:top w:val="single" w:sz="7" w:space="0" w:color="000000"/>
              <w:left w:val="single" w:sz="7" w:space="0" w:color="000000"/>
              <w:bottom w:val="single" w:sz="7" w:space="0" w:color="000000"/>
              <w:right w:val="single" w:sz="7" w:space="0" w:color="000000"/>
            </w:tcBorders>
          </w:tcPr>
          <w:p w14:paraId="734955EF"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Total Hours</w:t>
            </w:r>
          </w:p>
        </w:tc>
      </w:tr>
      <w:tr w:rsidR="006C65A8" w:rsidRPr="00CA1A4E" w14:paraId="0734259E" w14:textId="77777777" w:rsidTr="00BD354F">
        <w:tc>
          <w:tcPr>
            <w:tcW w:w="1761" w:type="dxa"/>
            <w:tcBorders>
              <w:top w:val="single" w:sz="7" w:space="0" w:color="000000"/>
              <w:left w:val="single" w:sz="7" w:space="0" w:color="000000"/>
              <w:bottom w:val="single" w:sz="7" w:space="0" w:color="000000"/>
              <w:right w:val="single" w:sz="7" w:space="0" w:color="000000"/>
            </w:tcBorders>
          </w:tcPr>
          <w:p w14:paraId="4A0E375D"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APHY 102</w:t>
            </w:r>
          </w:p>
        </w:tc>
        <w:tc>
          <w:tcPr>
            <w:tcW w:w="3600" w:type="dxa"/>
            <w:tcBorders>
              <w:top w:val="single" w:sz="7" w:space="0" w:color="000000"/>
              <w:left w:val="single" w:sz="7" w:space="0" w:color="000000"/>
              <w:bottom w:val="single" w:sz="7" w:space="0" w:color="000000"/>
              <w:right w:val="single" w:sz="7" w:space="0" w:color="000000"/>
            </w:tcBorders>
          </w:tcPr>
          <w:p w14:paraId="1E6ECF0B"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Anatomy &amp; Physiology II</w:t>
            </w:r>
          </w:p>
        </w:tc>
        <w:tc>
          <w:tcPr>
            <w:tcW w:w="1350" w:type="dxa"/>
            <w:tcBorders>
              <w:top w:val="single" w:sz="7" w:space="0" w:color="000000"/>
              <w:left w:val="single" w:sz="7" w:space="0" w:color="000000"/>
              <w:bottom w:val="single" w:sz="7" w:space="0" w:color="000000"/>
              <w:right w:val="single" w:sz="7" w:space="0" w:color="000000"/>
            </w:tcBorders>
          </w:tcPr>
          <w:p w14:paraId="1C098DD3"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530" w:type="dxa"/>
            <w:tcBorders>
              <w:top w:val="single" w:sz="7" w:space="0" w:color="000000"/>
              <w:left w:val="single" w:sz="7" w:space="0" w:color="000000"/>
              <w:bottom w:val="single" w:sz="7" w:space="0" w:color="000000"/>
              <w:right w:val="single" w:sz="7" w:space="0" w:color="000000"/>
            </w:tcBorders>
          </w:tcPr>
          <w:p w14:paraId="35928D4D"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w:t>
            </w:r>
          </w:p>
        </w:tc>
        <w:tc>
          <w:tcPr>
            <w:tcW w:w="1440" w:type="dxa"/>
            <w:tcBorders>
              <w:top w:val="single" w:sz="7" w:space="0" w:color="000000"/>
              <w:left w:val="single" w:sz="7" w:space="0" w:color="000000"/>
              <w:bottom w:val="single" w:sz="7" w:space="0" w:color="000000"/>
              <w:right w:val="single" w:sz="7" w:space="0" w:color="000000"/>
            </w:tcBorders>
          </w:tcPr>
          <w:p w14:paraId="52439EE9"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64</w:t>
            </w:r>
          </w:p>
        </w:tc>
      </w:tr>
      <w:tr w:rsidR="006C65A8" w:rsidRPr="00CA1A4E" w14:paraId="60A21886" w14:textId="77777777" w:rsidTr="00BD354F">
        <w:tc>
          <w:tcPr>
            <w:tcW w:w="1761" w:type="dxa"/>
            <w:tcBorders>
              <w:top w:val="single" w:sz="7" w:space="0" w:color="000000"/>
              <w:left w:val="single" w:sz="7" w:space="0" w:color="000000"/>
              <w:bottom w:val="single" w:sz="7" w:space="0" w:color="000000"/>
              <w:right w:val="single" w:sz="7" w:space="0" w:color="000000"/>
            </w:tcBorders>
          </w:tcPr>
          <w:p w14:paraId="7693D11F"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COMM 101</w:t>
            </w:r>
          </w:p>
          <w:p w14:paraId="1FCA9158"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       or</w:t>
            </w:r>
          </w:p>
          <w:p w14:paraId="393692D8"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COMM 102</w:t>
            </w:r>
          </w:p>
        </w:tc>
        <w:tc>
          <w:tcPr>
            <w:tcW w:w="3600" w:type="dxa"/>
            <w:tcBorders>
              <w:top w:val="single" w:sz="7" w:space="0" w:color="000000"/>
              <w:left w:val="single" w:sz="7" w:space="0" w:color="000000"/>
              <w:bottom w:val="single" w:sz="7" w:space="0" w:color="000000"/>
              <w:right w:val="single" w:sz="7" w:space="0" w:color="000000"/>
            </w:tcBorders>
          </w:tcPr>
          <w:p w14:paraId="7DAC32F2"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Fundamentals of Public Speaking </w:t>
            </w:r>
          </w:p>
          <w:p w14:paraId="522B5CE2"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Introduction to Interpersonal Communications</w:t>
            </w:r>
          </w:p>
        </w:tc>
        <w:tc>
          <w:tcPr>
            <w:tcW w:w="1350" w:type="dxa"/>
            <w:tcBorders>
              <w:top w:val="single" w:sz="7" w:space="0" w:color="000000"/>
              <w:left w:val="single" w:sz="7" w:space="0" w:color="000000"/>
              <w:bottom w:val="single" w:sz="7" w:space="0" w:color="000000"/>
              <w:right w:val="single" w:sz="7" w:space="0" w:color="000000"/>
            </w:tcBorders>
          </w:tcPr>
          <w:p w14:paraId="64972463"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530" w:type="dxa"/>
            <w:tcBorders>
              <w:top w:val="single" w:sz="7" w:space="0" w:color="000000"/>
              <w:left w:val="single" w:sz="7" w:space="0" w:color="000000"/>
              <w:bottom w:val="single" w:sz="7" w:space="0" w:color="000000"/>
              <w:right w:val="single" w:sz="7" w:space="0" w:color="000000"/>
            </w:tcBorders>
          </w:tcPr>
          <w:p w14:paraId="155BE573"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440" w:type="dxa"/>
            <w:tcBorders>
              <w:top w:val="single" w:sz="7" w:space="0" w:color="000000"/>
              <w:left w:val="single" w:sz="7" w:space="0" w:color="000000"/>
              <w:bottom w:val="single" w:sz="7" w:space="0" w:color="000000"/>
              <w:right w:val="single" w:sz="7" w:space="0" w:color="000000"/>
            </w:tcBorders>
          </w:tcPr>
          <w:p w14:paraId="017E2D72"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48</w:t>
            </w:r>
          </w:p>
        </w:tc>
      </w:tr>
      <w:tr w:rsidR="006C65A8" w:rsidRPr="00CA1A4E" w14:paraId="337FCBB7" w14:textId="77777777" w:rsidTr="00BD354F">
        <w:tc>
          <w:tcPr>
            <w:tcW w:w="1761" w:type="dxa"/>
            <w:tcBorders>
              <w:top w:val="single" w:sz="7" w:space="0" w:color="000000"/>
              <w:left w:val="single" w:sz="7" w:space="0" w:color="000000"/>
              <w:bottom w:val="single" w:sz="7" w:space="0" w:color="000000"/>
              <w:right w:val="single" w:sz="7" w:space="0" w:color="000000"/>
            </w:tcBorders>
          </w:tcPr>
          <w:p w14:paraId="4593A9AB"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PSYC 101 </w:t>
            </w:r>
          </w:p>
          <w:p w14:paraId="4CE0D405"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        or</w:t>
            </w:r>
          </w:p>
          <w:p w14:paraId="6832A7EB"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SOCI 111</w:t>
            </w:r>
          </w:p>
        </w:tc>
        <w:tc>
          <w:tcPr>
            <w:tcW w:w="3600" w:type="dxa"/>
            <w:tcBorders>
              <w:top w:val="single" w:sz="7" w:space="0" w:color="000000"/>
              <w:left w:val="single" w:sz="7" w:space="0" w:color="000000"/>
              <w:bottom w:val="single" w:sz="7" w:space="0" w:color="000000"/>
              <w:right w:val="single" w:sz="7" w:space="0" w:color="000000"/>
            </w:tcBorders>
          </w:tcPr>
          <w:p w14:paraId="7A60D5FB"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Intro to Psychology</w:t>
            </w:r>
          </w:p>
          <w:p w14:paraId="6FFE08CC"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         or</w:t>
            </w:r>
          </w:p>
          <w:p w14:paraId="7FA47BCF"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Intro to Sociology</w:t>
            </w:r>
          </w:p>
        </w:tc>
        <w:tc>
          <w:tcPr>
            <w:tcW w:w="1350" w:type="dxa"/>
            <w:tcBorders>
              <w:top w:val="single" w:sz="7" w:space="0" w:color="000000"/>
              <w:left w:val="single" w:sz="7" w:space="0" w:color="000000"/>
              <w:bottom w:val="single" w:sz="7" w:space="0" w:color="000000"/>
              <w:right w:val="single" w:sz="7" w:space="0" w:color="000000"/>
            </w:tcBorders>
          </w:tcPr>
          <w:p w14:paraId="642E9E39" w14:textId="77777777" w:rsidR="006C65A8" w:rsidRPr="00CA1A4E" w:rsidRDefault="006C65A8" w:rsidP="000D3497">
            <w:pPr>
              <w:spacing w:after="0" w:line="240" w:lineRule="auto"/>
              <w:rPr>
                <w:rFonts w:eastAsiaTheme="minorHAnsi" w:cs="Times New Roman"/>
                <w:sz w:val="23"/>
              </w:rPr>
            </w:pPr>
          </w:p>
          <w:p w14:paraId="6B78CB71"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530" w:type="dxa"/>
            <w:tcBorders>
              <w:top w:val="single" w:sz="7" w:space="0" w:color="000000"/>
              <w:left w:val="single" w:sz="7" w:space="0" w:color="000000"/>
              <w:bottom w:val="single" w:sz="7" w:space="0" w:color="000000"/>
              <w:right w:val="single" w:sz="7" w:space="0" w:color="000000"/>
            </w:tcBorders>
          </w:tcPr>
          <w:p w14:paraId="1421ACFB" w14:textId="77777777" w:rsidR="006C65A8" w:rsidRPr="00CA1A4E" w:rsidRDefault="006C65A8" w:rsidP="000D3497">
            <w:pPr>
              <w:spacing w:after="0" w:line="240" w:lineRule="auto"/>
              <w:jc w:val="center"/>
              <w:rPr>
                <w:rFonts w:eastAsiaTheme="minorHAnsi" w:cs="Times New Roman"/>
                <w:sz w:val="23"/>
              </w:rPr>
            </w:pPr>
          </w:p>
          <w:p w14:paraId="6AF5E7A2"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440" w:type="dxa"/>
            <w:tcBorders>
              <w:top w:val="single" w:sz="7" w:space="0" w:color="000000"/>
              <w:left w:val="single" w:sz="7" w:space="0" w:color="000000"/>
              <w:bottom w:val="single" w:sz="7" w:space="0" w:color="000000"/>
              <w:right w:val="single" w:sz="7" w:space="0" w:color="000000"/>
            </w:tcBorders>
          </w:tcPr>
          <w:p w14:paraId="76C41282" w14:textId="77777777" w:rsidR="006C65A8" w:rsidRPr="00CA1A4E" w:rsidRDefault="006C65A8" w:rsidP="000D3497">
            <w:pPr>
              <w:spacing w:after="0" w:line="240" w:lineRule="auto"/>
              <w:rPr>
                <w:rFonts w:eastAsiaTheme="minorHAnsi" w:cs="Times New Roman"/>
                <w:sz w:val="23"/>
              </w:rPr>
            </w:pPr>
          </w:p>
          <w:p w14:paraId="5B06EB5A"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48</w:t>
            </w:r>
          </w:p>
        </w:tc>
      </w:tr>
      <w:tr w:rsidR="006C65A8" w:rsidRPr="00CA1A4E" w14:paraId="42F92037" w14:textId="77777777" w:rsidTr="00BD354F">
        <w:trPr>
          <w:trHeight w:val="388"/>
        </w:trPr>
        <w:tc>
          <w:tcPr>
            <w:tcW w:w="1761" w:type="dxa"/>
            <w:tcBorders>
              <w:top w:val="single" w:sz="7" w:space="0" w:color="000000"/>
              <w:left w:val="single" w:sz="7" w:space="0" w:color="000000"/>
              <w:bottom w:val="single" w:sz="7" w:space="0" w:color="000000"/>
              <w:right w:val="single" w:sz="7" w:space="0" w:color="000000"/>
            </w:tcBorders>
          </w:tcPr>
          <w:p w14:paraId="48B6F429"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SURG 203</w:t>
            </w:r>
          </w:p>
        </w:tc>
        <w:tc>
          <w:tcPr>
            <w:tcW w:w="3600" w:type="dxa"/>
            <w:tcBorders>
              <w:top w:val="single" w:sz="7" w:space="0" w:color="000000"/>
              <w:left w:val="single" w:sz="7" w:space="0" w:color="000000"/>
              <w:bottom w:val="single" w:sz="7" w:space="0" w:color="000000"/>
              <w:right w:val="single" w:sz="7" w:space="0" w:color="000000"/>
            </w:tcBorders>
          </w:tcPr>
          <w:p w14:paraId="2DC1AA14"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Surgical Pharmacology</w:t>
            </w:r>
          </w:p>
        </w:tc>
        <w:tc>
          <w:tcPr>
            <w:tcW w:w="1350" w:type="dxa"/>
            <w:tcBorders>
              <w:top w:val="single" w:sz="7" w:space="0" w:color="000000"/>
              <w:left w:val="single" w:sz="7" w:space="0" w:color="000000"/>
              <w:bottom w:val="single" w:sz="7" w:space="0" w:color="000000"/>
              <w:right w:val="single" w:sz="7" w:space="0" w:color="000000"/>
            </w:tcBorders>
          </w:tcPr>
          <w:p w14:paraId="79A68B4B"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530" w:type="dxa"/>
            <w:tcBorders>
              <w:top w:val="single" w:sz="7" w:space="0" w:color="000000"/>
              <w:left w:val="single" w:sz="7" w:space="0" w:color="000000"/>
              <w:bottom w:val="single" w:sz="7" w:space="0" w:color="000000"/>
              <w:right w:val="single" w:sz="7" w:space="0" w:color="000000"/>
            </w:tcBorders>
          </w:tcPr>
          <w:p w14:paraId="053AA7C6"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440" w:type="dxa"/>
            <w:tcBorders>
              <w:top w:val="single" w:sz="7" w:space="0" w:color="000000"/>
              <w:left w:val="single" w:sz="7" w:space="0" w:color="000000"/>
              <w:bottom w:val="single" w:sz="7" w:space="0" w:color="000000"/>
              <w:right w:val="single" w:sz="7" w:space="0" w:color="000000"/>
            </w:tcBorders>
          </w:tcPr>
          <w:p w14:paraId="3642FD38"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48</w:t>
            </w:r>
          </w:p>
        </w:tc>
      </w:tr>
      <w:tr w:rsidR="006C65A8" w:rsidRPr="00CA1A4E" w14:paraId="1A9A5117" w14:textId="77777777" w:rsidTr="00BD354F">
        <w:tc>
          <w:tcPr>
            <w:tcW w:w="5361" w:type="dxa"/>
            <w:gridSpan w:val="2"/>
            <w:tcBorders>
              <w:top w:val="single" w:sz="7" w:space="0" w:color="000000"/>
              <w:left w:val="single" w:sz="7" w:space="0" w:color="000000"/>
              <w:bottom w:val="single" w:sz="7" w:space="0" w:color="000000"/>
              <w:right w:val="single" w:sz="7" w:space="0" w:color="000000"/>
            </w:tcBorders>
          </w:tcPr>
          <w:p w14:paraId="6A55B3C5" w14:textId="77777777" w:rsidR="006C65A8" w:rsidRPr="00CA1A4E" w:rsidRDefault="006C65A8" w:rsidP="000D3497">
            <w:pPr>
              <w:tabs>
                <w:tab w:val="left" w:pos="0"/>
              </w:tabs>
              <w:spacing w:after="0" w:line="240" w:lineRule="auto"/>
              <w:jc w:val="right"/>
              <w:rPr>
                <w:rFonts w:eastAsiaTheme="minorHAnsi" w:cs="Times New Roman"/>
                <w:sz w:val="23"/>
              </w:rPr>
            </w:pPr>
            <w:r w:rsidRPr="00CA1A4E">
              <w:rPr>
                <w:rFonts w:eastAsiaTheme="minorHAnsi" w:cs="Times New Roman"/>
                <w:sz w:val="23"/>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74DE8BF1"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12</w:t>
            </w:r>
          </w:p>
        </w:tc>
        <w:tc>
          <w:tcPr>
            <w:tcW w:w="1530" w:type="dxa"/>
            <w:tcBorders>
              <w:top w:val="single" w:sz="7" w:space="0" w:color="000000"/>
              <w:left w:val="single" w:sz="7" w:space="0" w:color="000000"/>
              <w:bottom w:val="single" w:sz="7" w:space="0" w:color="000000"/>
              <w:right w:val="single" w:sz="7" w:space="0" w:color="000000"/>
            </w:tcBorders>
          </w:tcPr>
          <w:p w14:paraId="18AB94AA"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13</w:t>
            </w:r>
          </w:p>
        </w:tc>
        <w:tc>
          <w:tcPr>
            <w:tcW w:w="1440" w:type="dxa"/>
            <w:tcBorders>
              <w:top w:val="single" w:sz="7" w:space="0" w:color="000000"/>
              <w:left w:val="single" w:sz="7" w:space="0" w:color="000000"/>
              <w:bottom w:val="single" w:sz="7" w:space="0" w:color="000000"/>
              <w:right w:val="single" w:sz="7" w:space="0" w:color="000000"/>
            </w:tcBorders>
          </w:tcPr>
          <w:p w14:paraId="0972F7D5"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208</w:t>
            </w:r>
          </w:p>
        </w:tc>
      </w:tr>
    </w:tbl>
    <w:p w14:paraId="2D25A75D" w14:textId="77777777" w:rsidR="006C65A8" w:rsidRPr="00CA1A4E" w:rsidRDefault="006C65A8" w:rsidP="000D3497">
      <w:pPr>
        <w:tabs>
          <w:tab w:val="left" w:pos="0"/>
        </w:tabs>
        <w:spacing w:after="0" w:line="240" w:lineRule="auto"/>
        <w:rPr>
          <w:rFonts w:eastAsiaTheme="minorHAnsi" w:cs="Times New Roman"/>
          <w:b/>
          <w:sz w:val="23"/>
        </w:rPr>
        <w:sectPr w:rsidR="006C65A8" w:rsidRPr="00CA1A4E" w:rsidSect="006C65A8">
          <w:headerReference w:type="default" r:id="rId42"/>
          <w:endnotePr>
            <w:numFmt w:val="decimal"/>
          </w:endnotePr>
          <w:pgSz w:w="12240" w:h="15840"/>
          <w:pgMar w:top="1440" w:right="1440" w:bottom="1440" w:left="1440" w:header="1440" w:footer="1440" w:gutter="0"/>
          <w:cols w:space="720"/>
          <w:noEndnote/>
        </w:sectPr>
      </w:pPr>
    </w:p>
    <w:p w14:paraId="1892639E" w14:textId="77777777" w:rsidR="006C65A8" w:rsidRPr="00CA1A4E" w:rsidRDefault="006C65A8" w:rsidP="000D3497">
      <w:pPr>
        <w:keepNext/>
        <w:keepLines/>
        <w:spacing w:after="0" w:line="240" w:lineRule="auto"/>
        <w:outlineLvl w:val="0"/>
        <w:rPr>
          <w:rFonts w:eastAsiaTheme="majorEastAsia" w:cs="Times New Roman"/>
          <w:b/>
          <w:sz w:val="28"/>
          <w:szCs w:val="32"/>
        </w:rPr>
      </w:pPr>
      <w:bookmarkStart w:id="105" w:name="_Toc58327773"/>
      <w:bookmarkStart w:id="106" w:name="_Toc170113097"/>
      <w:r w:rsidRPr="00CA1A4E">
        <w:rPr>
          <w:rFonts w:eastAsiaTheme="majorEastAsia" w:cs="Times New Roman"/>
          <w:b/>
          <w:sz w:val="28"/>
          <w:szCs w:val="32"/>
        </w:rPr>
        <w:lastRenderedPageBreak/>
        <w:t>Suggested Sequence: Surgical Technology Courses</w:t>
      </w:r>
      <w:bookmarkEnd w:id="105"/>
      <w:bookmarkEnd w:id="106"/>
    </w:p>
    <w:p w14:paraId="43046D27" w14:textId="77777777" w:rsidR="006C65A8" w:rsidRPr="00CA1A4E" w:rsidRDefault="006C65A8" w:rsidP="000D3497">
      <w:pPr>
        <w:tabs>
          <w:tab w:val="left" w:pos="0"/>
        </w:tabs>
        <w:spacing w:after="0" w:line="240" w:lineRule="auto"/>
        <w:rPr>
          <w:rFonts w:eastAsiaTheme="minorHAnsi" w:cs="Times New Roman"/>
          <w:b/>
          <w:sz w:val="23"/>
        </w:rPr>
      </w:pPr>
      <w:r w:rsidRPr="00CA1A4E">
        <w:rPr>
          <w:rFonts w:eastAsiaTheme="minorHAnsi" w:cs="Times New Roman"/>
          <w:b/>
          <w:sz w:val="23"/>
        </w:rPr>
        <w:t>YEAR TWO:  Required full</w:t>
      </w:r>
      <w:r w:rsidRPr="00CA1A4E">
        <w:rPr>
          <w:rFonts w:eastAsiaTheme="minorHAnsi" w:cs="Times New Roman"/>
          <w:b/>
          <w:sz w:val="23"/>
        </w:rPr>
        <w:noBreakHyphen/>
        <w:t xml:space="preserve">time </w:t>
      </w:r>
    </w:p>
    <w:tbl>
      <w:tblPr>
        <w:tblW w:w="10080" w:type="dxa"/>
        <w:tblInd w:w="81" w:type="dxa"/>
        <w:tblLayout w:type="fixed"/>
        <w:tblCellMar>
          <w:left w:w="120" w:type="dxa"/>
          <w:right w:w="120" w:type="dxa"/>
        </w:tblCellMar>
        <w:tblLook w:val="0000" w:firstRow="0" w:lastRow="0" w:firstColumn="0" w:lastColumn="0" w:noHBand="0" w:noVBand="0"/>
      </w:tblPr>
      <w:tblGrid>
        <w:gridCol w:w="990"/>
        <w:gridCol w:w="1800"/>
        <w:gridCol w:w="2970"/>
        <w:gridCol w:w="1350"/>
        <w:gridCol w:w="1530"/>
        <w:gridCol w:w="1440"/>
      </w:tblGrid>
      <w:tr w:rsidR="006C65A8" w:rsidRPr="00CA1A4E" w14:paraId="6F5B64B2" w14:textId="77777777" w:rsidTr="00BD354F">
        <w:trPr>
          <w:tblHeader/>
        </w:trPr>
        <w:tc>
          <w:tcPr>
            <w:tcW w:w="10080" w:type="dxa"/>
            <w:gridSpan w:val="6"/>
            <w:tcBorders>
              <w:top w:val="single" w:sz="7" w:space="0" w:color="000000"/>
              <w:left w:val="single" w:sz="7" w:space="0" w:color="000000"/>
              <w:bottom w:val="single" w:sz="7" w:space="0" w:color="000000"/>
              <w:right w:val="single" w:sz="7" w:space="0" w:color="000000"/>
            </w:tcBorders>
          </w:tcPr>
          <w:p w14:paraId="1BDC5952"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FALL SEMESTER (16-weeks)</w:t>
            </w:r>
          </w:p>
        </w:tc>
      </w:tr>
      <w:tr w:rsidR="006C65A8" w:rsidRPr="00CA1A4E" w14:paraId="42CBB39B" w14:textId="77777777" w:rsidTr="00BD354F">
        <w:tc>
          <w:tcPr>
            <w:tcW w:w="990" w:type="dxa"/>
            <w:tcBorders>
              <w:top w:val="single" w:sz="7" w:space="0" w:color="000000"/>
              <w:left w:val="single" w:sz="7" w:space="0" w:color="000000"/>
              <w:bottom w:val="single" w:sz="7" w:space="0" w:color="000000"/>
              <w:right w:val="single" w:sz="4" w:space="0" w:color="auto"/>
            </w:tcBorders>
          </w:tcPr>
          <w:p w14:paraId="2032EC90"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8-week</w:t>
            </w:r>
          </w:p>
          <w:p w14:paraId="5CAA195E"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Term</w:t>
            </w:r>
          </w:p>
        </w:tc>
        <w:tc>
          <w:tcPr>
            <w:tcW w:w="1800" w:type="dxa"/>
            <w:tcBorders>
              <w:top w:val="single" w:sz="7" w:space="0" w:color="000000"/>
              <w:left w:val="single" w:sz="4" w:space="0" w:color="auto"/>
              <w:bottom w:val="single" w:sz="7" w:space="0" w:color="000000"/>
              <w:right w:val="single" w:sz="7" w:space="0" w:color="000000"/>
            </w:tcBorders>
          </w:tcPr>
          <w:p w14:paraId="049C08D0"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Course Number</w:t>
            </w:r>
          </w:p>
        </w:tc>
        <w:tc>
          <w:tcPr>
            <w:tcW w:w="2970" w:type="dxa"/>
            <w:tcBorders>
              <w:top w:val="single" w:sz="7" w:space="0" w:color="000000"/>
              <w:left w:val="single" w:sz="7" w:space="0" w:color="000000"/>
              <w:bottom w:val="single" w:sz="7" w:space="0" w:color="000000"/>
              <w:right w:val="single" w:sz="7" w:space="0" w:color="000000"/>
            </w:tcBorders>
          </w:tcPr>
          <w:p w14:paraId="710AC8FC"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Course Title</w:t>
            </w:r>
          </w:p>
        </w:tc>
        <w:tc>
          <w:tcPr>
            <w:tcW w:w="1350" w:type="dxa"/>
            <w:tcBorders>
              <w:top w:val="single" w:sz="7" w:space="0" w:color="000000"/>
              <w:left w:val="single" w:sz="7" w:space="0" w:color="000000"/>
              <w:bottom w:val="single" w:sz="7" w:space="0" w:color="000000"/>
              <w:right w:val="single" w:sz="7" w:space="0" w:color="000000"/>
            </w:tcBorders>
          </w:tcPr>
          <w:p w14:paraId="45CD58F1"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71D9F6E1"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Contact Hour</w:t>
            </w:r>
          </w:p>
        </w:tc>
        <w:tc>
          <w:tcPr>
            <w:tcW w:w="1440" w:type="dxa"/>
            <w:tcBorders>
              <w:top w:val="single" w:sz="7" w:space="0" w:color="000000"/>
              <w:left w:val="single" w:sz="7" w:space="0" w:color="000000"/>
              <w:bottom w:val="single" w:sz="7" w:space="0" w:color="000000"/>
              <w:right w:val="single" w:sz="7" w:space="0" w:color="000000"/>
            </w:tcBorders>
          </w:tcPr>
          <w:p w14:paraId="51E11411"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Total Hours</w:t>
            </w:r>
          </w:p>
        </w:tc>
      </w:tr>
      <w:tr w:rsidR="006C65A8" w:rsidRPr="00CA1A4E" w14:paraId="5BF2D1E4" w14:textId="77777777" w:rsidTr="00BD354F">
        <w:tc>
          <w:tcPr>
            <w:tcW w:w="990" w:type="dxa"/>
            <w:tcBorders>
              <w:top w:val="single" w:sz="7" w:space="0" w:color="000000"/>
              <w:left w:val="single" w:sz="7" w:space="0" w:color="000000"/>
              <w:bottom w:val="single" w:sz="7" w:space="0" w:color="000000"/>
              <w:right w:val="single" w:sz="4" w:space="0" w:color="auto"/>
            </w:tcBorders>
          </w:tcPr>
          <w:p w14:paraId="1BB61C93"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w:t>
            </w:r>
          </w:p>
        </w:tc>
        <w:tc>
          <w:tcPr>
            <w:tcW w:w="1800" w:type="dxa"/>
            <w:tcBorders>
              <w:top w:val="single" w:sz="7" w:space="0" w:color="000000"/>
              <w:left w:val="single" w:sz="4" w:space="0" w:color="auto"/>
              <w:bottom w:val="single" w:sz="7" w:space="0" w:color="000000"/>
              <w:right w:val="single" w:sz="7" w:space="0" w:color="000000"/>
            </w:tcBorders>
          </w:tcPr>
          <w:p w14:paraId="3472F005"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SURG 111</w:t>
            </w:r>
          </w:p>
        </w:tc>
        <w:tc>
          <w:tcPr>
            <w:tcW w:w="2970" w:type="dxa"/>
            <w:tcBorders>
              <w:top w:val="single" w:sz="7" w:space="0" w:color="000000"/>
              <w:left w:val="single" w:sz="7" w:space="0" w:color="000000"/>
              <w:bottom w:val="single" w:sz="7" w:space="0" w:color="000000"/>
              <w:right w:val="single" w:sz="7" w:space="0" w:color="000000"/>
            </w:tcBorders>
          </w:tcPr>
          <w:p w14:paraId="386EC7A2"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Fundamentals of Surgical Technology</w:t>
            </w:r>
          </w:p>
        </w:tc>
        <w:tc>
          <w:tcPr>
            <w:tcW w:w="1350" w:type="dxa"/>
            <w:tcBorders>
              <w:top w:val="single" w:sz="7" w:space="0" w:color="000000"/>
              <w:left w:val="single" w:sz="7" w:space="0" w:color="000000"/>
              <w:bottom w:val="single" w:sz="7" w:space="0" w:color="000000"/>
              <w:right w:val="single" w:sz="7" w:space="0" w:color="000000"/>
            </w:tcBorders>
          </w:tcPr>
          <w:p w14:paraId="0CED6733"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w:t>
            </w:r>
          </w:p>
        </w:tc>
        <w:tc>
          <w:tcPr>
            <w:tcW w:w="1530" w:type="dxa"/>
            <w:tcBorders>
              <w:top w:val="single" w:sz="7" w:space="0" w:color="000000"/>
              <w:left w:val="single" w:sz="7" w:space="0" w:color="000000"/>
              <w:bottom w:val="single" w:sz="7" w:space="0" w:color="000000"/>
              <w:right w:val="single" w:sz="7" w:space="0" w:color="000000"/>
            </w:tcBorders>
          </w:tcPr>
          <w:p w14:paraId="0A9CBEBC"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w:t>
            </w:r>
          </w:p>
        </w:tc>
        <w:tc>
          <w:tcPr>
            <w:tcW w:w="1440" w:type="dxa"/>
            <w:tcBorders>
              <w:top w:val="single" w:sz="7" w:space="0" w:color="000000"/>
              <w:left w:val="single" w:sz="7" w:space="0" w:color="000000"/>
              <w:bottom w:val="single" w:sz="7" w:space="0" w:color="000000"/>
              <w:right w:val="single" w:sz="7" w:space="0" w:color="000000"/>
            </w:tcBorders>
          </w:tcPr>
          <w:p w14:paraId="3A4DF668"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64</w:t>
            </w:r>
          </w:p>
        </w:tc>
      </w:tr>
      <w:tr w:rsidR="006C65A8" w:rsidRPr="00CA1A4E" w14:paraId="4F4C9D11" w14:textId="77777777" w:rsidTr="00BD354F">
        <w:tc>
          <w:tcPr>
            <w:tcW w:w="990" w:type="dxa"/>
            <w:tcBorders>
              <w:top w:val="single" w:sz="7" w:space="0" w:color="000000"/>
              <w:left w:val="single" w:sz="7" w:space="0" w:color="000000"/>
              <w:bottom w:val="single" w:sz="7" w:space="0" w:color="000000"/>
              <w:right w:val="single" w:sz="4" w:space="0" w:color="auto"/>
            </w:tcBorders>
          </w:tcPr>
          <w:p w14:paraId="0D6AF711"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w:t>
            </w:r>
          </w:p>
        </w:tc>
        <w:tc>
          <w:tcPr>
            <w:tcW w:w="1800" w:type="dxa"/>
            <w:tcBorders>
              <w:top w:val="single" w:sz="7" w:space="0" w:color="000000"/>
              <w:left w:val="single" w:sz="4" w:space="0" w:color="auto"/>
              <w:bottom w:val="single" w:sz="7" w:space="0" w:color="000000"/>
              <w:right w:val="single" w:sz="7" w:space="0" w:color="000000"/>
            </w:tcBorders>
          </w:tcPr>
          <w:p w14:paraId="5B94F57B"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SURG 112</w:t>
            </w:r>
          </w:p>
        </w:tc>
        <w:tc>
          <w:tcPr>
            <w:tcW w:w="2970" w:type="dxa"/>
            <w:tcBorders>
              <w:top w:val="single" w:sz="7" w:space="0" w:color="000000"/>
              <w:left w:val="single" w:sz="7" w:space="0" w:color="000000"/>
              <w:bottom w:val="single" w:sz="7" w:space="0" w:color="000000"/>
              <w:right w:val="single" w:sz="7" w:space="0" w:color="000000"/>
            </w:tcBorders>
          </w:tcPr>
          <w:p w14:paraId="7C9A5343"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Application of Surgical Fundamentals</w:t>
            </w:r>
          </w:p>
        </w:tc>
        <w:tc>
          <w:tcPr>
            <w:tcW w:w="1350" w:type="dxa"/>
            <w:tcBorders>
              <w:top w:val="single" w:sz="7" w:space="0" w:color="000000"/>
              <w:left w:val="single" w:sz="7" w:space="0" w:color="000000"/>
              <w:bottom w:val="single" w:sz="7" w:space="0" w:color="000000"/>
              <w:right w:val="single" w:sz="7" w:space="0" w:color="000000"/>
            </w:tcBorders>
          </w:tcPr>
          <w:p w14:paraId="47791A8A"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2</w:t>
            </w:r>
          </w:p>
        </w:tc>
        <w:tc>
          <w:tcPr>
            <w:tcW w:w="1530" w:type="dxa"/>
            <w:tcBorders>
              <w:top w:val="single" w:sz="7" w:space="0" w:color="000000"/>
              <w:left w:val="single" w:sz="7" w:space="0" w:color="000000"/>
              <w:bottom w:val="single" w:sz="7" w:space="0" w:color="000000"/>
              <w:right w:val="single" w:sz="7" w:space="0" w:color="000000"/>
            </w:tcBorders>
          </w:tcPr>
          <w:p w14:paraId="0BFBFAE0"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w:t>
            </w:r>
          </w:p>
        </w:tc>
        <w:tc>
          <w:tcPr>
            <w:tcW w:w="1440" w:type="dxa"/>
            <w:tcBorders>
              <w:top w:val="single" w:sz="7" w:space="0" w:color="000000"/>
              <w:left w:val="single" w:sz="7" w:space="0" w:color="000000"/>
              <w:bottom w:val="single" w:sz="7" w:space="0" w:color="000000"/>
              <w:right w:val="single" w:sz="7" w:space="0" w:color="000000"/>
            </w:tcBorders>
          </w:tcPr>
          <w:p w14:paraId="5CD41593"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64</w:t>
            </w:r>
          </w:p>
        </w:tc>
      </w:tr>
      <w:tr w:rsidR="006C65A8" w:rsidRPr="00CA1A4E" w14:paraId="7C53D109" w14:textId="77777777" w:rsidTr="00BD354F">
        <w:tc>
          <w:tcPr>
            <w:tcW w:w="990" w:type="dxa"/>
            <w:tcBorders>
              <w:top w:val="single" w:sz="7" w:space="0" w:color="000000"/>
              <w:left w:val="single" w:sz="7" w:space="0" w:color="000000"/>
              <w:bottom w:val="single" w:sz="7" w:space="0" w:color="000000"/>
              <w:right w:val="single" w:sz="4" w:space="0" w:color="auto"/>
            </w:tcBorders>
          </w:tcPr>
          <w:p w14:paraId="493267E5"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2</w:t>
            </w:r>
          </w:p>
        </w:tc>
        <w:tc>
          <w:tcPr>
            <w:tcW w:w="1800" w:type="dxa"/>
            <w:tcBorders>
              <w:top w:val="single" w:sz="7" w:space="0" w:color="000000"/>
              <w:left w:val="single" w:sz="4" w:space="0" w:color="auto"/>
              <w:bottom w:val="single" w:sz="7" w:space="0" w:color="000000"/>
              <w:right w:val="single" w:sz="7" w:space="0" w:color="000000"/>
            </w:tcBorders>
          </w:tcPr>
          <w:p w14:paraId="2DC8AA6A"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SURG 113</w:t>
            </w:r>
          </w:p>
        </w:tc>
        <w:tc>
          <w:tcPr>
            <w:tcW w:w="2970" w:type="dxa"/>
            <w:tcBorders>
              <w:top w:val="single" w:sz="7" w:space="0" w:color="000000"/>
              <w:left w:val="single" w:sz="7" w:space="0" w:color="000000"/>
              <w:bottom w:val="single" w:sz="7" w:space="0" w:color="000000"/>
              <w:right w:val="single" w:sz="7" w:space="0" w:color="000000"/>
            </w:tcBorders>
          </w:tcPr>
          <w:p w14:paraId="063E5F68"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Surgical Procedures I</w:t>
            </w:r>
          </w:p>
        </w:tc>
        <w:tc>
          <w:tcPr>
            <w:tcW w:w="1350" w:type="dxa"/>
            <w:tcBorders>
              <w:top w:val="single" w:sz="7" w:space="0" w:color="000000"/>
              <w:left w:val="single" w:sz="7" w:space="0" w:color="000000"/>
              <w:bottom w:val="single" w:sz="7" w:space="0" w:color="000000"/>
              <w:right w:val="single" w:sz="7" w:space="0" w:color="000000"/>
            </w:tcBorders>
          </w:tcPr>
          <w:p w14:paraId="21DEC36B"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530" w:type="dxa"/>
            <w:tcBorders>
              <w:top w:val="single" w:sz="7" w:space="0" w:color="000000"/>
              <w:left w:val="single" w:sz="7" w:space="0" w:color="000000"/>
              <w:bottom w:val="single" w:sz="7" w:space="0" w:color="000000"/>
              <w:right w:val="single" w:sz="7" w:space="0" w:color="000000"/>
            </w:tcBorders>
          </w:tcPr>
          <w:p w14:paraId="79FBA0E8"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440" w:type="dxa"/>
            <w:tcBorders>
              <w:top w:val="single" w:sz="7" w:space="0" w:color="000000"/>
              <w:left w:val="single" w:sz="7" w:space="0" w:color="000000"/>
              <w:bottom w:val="single" w:sz="7" w:space="0" w:color="000000"/>
              <w:right w:val="single" w:sz="7" w:space="0" w:color="000000"/>
            </w:tcBorders>
          </w:tcPr>
          <w:p w14:paraId="4558D799"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48</w:t>
            </w:r>
          </w:p>
        </w:tc>
      </w:tr>
      <w:tr w:rsidR="006C65A8" w:rsidRPr="00CA1A4E" w14:paraId="7127EE36" w14:textId="77777777" w:rsidTr="00BD354F">
        <w:trPr>
          <w:trHeight w:val="478"/>
        </w:trPr>
        <w:tc>
          <w:tcPr>
            <w:tcW w:w="990" w:type="dxa"/>
            <w:tcBorders>
              <w:top w:val="single" w:sz="7" w:space="0" w:color="000000"/>
              <w:left w:val="single" w:sz="7" w:space="0" w:color="000000"/>
              <w:bottom w:val="single" w:sz="7" w:space="0" w:color="000000"/>
              <w:right w:val="single" w:sz="4" w:space="0" w:color="auto"/>
            </w:tcBorders>
          </w:tcPr>
          <w:p w14:paraId="368738E9" w14:textId="77777777" w:rsidR="006C65A8" w:rsidRPr="00CA1A4E" w:rsidRDefault="006C65A8" w:rsidP="000D3497">
            <w:pPr>
              <w:spacing w:after="0" w:line="240" w:lineRule="auto"/>
              <w:jc w:val="center"/>
              <w:rPr>
                <w:rFonts w:eastAsiaTheme="minorHAnsi" w:cs="Times New Roman"/>
                <w:sz w:val="23"/>
              </w:rPr>
            </w:pPr>
            <w:r w:rsidRPr="00CA1A4E">
              <w:rPr>
                <w:rFonts w:eastAsiaTheme="minorHAnsi" w:cs="Times New Roman"/>
                <w:sz w:val="23"/>
              </w:rPr>
              <w:t>2</w:t>
            </w:r>
          </w:p>
        </w:tc>
        <w:tc>
          <w:tcPr>
            <w:tcW w:w="1800" w:type="dxa"/>
            <w:tcBorders>
              <w:top w:val="single" w:sz="7" w:space="0" w:color="000000"/>
              <w:left w:val="single" w:sz="4" w:space="0" w:color="auto"/>
              <w:bottom w:val="single" w:sz="7" w:space="0" w:color="000000"/>
              <w:right w:val="single" w:sz="7" w:space="0" w:color="000000"/>
            </w:tcBorders>
          </w:tcPr>
          <w:p w14:paraId="7C9F192F" w14:textId="77777777" w:rsidR="006C65A8" w:rsidRPr="00CA1A4E" w:rsidRDefault="006C65A8" w:rsidP="000D3497">
            <w:pPr>
              <w:spacing w:after="0" w:line="240" w:lineRule="auto"/>
              <w:jc w:val="center"/>
              <w:rPr>
                <w:rFonts w:eastAsiaTheme="minorHAnsi" w:cs="Times New Roman"/>
                <w:sz w:val="23"/>
              </w:rPr>
            </w:pPr>
            <w:r w:rsidRPr="00CA1A4E">
              <w:rPr>
                <w:rFonts w:eastAsiaTheme="minorHAnsi" w:cs="Times New Roman"/>
                <w:sz w:val="23"/>
              </w:rPr>
              <w:t>SURG 114</w:t>
            </w:r>
          </w:p>
        </w:tc>
        <w:tc>
          <w:tcPr>
            <w:tcW w:w="2970" w:type="dxa"/>
            <w:tcBorders>
              <w:top w:val="single" w:sz="7" w:space="0" w:color="000000"/>
              <w:left w:val="single" w:sz="7" w:space="0" w:color="000000"/>
              <w:bottom w:val="single" w:sz="7" w:space="0" w:color="000000"/>
              <w:right w:val="single" w:sz="7" w:space="0" w:color="000000"/>
            </w:tcBorders>
          </w:tcPr>
          <w:p w14:paraId="7E961868" w14:textId="77777777" w:rsidR="006C65A8" w:rsidRPr="00CA1A4E" w:rsidRDefault="006C65A8" w:rsidP="000D3497">
            <w:pPr>
              <w:spacing w:after="0" w:line="240" w:lineRule="auto"/>
              <w:jc w:val="center"/>
              <w:rPr>
                <w:rFonts w:eastAsiaTheme="minorHAnsi" w:cs="Times New Roman"/>
                <w:sz w:val="23"/>
              </w:rPr>
            </w:pPr>
            <w:r w:rsidRPr="00CA1A4E">
              <w:rPr>
                <w:rFonts w:eastAsiaTheme="minorHAnsi" w:cs="Times New Roman"/>
                <w:sz w:val="23"/>
              </w:rPr>
              <w:t>Clinical Applications I</w:t>
            </w:r>
          </w:p>
        </w:tc>
        <w:tc>
          <w:tcPr>
            <w:tcW w:w="1350" w:type="dxa"/>
            <w:tcBorders>
              <w:top w:val="single" w:sz="7" w:space="0" w:color="000000"/>
              <w:left w:val="single" w:sz="7" w:space="0" w:color="000000"/>
              <w:bottom w:val="single" w:sz="7" w:space="0" w:color="000000"/>
              <w:right w:val="single" w:sz="7" w:space="0" w:color="000000"/>
            </w:tcBorders>
          </w:tcPr>
          <w:p w14:paraId="5F334331" w14:textId="77777777" w:rsidR="006C65A8" w:rsidRPr="00CA1A4E" w:rsidRDefault="006C65A8" w:rsidP="000D3497">
            <w:pPr>
              <w:spacing w:after="0" w:line="240" w:lineRule="auto"/>
              <w:jc w:val="center"/>
              <w:rPr>
                <w:rFonts w:eastAsiaTheme="minorHAnsi" w:cs="Times New Roman"/>
                <w:sz w:val="23"/>
              </w:rPr>
            </w:pPr>
            <w:r w:rsidRPr="00CA1A4E">
              <w:rPr>
                <w:rFonts w:eastAsiaTheme="minorHAnsi" w:cs="Times New Roman"/>
                <w:sz w:val="23"/>
              </w:rPr>
              <w:t>3</w:t>
            </w:r>
          </w:p>
        </w:tc>
        <w:tc>
          <w:tcPr>
            <w:tcW w:w="1530" w:type="dxa"/>
            <w:tcBorders>
              <w:top w:val="single" w:sz="7" w:space="0" w:color="000000"/>
              <w:left w:val="single" w:sz="7" w:space="0" w:color="000000"/>
              <w:bottom w:val="single" w:sz="7" w:space="0" w:color="000000"/>
              <w:right w:val="single" w:sz="7" w:space="0" w:color="000000"/>
            </w:tcBorders>
          </w:tcPr>
          <w:p w14:paraId="4CA5A0EB" w14:textId="77777777" w:rsidR="006C65A8" w:rsidRPr="00CA1A4E" w:rsidRDefault="006C65A8" w:rsidP="000D3497">
            <w:pPr>
              <w:spacing w:after="0" w:line="240" w:lineRule="auto"/>
              <w:jc w:val="center"/>
              <w:rPr>
                <w:rFonts w:eastAsiaTheme="minorHAnsi" w:cs="Times New Roman"/>
                <w:sz w:val="23"/>
              </w:rPr>
            </w:pPr>
            <w:r w:rsidRPr="00CA1A4E">
              <w:rPr>
                <w:rFonts w:eastAsiaTheme="minorHAnsi" w:cs="Times New Roman"/>
                <w:sz w:val="23"/>
              </w:rPr>
              <w:t>9</w:t>
            </w:r>
          </w:p>
        </w:tc>
        <w:tc>
          <w:tcPr>
            <w:tcW w:w="1440" w:type="dxa"/>
            <w:tcBorders>
              <w:top w:val="single" w:sz="7" w:space="0" w:color="000000"/>
              <w:left w:val="single" w:sz="7" w:space="0" w:color="000000"/>
              <w:bottom w:val="single" w:sz="7" w:space="0" w:color="000000"/>
              <w:right w:val="single" w:sz="7" w:space="0" w:color="000000"/>
            </w:tcBorders>
          </w:tcPr>
          <w:p w14:paraId="091B235A" w14:textId="77777777" w:rsidR="006C65A8" w:rsidRPr="00CA1A4E" w:rsidRDefault="006C65A8" w:rsidP="000D3497">
            <w:pPr>
              <w:spacing w:after="0" w:line="240" w:lineRule="auto"/>
              <w:jc w:val="center"/>
              <w:rPr>
                <w:rFonts w:eastAsiaTheme="minorHAnsi" w:cs="Times New Roman"/>
                <w:sz w:val="23"/>
              </w:rPr>
            </w:pPr>
            <w:r w:rsidRPr="00CA1A4E">
              <w:rPr>
                <w:rFonts w:eastAsiaTheme="minorHAnsi" w:cs="Times New Roman"/>
                <w:sz w:val="23"/>
              </w:rPr>
              <w:t>144</w:t>
            </w:r>
          </w:p>
        </w:tc>
      </w:tr>
      <w:tr w:rsidR="006C65A8" w:rsidRPr="00CA1A4E" w14:paraId="4E8B99AF" w14:textId="77777777" w:rsidTr="00BD354F">
        <w:tc>
          <w:tcPr>
            <w:tcW w:w="5760" w:type="dxa"/>
            <w:gridSpan w:val="3"/>
            <w:tcBorders>
              <w:top w:val="single" w:sz="7" w:space="0" w:color="000000"/>
              <w:left w:val="single" w:sz="7" w:space="0" w:color="000000"/>
              <w:bottom w:val="single" w:sz="7" w:space="0" w:color="000000"/>
              <w:right w:val="single" w:sz="7" w:space="0" w:color="000000"/>
            </w:tcBorders>
          </w:tcPr>
          <w:p w14:paraId="23EA8880" w14:textId="77777777" w:rsidR="006C65A8" w:rsidRPr="00CA1A4E" w:rsidRDefault="006C65A8" w:rsidP="000D3497">
            <w:pPr>
              <w:tabs>
                <w:tab w:val="left" w:pos="0"/>
              </w:tabs>
              <w:spacing w:after="0" w:line="240" w:lineRule="auto"/>
              <w:jc w:val="right"/>
              <w:rPr>
                <w:rFonts w:eastAsiaTheme="minorHAnsi" w:cs="Times New Roman"/>
                <w:sz w:val="23"/>
              </w:rPr>
            </w:pPr>
            <w:r w:rsidRPr="00CA1A4E">
              <w:rPr>
                <w:rFonts w:eastAsiaTheme="minorHAnsi" w:cs="Times New Roman"/>
                <w:sz w:val="23"/>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77836C24"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12</w:t>
            </w:r>
          </w:p>
        </w:tc>
        <w:tc>
          <w:tcPr>
            <w:tcW w:w="1530" w:type="dxa"/>
            <w:tcBorders>
              <w:top w:val="single" w:sz="7" w:space="0" w:color="000000"/>
              <w:left w:val="single" w:sz="7" w:space="0" w:color="000000"/>
              <w:bottom w:val="single" w:sz="7" w:space="0" w:color="000000"/>
              <w:right w:val="single" w:sz="7" w:space="0" w:color="000000"/>
            </w:tcBorders>
          </w:tcPr>
          <w:p w14:paraId="07D89286"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20</w:t>
            </w:r>
          </w:p>
        </w:tc>
        <w:tc>
          <w:tcPr>
            <w:tcW w:w="1440" w:type="dxa"/>
            <w:tcBorders>
              <w:top w:val="single" w:sz="7" w:space="0" w:color="000000"/>
              <w:left w:val="single" w:sz="7" w:space="0" w:color="000000"/>
              <w:bottom w:val="single" w:sz="7" w:space="0" w:color="000000"/>
              <w:right w:val="single" w:sz="7" w:space="0" w:color="000000"/>
            </w:tcBorders>
          </w:tcPr>
          <w:p w14:paraId="1A79D275"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320</w:t>
            </w:r>
          </w:p>
        </w:tc>
      </w:tr>
    </w:tbl>
    <w:p w14:paraId="5C93BDD7"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                       </w:t>
      </w:r>
    </w:p>
    <w:tbl>
      <w:tblPr>
        <w:tblW w:w="10080" w:type="dxa"/>
        <w:tblInd w:w="81" w:type="dxa"/>
        <w:tblLayout w:type="fixed"/>
        <w:tblCellMar>
          <w:left w:w="120" w:type="dxa"/>
          <w:right w:w="120" w:type="dxa"/>
        </w:tblCellMar>
        <w:tblLook w:val="0000" w:firstRow="0" w:lastRow="0" w:firstColumn="0" w:lastColumn="0" w:noHBand="0" w:noVBand="0"/>
      </w:tblPr>
      <w:tblGrid>
        <w:gridCol w:w="990"/>
        <w:gridCol w:w="1800"/>
        <w:gridCol w:w="2880"/>
        <w:gridCol w:w="1440"/>
        <w:gridCol w:w="1530"/>
        <w:gridCol w:w="1440"/>
      </w:tblGrid>
      <w:tr w:rsidR="006C65A8" w:rsidRPr="00CA1A4E" w14:paraId="74DA56D4" w14:textId="77777777" w:rsidTr="00BD354F">
        <w:trPr>
          <w:tblHeader/>
        </w:trPr>
        <w:tc>
          <w:tcPr>
            <w:tcW w:w="10080" w:type="dxa"/>
            <w:gridSpan w:val="6"/>
            <w:tcBorders>
              <w:top w:val="single" w:sz="7" w:space="0" w:color="000000"/>
              <w:left w:val="single" w:sz="7" w:space="0" w:color="000000"/>
              <w:bottom w:val="single" w:sz="7" w:space="0" w:color="000000"/>
              <w:right w:val="single" w:sz="7" w:space="0" w:color="000000"/>
            </w:tcBorders>
          </w:tcPr>
          <w:p w14:paraId="2AE6D732"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SPRING SEMESTER (16-week term)</w:t>
            </w:r>
          </w:p>
        </w:tc>
      </w:tr>
      <w:tr w:rsidR="006C65A8" w:rsidRPr="00CA1A4E" w14:paraId="5B404D95" w14:textId="77777777" w:rsidTr="00BD354F">
        <w:tc>
          <w:tcPr>
            <w:tcW w:w="990" w:type="dxa"/>
            <w:tcBorders>
              <w:top w:val="single" w:sz="7" w:space="0" w:color="000000"/>
              <w:left w:val="single" w:sz="7" w:space="0" w:color="000000"/>
              <w:bottom w:val="single" w:sz="7" w:space="0" w:color="000000"/>
              <w:right w:val="single" w:sz="4" w:space="0" w:color="auto"/>
            </w:tcBorders>
          </w:tcPr>
          <w:p w14:paraId="7741EFA9"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16 Week Term</w:t>
            </w:r>
          </w:p>
        </w:tc>
        <w:tc>
          <w:tcPr>
            <w:tcW w:w="1800" w:type="dxa"/>
            <w:tcBorders>
              <w:top w:val="single" w:sz="7" w:space="0" w:color="000000"/>
              <w:left w:val="single" w:sz="4" w:space="0" w:color="auto"/>
              <w:bottom w:val="single" w:sz="7" w:space="0" w:color="000000"/>
              <w:right w:val="single" w:sz="7" w:space="0" w:color="000000"/>
            </w:tcBorders>
          </w:tcPr>
          <w:p w14:paraId="37940EEC" w14:textId="77777777" w:rsidR="006C65A8" w:rsidRPr="00CA1A4E" w:rsidRDefault="006C65A8" w:rsidP="000D3497">
            <w:pPr>
              <w:tabs>
                <w:tab w:val="left" w:pos="0"/>
              </w:tabs>
              <w:spacing w:after="0" w:line="240" w:lineRule="auto"/>
              <w:jc w:val="right"/>
              <w:rPr>
                <w:rFonts w:eastAsiaTheme="minorHAnsi" w:cs="Times New Roman"/>
                <w:b/>
                <w:sz w:val="23"/>
              </w:rPr>
            </w:pPr>
            <w:r w:rsidRPr="00CA1A4E">
              <w:rPr>
                <w:rFonts w:eastAsiaTheme="minorHAnsi" w:cs="Times New Roman"/>
                <w:b/>
                <w:sz w:val="23"/>
              </w:rPr>
              <w:t>Course Number</w:t>
            </w:r>
          </w:p>
        </w:tc>
        <w:tc>
          <w:tcPr>
            <w:tcW w:w="2880" w:type="dxa"/>
            <w:tcBorders>
              <w:top w:val="single" w:sz="7" w:space="0" w:color="000000"/>
              <w:left w:val="single" w:sz="7" w:space="0" w:color="000000"/>
              <w:bottom w:val="single" w:sz="7" w:space="0" w:color="000000"/>
              <w:right w:val="single" w:sz="7" w:space="0" w:color="000000"/>
            </w:tcBorders>
          </w:tcPr>
          <w:p w14:paraId="460D3632" w14:textId="77777777" w:rsidR="006C65A8" w:rsidRPr="00CA1A4E" w:rsidRDefault="006C65A8" w:rsidP="000D3497">
            <w:pPr>
              <w:tabs>
                <w:tab w:val="left" w:pos="0"/>
              </w:tabs>
              <w:spacing w:after="0" w:line="240" w:lineRule="auto"/>
              <w:rPr>
                <w:rFonts w:eastAsiaTheme="minorHAnsi" w:cs="Times New Roman"/>
                <w:b/>
                <w:sz w:val="23"/>
              </w:rPr>
            </w:pPr>
            <w:r w:rsidRPr="00CA1A4E">
              <w:rPr>
                <w:rFonts w:eastAsiaTheme="minorHAnsi" w:cs="Times New Roman"/>
                <w:b/>
                <w:sz w:val="23"/>
              </w:rPr>
              <w:t>Course Title</w:t>
            </w:r>
          </w:p>
        </w:tc>
        <w:tc>
          <w:tcPr>
            <w:tcW w:w="1440" w:type="dxa"/>
            <w:tcBorders>
              <w:top w:val="single" w:sz="7" w:space="0" w:color="000000"/>
              <w:left w:val="single" w:sz="7" w:space="0" w:color="000000"/>
              <w:bottom w:val="single" w:sz="7" w:space="0" w:color="000000"/>
              <w:right w:val="single" w:sz="7" w:space="0" w:color="000000"/>
            </w:tcBorders>
          </w:tcPr>
          <w:p w14:paraId="03E4FA6E"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0267EE69"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Contact Hour</w:t>
            </w:r>
          </w:p>
        </w:tc>
        <w:tc>
          <w:tcPr>
            <w:tcW w:w="1440" w:type="dxa"/>
            <w:tcBorders>
              <w:top w:val="single" w:sz="7" w:space="0" w:color="000000"/>
              <w:left w:val="single" w:sz="7" w:space="0" w:color="000000"/>
              <w:bottom w:val="single" w:sz="7" w:space="0" w:color="000000"/>
              <w:right w:val="single" w:sz="7" w:space="0" w:color="000000"/>
            </w:tcBorders>
          </w:tcPr>
          <w:p w14:paraId="6831D835"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Total Hours</w:t>
            </w:r>
          </w:p>
        </w:tc>
      </w:tr>
      <w:tr w:rsidR="006C65A8" w:rsidRPr="00CA1A4E" w14:paraId="355F1707" w14:textId="77777777" w:rsidTr="00BD354F">
        <w:tc>
          <w:tcPr>
            <w:tcW w:w="990" w:type="dxa"/>
            <w:tcBorders>
              <w:top w:val="single" w:sz="7" w:space="0" w:color="000000"/>
              <w:left w:val="single" w:sz="7" w:space="0" w:color="000000"/>
              <w:bottom w:val="single" w:sz="7" w:space="0" w:color="000000"/>
              <w:right w:val="single" w:sz="4" w:space="0" w:color="auto"/>
            </w:tcBorders>
          </w:tcPr>
          <w:p w14:paraId="4CED464A"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w:t>
            </w:r>
          </w:p>
        </w:tc>
        <w:tc>
          <w:tcPr>
            <w:tcW w:w="1800" w:type="dxa"/>
            <w:tcBorders>
              <w:top w:val="single" w:sz="7" w:space="0" w:color="000000"/>
              <w:left w:val="single" w:sz="4" w:space="0" w:color="auto"/>
              <w:bottom w:val="single" w:sz="7" w:space="0" w:color="000000"/>
              <w:right w:val="single" w:sz="7" w:space="0" w:color="000000"/>
            </w:tcBorders>
          </w:tcPr>
          <w:p w14:paraId="45AE53B5" w14:textId="6338ADD2"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 xml:space="preserve">SURG 211 </w:t>
            </w:r>
          </w:p>
        </w:tc>
        <w:tc>
          <w:tcPr>
            <w:tcW w:w="2880" w:type="dxa"/>
            <w:tcBorders>
              <w:top w:val="single" w:sz="7" w:space="0" w:color="000000"/>
              <w:left w:val="single" w:sz="7" w:space="0" w:color="000000"/>
              <w:bottom w:val="single" w:sz="7" w:space="0" w:color="000000"/>
              <w:right w:val="single" w:sz="7" w:space="0" w:color="000000"/>
            </w:tcBorders>
          </w:tcPr>
          <w:p w14:paraId="4BCE23E4"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Surgical Procedures II</w:t>
            </w:r>
          </w:p>
        </w:tc>
        <w:tc>
          <w:tcPr>
            <w:tcW w:w="1440" w:type="dxa"/>
            <w:tcBorders>
              <w:top w:val="single" w:sz="7" w:space="0" w:color="000000"/>
              <w:left w:val="single" w:sz="7" w:space="0" w:color="000000"/>
              <w:bottom w:val="single" w:sz="7" w:space="0" w:color="000000"/>
              <w:right w:val="single" w:sz="7" w:space="0" w:color="000000"/>
            </w:tcBorders>
          </w:tcPr>
          <w:p w14:paraId="3E43B333"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6</w:t>
            </w:r>
          </w:p>
        </w:tc>
        <w:tc>
          <w:tcPr>
            <w:tcW w:w="1530" w:type="dxa"/>
            <w:tcBorders>
              <w:top w:val="single" w:sz="7" w:space="0" w:color="000000"/>
              <w:left w:val="single" w:sz="7" w:space="0" w:color="000000"/>
              <w:bottom w:val="single" w:sz="7" w:space="0" w:color="000000"/>
              <w:right w:val="single" w:sz="7" w:space="0" w:color="000000"/>
            </w:tcBorders>
          </w:tcPr>
          <w:p w14:paraId="463E8F68" w14:textId="77777777" w:rsidR="006C65A8" w:rsidRPr="00CA1A4E" w:rsidRDefault="006C65A8" w:rsidP="000D3497">
            <w:pPr>
              <w:tabs>
                <w:tab w:val="left" w:pos="0"/>
              </w:tabs>
              <w:spacing w:after="0" w:line="240" w:lineRule="auto"/>
              <w:ind w:left="720" w:hanging="720"/>
              <w:rPr>
                <w:rFonts w:eastAsiaTheme="minorHAnsi" w:cs="Times New Roman"/>
                <w:sz w:val="23"/>
              </w:rPr>
            </w:pPr>
            <w:r w:rsidRPr="00CA1A4E">
              <w:rPr>
                <w:rFonts w:eastAsiaTheme="minorHAnsi" w:cs="Times New Roman"/>
                <w:sz w:val="23"/>
              </w:rPr>
              <w:t xml:space="preserve">        6</w:t>
            </w:r>
            <w:r w:rsidRPr="00CA1A4E">
              <w:rPr>
                <w:rFonts w:eastAsiaTheme="minorHAnsi" w:cs="Times New Roman"/>
                <w:sz w:val="23"/>
              </w:rPr>
              <w:tab/>
            </w:r>
          </w:p>
        </w:tc>
        <w:tc>
          <w:tcPr>
            <w:tcW w:w="1440" w:type="dxa"/>
            <w:tcBorders>
              <w:top w:val="single" w:sz="7" w:space="0" w:color="000000"/>
              <w:left w:val="single" w:sz="7" w:space="0" w:color="000000"/>
              <w:bottom w:val="single" w:sz="7" w:space="0" w:color="000000"/>
              <w:right w:val="single" w:sz="7" w:space="0" w:color="000000"/>
            </w:tcBorders>
          </w:tcPr>
          <w:p w14:paraId="6910677D"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96</w:t>
            </w:r>
          </w:p>
        </w:tc>
      </w:tr>
      <w:tr w:rsidR="006C65A8" w:rsidRPr="00CA1A4E" w14:paraId="0E720B19" w14:textId="77777777" w:rsidTr="00BD354F">
        <w:tc>
          <w:tcPr>
            <w:tcW w:w="990" w:type="dxa"/>
            <w:tcBorders>
              <w:top w:val="single" w:sz="7" w:space="0" w:color="000000"/>
              <w:left w:val="single" w:sz="7" w:space="0" w:color="000000"/>
              <w:bottom w:val="single" w:sz="7" w:space="0" w:color="000000"/>
              <w:right w:val="single" w:sz="4" w:space="0" w:color="auto"/>
            </w:tcBorders>
          </w:tcPr>
          <w:p w14:paraId="1C03419C"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w:t>
            </w:r>
          </w:p>
        </w:tc>
        <w:tc>
          <w:tcPr>
            <w:tcW w:w="1800" w:type="dxa"/>
            <w:tcBorders>
              <w:top w:val="single" w:sz="7" w:space="0" w:color="000000"/>
              <w:left w:val="single" w:sz="4" w:space="0" w:color="auto"/>
              <w:bottom w:val="single" w:sz="7" w:space="0" w:color="000000"/>
              <w:right w:val="single" w:sz="7" w:space="0" w:color="000000"/>
            </w:tcBorders>
          </w:tcPr>
          <w:p w14:paraId="43F8BDE3" w14:textId="10712D8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 xml:space="preserve">SURG 212 </w:t>
            </w:r>
          </w:p>
        </w:tc>
        <w:tc>
          <w:tcPr>
            <w:tcW w:w="2880" w:type="dxa"/>
            <w:tcBorders>
              <w:top w:val="single" w:sz="7" w:space="0" w:color="000000"/>
              <w:left w:val="single" w:sz="7" w:space="0" w:color="000000"/>
              <w:bottom w:val="single" w:sz="7" w:space="0" w:color="000000"/>
              <w:right w:val="single" w:sz="7" w:space="0" w:color="000000"/>
            </w:tcBorders>
          </w:tcPr>
          <w:p w14:paraId="38997A7E"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Clinical Applications II</w:t>
            </w:r>
          </w:p>
        </w:tc>
        <w:tc>
          <w:tcPr>
            <w:tcW w:w="1440" w:type="dxa"/>
            <w:tcBorders>
              <w:top w:val="single" w:sz="7" w:space="0" w:color="000000"/>
              <w:left w:val="single" w:sz="7" w:space="0" w:color="000000"/>
              <w:bottom w:val="single" w:sz="7" w:space="0" w:color="000000"/>
              <w:right w:val="single" w:sz="7" w:space="0" w:color="000000"/>
            </w:tcBorders>
          </w:tcPr>
          <w:p w14:paraId="72FD031F"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 xml:space="preserve"> 9 </w:t>
            </w:r>
          </w:p>
        </w:tc>
        <w:tc>
          <w:tcPr>
            <w:tcW w:w="1530" w:type="dxa"/>
            <w:tcBorders>
              <w:top w:val="single" w:sz="7" w:space="0" w:color="000000"/>
              <w:left w:val="single" w:sz="7" w:space="0" w:color="000000"/>
              <w:bottom w:val="single" w:sz="7" w:space="0" w:color="000000"/>
              <w:right w:val="single" w:sz="7" w:space="0" w:color="000000"/>
            </w:tcBorders>
          </w:tcPr>
          <w:p w14:paraId="6F6DA3CF"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       27  </w:t>
            </w:r>
          </w:p>
        </w:tc>
        <w:tc>
          <w:tcPr>
            <w:tcW w:w="1440" w:type="dxa"/>
            <w:tcBorders>
              <w:top w:val="single" w:sz="7" w:space="0" w:color="000000"/>
              <w:left w:val="single" w:sz="7" w:space="0" w:color="000000"/>
              <w:bottom w:val="single" w:sz="7" w:space="0" w:color="000000"/>
              <w:right w:val="single" w:sz="7" w:space="0" w:color="000000"/>
            </w:tcBorders>
          </w:tcPr>
          <w:p w14:paraId="5C323D99"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432</w:t>
            </w:r>
          </w:p>
        </w:tc>
      </w:tr>
      <w:tr w:rsidR="006C65A8" w:rsidRPr="00CA1A4E" w14:paraId="6D03E3C1" w14:textId="77777777" w:rsidTr="00BD354F">
        <w:tc>
          <w:tcPr>
            <w:tcW w:w="5670" w:type="dxa"/>
            <w:gridSpan w:val="3"/>
            <w:tcBorders>
              <w:top w:val="single" w:sz="7" w:space="0" w:color="000000"/>
              <w:left w:val="single" w:sz="7" w:space="0" w:color="000000"/>
              <w:bottom w:val="single" w:sz="7" w:space="0" w:color="000000"/>
              <w:right w:val="single" w:sz="7" w:space="0" w:color="000000"/>
            </w:tcBorders>
          </w:tcPr>
          <w:p w14:paraId="482082DE" w14:textId="77777777" w:rsidR="006C65A8" w:rsidRPr="00CA1A4E" w:rsidRDefault="006C65A8" w:rsidP="000D3497">
            <w:pPr>
              <w:tabs>
                <w:tab w:val="left" w:pos="0"/>
              </w:tabs>
              <w:spacing w:after="0" w:line="240" w:lineRule="auto"/>
              <w:jc w:val="right"/>
              <w:rPr>
                <w:rFonts w:eastAsiaTheme="minorHAnsi" w:cs="Times New Roman"/>
                <w:sz w:val="23"/>
              </w:rPr>
            </w:pPr>
            <w:r w:rsidRPr="00CA1A4E">
              <w:rPr>
                <w:rFonts w:eastAsiaTheme="minorHAnsi" w:cs="Times New Roman"/>
                <w:sz w:val="23"/>
              </w:rPr>
              <w:t>SEMESTER TOTALS</w:t>
            </w:r>
          </w:p>
        </w:tc>
        <w:tc>
          <w:tcPr>
            <w:tcW w:w="1440" w:type="dxa"/>
            <w:tcBorders>
              <w:top w:val="single" w:sz="7" w:space="0" w:color="000000"/>
              <w:left w:val="single" w:sz="7" w:space="0" w:color="000000"/>
              <w:bottom w:val="single" w:sz="7" w:space="0" w:color="000000"/>
              <w:right w:val="single" w:sz="7" w:space="0" w:color="000000"/>
            </w:tcBorders>
          </w:tcPr>
          <w:p w14:paraId="22494EC0"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15</w:t>
            </w:r>
          </w:p>
        </w:tc>
        <w:tc>
          <w:tcPr>
            <w:tcW w:w="1530" w:type="dxa"/>
            <w:tcBorders>
              <w:top w:val="single" w:sz="7" w:space="0" w:color="000000"/>
              <w:left w:val="single" w:sz="7" w:space="0" w:color="000000"/>
              <w:bottom w:val="single" w:sz="7" w:space="0" w:color="000000"/>
              <w:right w:val="single" w:sz="7" w:space="0" w:color="000000"/>
            </w:tcBorders>
          </w:tcPr>
          <w:p w14:paraId="715ED5E4"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       33</w:t>
            </w:r>
          </w:p>
        </w:tc>
        <w:tc>
          <w:tcPr>
            <w:tcW w:w="1440" w:type="dxa"/>
            <w:tcBorders>
              <w:top w:val="single" w:sz="7" w:space="0" w:color="000000"/>
              <w:left w:val="single" w:sz="7" w:space="0" w:color="000000"/>
              <w:bottom w:val="single" w:sz="7" w:space="0" w:color="000000"/>
              <w:right w:val="single" w:sz="7" w:space="0" w:color="000000"/>
            </w:tcBorders>
          </w:tcPr>
          <w:p w14:paraId="5E408A3B"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528</w:t>
            </w:r>
          </w:p>
        </w:tc>
      </w:tr>
    </w:tbl>
    <w:p w14:paraId="494559A6"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             </w:t>
      </w:r>
      <w:r w:rsidRPr="00CA1A4E">
        <w:rPr>
          <w:rFonts w:eastAsiaTheme="minorHAnsi" w:cs="Times New Roman"/>
          <w:sz w:val="23"/>
        </w:rPr>
        <w:tab/>
        <w:t xml:space="preserve">            </w:t>
      </w:r>
    </w:p>
    <w:tbl>
      <w:tblPr>
        <w:tblW w:w="9951" w:type="dxa"/>
        <w:tblInd w:w="120" w:type="dxa"/>
        <w:tblLayout w:type="fixed"/>
        <w:tblCellMar>
          <w:left w:w="120" w:type="dxa"/>
          <w:right w:w="120" w:type="dxa"/>
        </w:tblCellMar>
        <w:tblLook w:val="0000" w:firstRow="0" w:lastRow="0" w:firstColumn="0" w:lastColumn="0" w:noHBand="0" w:noVBand="0"/>
      </w:tblPr>
      <w:tblGrid>
        <w:gridCol w:w="1041"/>
        <w:gridCol w:w="1710"/>
        <w:gridCol w:w="2880"/>
        <w:gridCol w:w="1440"/>
        <w:gridCol w:w="1530"/>
        <w:gridCol w:w="1350"/>
      </w:tblGrid>
      <w:tr w:rsidR="006C65A8" w:rsidRPr="00CA1A4E" w14:paraId="54FADDCE" w14:textId="77777777" w:rsidTr="00BD354F">
        <w:trPr>
          <w:tblHeader/>
        </w:trPr>
        <w:tc>
          <w:tcPr>
            <w:tcW w:w="9951" w:type="dxa"/>
            <w:gridSpan w:val="6"/>
            <w:tcBorders>
              <w:top w:val="single" w:sz="7" w:space="0" w:color="000000"/>
              <w:left w:val="single" w:sz="7" w:space="0" w:color="000000"/>
              <w:bottom w:val="single" w:sz="7" w:space="0" w:color="000000"/>
              <w:right w:val="single" w:sz="7" w:space="0" w:color="000000"/>
            </w:tcBorders>
          </w:tcPr>
          <w:p w14:paraId="048D1CEF" w14:textId="77777777" w:rsidR="006C65A8" w:rsidRPr="00CA1A4E" w:rsidRDefault="006C65A8" w:rsidP="000D3497">
            <w:pPr>
              <w:spacing w:after="0" w:line="240" w:lineRule="auto"/>
              <w:rPr>
                <w:rFonts w:eastAsiaTheme="minorHAnsi" w:cs="Times New Roman"/>
                <w:sz w:val="23"/>
              </w:rPr>
            </w:pPr>
          </w:p>
          <w:p w14:paraId="349BB851"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SUMMER SEMESTER (8-weeks)</w:t>
            </w:r>
          </w:p>
        </w:tc>
      </w:tr>
      <w:tr w:rsidR="006C65A8" w:rsidRPr="00CA1A4E" w14:paraId="0131F26E" w14:textId="77777777" w:rsidTr="00BD354F">
        <w:tc>
          <w:tcPr>
            <w:tcW w:w="1041" w:type="dxa"/>
            <w:tcBorders>
              <w:top w:val="single" w:sz="7" w:space="0" w:color="000000"/>
              <w:left w:val="single" w:sz="7" w:space="0" w:color="000000"/>
              <w:bottom w:val="single" w:sz="7" w:space="0" w:color="000000"/>
              <w:right w:val="single" w:sz="4" w:space="0" w:color="auto"/>
            </w:tcBorders>
          </w:tcPr>
          <w:p w14:paraId="371C14A2"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8-Week Term</w:t>
            </w:r>
          </w:p>
        </w:tc>
        <w:tc>
          <w:tcPr>
            <w:tcW w:w="1710" w:type="dxa"/>
            <w:tcBorders>
              <w:top w:val="single" w:sz="7" w:space="0" w:color="000000"/>
              <w:left w:val="single" w:sz="4" w:space="0" w:color="auto"/>
              <w:bottom w:val="single" w:sz="7" w:space="0" w:color="000000"/>
              <w:right w:val="single" w:sz="7" w:space="0" w:color="000000"/>
            </w:tcBorders>
          </w:tcPr>
          <w:p w14:paraId="4B505ACD" w14:textId="77777777" w:rsidR="006C65A8" w:rsidRPr="00CA1A4E" w:rsidRDefault="006C65A8" w:rsidP="000D3497">
            <w:pPr>
              <w:tabs>
                <w:tab w:val="left" w:pos="0"/>
              </w:tabs>
              <w:spacing w:after="0" w:line="240" w:lineRule="auto"/>
              <w:jc w:val="right"/>
              <w:rPr>
                <w:rFonts w:eastAsiaTheme="minorHAnsi" w:cs="Times New Roman"/>
                <w:b/>
                <w:sz w:val="23"/>
              </w:rPr>
            </w:pPr>
            <w:r w:rsidRPr="00CA1A4E">
              <w:rPr>
                <w:rFonts w:eastAsiaTheme="minorHAnsi" w:cs="Times New Roman"/>
                <w:b/>
                <w:sz w:val="23"/>
              </w:rPr>
              <w:t>Course Number</w:t>
            </w:r>
          </w:p>
        </w:tc>
        <w:tc>
          <w:tcPr>
            <w:tcW w:w="2880" w:type="dxa"/>
            <w:tcBorders>
              <w:top w:val="single" w:sz="7" w:space="0" w:color="000000"/>
              <w:left w:val="single" w:sz="7" w:space="0" w:color="000000"/>
              <w:bottom w:val="single" w:sz="7" w:space="0" w:color="000000"/>
              <w:right w:val="single" w:sz="7" w:space="0" w:color="000000"/>
            </w:tcBorders>
          </w:tcPr>
          <w:p w14:paraId="64B83D0B" w14:textId="77777777" w:rsidR="006C65A8" w:rsidRPr="00CA1A4E" w:rsidRDefault="006C65A8" w:rsidP="000D3497">
            <w:pPr>
              <w:tabs>
                <w:tab w:val="left" w:pos="0"/>
              </w:tabs>
              <w:spacing w:after="0" w:line="240" w:lineRule="auto"/>
              <w:rPr>
                <w:rFonts w:eastAsiaTheme="minorHAnsi" w:cs="Times New Roman"/>
                <w:b/>
                <w:sz w:val="23"/>
              </w:rPr>
            </w:pPr>
            <w:r w:rsidRPr="00CA1A4E">
              <w:rPr>
                <w:rFonts w:eastAsiaTheme="minorHAnsi" w:cs="Times New Roman"/>
                <w:b/>
                <w:sz w:val="23"/>
              </w:rPr>
              <w:t>Course Title</w:t>
            </w:r>
          </w:p>
        </w:tc>
        <w:tc>
          <w:tcPr>
            <w:tcW w:w="1440" w:type="dxa"/>
            <w:tcBorders>
              <w:top w:val="single" w:sz="7" w:space="0" w:color="000000"/>
              <w:left w:val="single" w:sz="7" w:space="0" w:color="000000"/>
              <w:bottom w:val="single" w:sz="7" w:space="0" w:color="000000"/>
              <w:right w:val="single" w:sz="7" w:space="0" w:color="000000"/>
            </w:tcBorders>
          </w:tcPr>
          <w:p w14:paraId="0B0AAF48" w14:textId="77777777" w:rsidR="006C65A8" w:rsidRPr="00CA1A4E" w:rsidRDefault="006C65A8" w:rsidP="000D3497">
            <w:pPr>
              <w:spacing w:after="0" w:line="240" w:lineRule="auto"/>
              <w:rPr>
                <w:rFonts w:eastAsiaTheme="minorHAnsi" w:cs="Times New Roman"/>
                <w:b/>
                <w:sz w:val="23"/>
              </w:rPr>
            </w:pPr>
          </w:p>
          <w:p w14:paraId="33F3204B"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112AAD7F" w14:textId="77777777" w:rsidR="006C65A8" w:rsidRPr="00CA1A4E" w:rsidRDefault="006C65A8" w:rsidP="000D3497">
            <w:pPr>
              <w:spacing w:after="0" w:line="240" w:lineRule="auto"/>
              <w:rPr>
                <w:rFonts w:eastAsiaTheme="minorHAnsi" w:cs="Times New Roman"/>
                <w:b/>
                <w:sz w:val="23"/>
              </w:rPr>
            </w:pPr>
          </w:p>
          <w:p w14:paraId="2D4EA938"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Contact Hour</w:t>
            </w:r>
          </w:p>
        </w:tc>
        <w:tc>
          <w:tcPr>
            <w:tcW w:w="1350" w:type="dxa"/>
            <w:tcBorders>
              <w:top w:val="single" w:sz="7" w:space="0" w:color="000000"/>
              <w:left w:val="single" w:sz="7" w:space="0" w:color="000000"/>
              <w:bottom w:val="single" w:sz="7" w:space="0" w:color="000000"/>
              <w:right w:val="single" w:sz="7" w:space="0" w:color="000000"/>
            </w:tcBorders>
          </w:tcPr>
          <w:p w14:paraId="3DBE9925" w14:textId="77777777" w:rsidR="006C65A8" w:rsidRPr="00CA1A4E" w:rsidRDefault="006C65A8" w:rsidP="000D3497">
            <w:pPr>
              <w:spacing w:after="0" w:line="240" w:lineRule="auto"/>
              <w:rPr>
                <w:rFonts w:eastAsiaTheme="minorHAnsi" w:cs="Times New Roman"/>
                <w:b/>
                <w:sz w:val="23"/>
              </w:rPr>
            </w:pPr>
          </w:p>
          <w:p w14:paraId="5405E513"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Total Hours</w:t>
            </w:r>
          </w:p>
        </w:tc>
      </w:tr>
      <w:tr w:rsidR="006C65A8" w:rsidRPr="00CA1A4E" w14:paraId="7D3F1CE4" w14:textId="77777777" w:rsidTr="00BD354F">
        <w:tc>
          <w:tcPr>
            <w:tcW w:w="1041" w:type="dxa"/>
            <w:tcBorders>
              <w:top w:val="single" w:sz="7" w:space="0" w:color="000000"/>
              <w:left w:val="single" w:sz="7" w:space="0" w:color="000000"/>
              <w:bottom w:val="single" w:sz="7" w:space="0" w:color="000000"/>
              <w:right w:val="single" w:sz="4" w:space="0" w:color="auto"/>
            </w:tcBorders>
          </w:tcPr>
          <w:p w14:paraId="742E2858"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w:t>
            </w:r>
          </w:p>
        </w:tc>
        <w:tc>
          <w:tcPr>
            <w:tcW w:w="1710" w:type="dxa"/>
            <w:tcBorders>
              <w:top w:val="single" w:sz="7" w:space="0" w:color="000000"/>
              <w:left w:val="single" w:sz="4" w:space="0" w:color="auto"/>
              <w:bottom w:val="single" w:sz="7" w:space="0" w:color="000000"/>
              <w:right w:val="single" w:sz="7" w:space="0" w:color="000000"/>
            </w:tcBorders>
          </w:tcPr>
          <w:p w14:paraId="29CEB5A0"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SURG 213</w:t>
            </w:r>
          </w:p>
        </w:tc>
        <w:tc>
          <w:tcPr>
            <w:tcW w:w="2880" w:type="dxa"/>
            <w:tcBorders>
              <w:top w:val="single" w:sz="7" w:space="0" w:color="000000"/>
              <w:left w:val="single" w:sz="7" w:space="0" w:color="000000"/>
              <w:bottom w:val="single" w:sz="7" w:space="0" w:color="000000"/>
              <w:right w:val="single" w:sz="7" w:space="0" w:color="000000"/>
            </w:tcBorders>
          </w:tcPr>
          <w:p w14:paraId="7A1A91AA"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Surgical Procedures III</w:t>
            </w:r>
          </w:p>
        </w:tc>
        <w:tc>
          <w:tcPr>
            <w:tcW w:w="1440" w:type="dxa"/>
            <w:tcBorders>
              <w:top w:val="single" w:sz="7" w:space="0" w:color="000000"/>
              <w:left w:val="single" w:sz="7" w:space="0" w:color="000000"/>
              <w:bottom w:val="single" w:sz="7" w:space="0" w:color="000000"/>
              <w:right w:val="single" w:sz="7" w:space="0" w:color="000000"/>
            </w:tcBorders>
          </w:tcPr>
          <w:p w14:paraId="68531F17"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530" w:type="dxa"/>
            <w:tcBorders>
              <w:top w:val="single" w:sz="7" w:space="0" w:color="000000"/>
              <w:left w:val="single" w:sz="7" w:space="0" w:color="000000"/>
              <w:bottom w:val="single" w:sz="7" w:space="0" w:color="000000"/>
              <w:right w:val="single" w:sz="7" w:space="0" w:color="000000"/>
            </w:tcBorders>
          </w:tcPr>
          <w:p w14:paraId="57DCAAC4" w14:textId="77777777" w:rsidR="006C65A8" w:rsidRPr="00CA1A4E" w:rsidRDefault="006C65A8" w:rsidP="000D3497">
            <w:pPr>
              <w:tabs>
                <w:tab w:val="left" w:pos="0"/>
              </w:tabs>
              <w:spacing w:after="0" w:line="240" w:lineRule="auto"/>
              <w:ind w:left="720" w:hanging="720"/>
              <w:rPr>
                <w:rFonts w:eastAsiaTheme="minorHAnsi" w:cs="Times New Roman"/>
                <w:sz w:val="23"/>
              </w:rPr>
            </w:pPr>
            <w:r w:rsidRPr="00CA1A4E">
              <w:rPr>
                <w:rFonts w:eastAsiaTheme="minorHAnsi" w:cs="Times New Roman"/>
                <w:sz w:val="23"/>
              </w:rPr>
              <w:t xml:space="preserve">        4.5</w:t>
            </w:r>
          </w:p>
        </w:tc>
        <w:tc>
          <w:tcPr>
            <w:tcW w:w="1350" w:type="dxa"/>
            <w:tcBorders>
              <w:top w:val="single" w:sz="7" w:space="0" w:color="000000"/>
              <w:left w:val="single" w:sz="7" w:space="0" w:color="000000"/>
              <w:bottom w:val="single" w:sz="7" w:space="0" w:color="000000"/>
              <w:right w:val="single" w:sz="7" w:space="0" w:color="000000"/>
            </w:tcBorders>
          </w:tcPr>
          <w:p w14:paraId="4790133E"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48</w:t>
            </w:r>
          </w:p>
        </w:tc>
      </w:tr>
      <w:tr w:rsidR="006C65A8" w:rsidRPr="00CA1A4E" w14:paraId="4B12B669" w14:textId="77777777" w:rsidTr="00BD354F">
        <w:tc>
          <w:tcPr>
            <w:tcW w:w="1041" w:type="dxa"/>
            <w:tcBorders>
              <w:top w:val="single" w:sz="7" w:space="0" w:color="000000"/>
              <w:left w:val="single" w:sz="7" w:space="0" w:color="000000"/>
              <w:bottom w:val="single" w:sz="7" w:space="0" w:color="000000"/>
              <w:right w:val="single" w:sz="4" w:space="0" w:color="auto"/>
            </w:tcBorders>
          </w:tcPr>
          <w:p w14:paraId="79446231"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w:t>
            </w:r>
          </w:p>
        </w:tc>
        <w:tc>
          <w:tcPr>
            <w:tcW w:w="1710" w:type="dxa"/>
            <w:tcBorders>
              <w:top w:val="single" w:sz="7" w:space="0" w:color="000000"/>
              <w:left w:val="single" w:sz="4" w:space="0" w:color="auto"/>
              <w:bottom w:val="single" w:sz="7" w:space="0" w:color="000000"/>
              <w:right w:val="single" w:sz="7" w:space="0" w:color="000000"/>
            </w:tcBorders>
          </w:tcPr>
          <w:p w14:paraId="4F77EC4F"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SURG 214</w:t>
            </w:r>
          </w:p>
        </w:tc>
        <w:tc>
          <w:tcPr>
            <w:tcW w:w="2880" w:type="dxa"/>
            <w:tcBorders>
              <w:top w:val="single" w:sz="7" w:space="0" w:color="000000"/>
              <w:left w:val="single" w:sz="7" w:space="0" w:color="000000"/>
              <w:bottom w:val="single" w:sz="7" w:space="0" w:color="000000"/>
              <w:right w:val="single" w:sz="7" w:space="0" w:color="000000"/>
            </w:tcBorders>
          </w:tcPr>
          <w:p w14:paraId="46B16BF0"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Clinical Applications III</w:t>
            </w:r>
          </w:p>
        </w:tc>
        <w:tc>
          <w:tcPr>
            <w:tcW w:w="1440" w:type="dxa"/>
            <w:tcBorders>
              <w:top w:val="single" w:sz="7" w:space="0" w:color="000000"/>
              <w:left w:val="single" w:sz="7" w:space="0" w:color="000000"/>
              <w:bottom w:val="single" w:sz="7" w:space="0" w:color="000000"/>
              <w:right w:val="single" w:sz="7" w:space="0" w:color="000000"/>
            </w:tcBorders>
          </w:tcPr>
          <w:p w14:paraId="1F86BCD7"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 xml:space="preserve"> 7 </w:t>
            </w:r>
          </w:p>
        </w:tc>
        <w:tc>
          <w:tcPr>
            <w:tcW w:w="1530" w:type="dxa"/>
            <w:tcBorders>
              <w:top w:val="single" w:sz="7" w:space="0" w:color="000000"/>
              <w:left w:val="single" w:sz="7" w:space="0" w:color="000000"/>
              <w:bottom w:val="single" w:sz="7" w:space="0" w:color="000000"/>
              <w:right w:val="single" w:sz="7" w:space="0" w:color="000000"/>
            </w:tcBorders>
          </w:tcPr>
          <w:p w14:paraId="0F07581A"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       34</w:t>
            </w:r>
          </w:p>
        </w:tc>
        <w:tc>
          <w:tcPr>
            <w:tcW w:w="1350" w:type="dxa"/>
            <w:tcBorders>
              <w:top w:val="single" w:sz="7" w:space="0" w:color="000000"/>
              <w:left w:val="single" w:sz="7" w:space="0" w:color="000000"/>
              <w:bottom w:val="single" w:sz="7" w:space="0" w:color="000000"/>
              <w:right w:val="single" w:sz="7" w:space="0" w:color="000000"/>
            </w:tcBorders>
          </w:tcPr>
          <w:p w14:paraId="27CBA8AD"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336</w:t>
            </w:r>
          </w:p>
        </w:tc>
      </w:tr>
      <w:tr w:rsidR="006C65A8" w:rsidRPr="00CA1A4E" w14:paraId="37C1E055" w14:textId="77777777" w:rsidTr="00BD354F">
        <w:tc>
          <w:tcPr>
            <w:tcW w:w="5631" w:type="dxa"/>
            <w:gridSpan w:val="3"/>
            <w:tcBorders>
              <w:top w:val="single" w:sz="7" w:space="0" w:color="000000"/>
              <w:left w:val="single" w:sz="7" w:space="0" w:color="000000"/>
              <w:bottom w:val="single" w:sz="7" w:space="0" w:color="000000"/>
              <w:right w:val="single" w:sz="7" w:space="0" w:color="000000"/>
            </w:tcBorders>
          </w:tcPr>
          <w:p w14:paraId="27ECB183" w14:textId="77777777" w:rsidR="006C65A8" w:rsidRPr="00CA1A4E" w:rsidRDefault="006C65A8" w:rsidP="000D3497">
            <w:pPr>
              <w:tabs>
                <w:tab w:val="left" w:pos="0"/>
              </w:tabs>
              <w:spacing w:after="0" w:line="240" w:lineRule="auto"/>
              <w:jc w:val="right"/>
              <w:rPr>
                <w:rFonts w:eastAsiaTheme="minorHAnsi" w:cs="Times New Roman"/>
                <w:sz w:val="23"/>
              </w:rPr>
            </w:pPr>
            <w:r w:rsidRPr="00CA1A4E">
              <w:rPr>
                <w:rFonts w:eastAsiaTheme="minorHAnsi" w:cs="Times New Roman"/>
                <w:sz w:val="23"/>
              </w:rPr>
              <w:t>SEMESTER TOTALS</w:t>
            </w:r>
          </w:p>
        </w:tc>
        <w:tc>
          <w:tcPr>
            <w:tcW w:w="1440" w:type="dxa"/>
            <w:tcBorders>
              <w:top w:val="single" w:sz="7" w:space="0" w:color="000000"/>
              <w:left w:val="single" w:sz="7" w:space="0" w:color="000000"/>
              <w:bottom w:val="single" w:sz="7" w:space="0" w:color="000000"/>
              <w:right w:val="single" w:sz="7" w:space="0" w:color="000000"/>
            </w:tcBorders>
          </w:tcPr>
          <w:p w14:paraId="3E62C07D"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10</w:t>
            </w:r>
          </w:p>
        </w:tc>
        <w:tc>
          <w:tcPr>
            <w:tcW w:w="1530" w:type="dxa"/>
            <w:tcBorders>
              <w:top w:val="single" w:sz="7" w:space="0" w:color="000000"/>
              <w:left w:val="single" w:sz="7" w:space="0" w:color="000000"/>
              <w:bottom w:val="single" w:sz="7" w:space="0" w:color="000000"/>
              <w:right w:val="single" w:sz="7" w:space="0" w:color="000000"/>
            </w:tcBorders>
          </w:tcPr>
          <w:p w14:paraId="6D7F4357"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       38.5</w:t>
            </w:r>
          </w:p>
        </w:tc>
        <w:tc>
          <w:tcPr>
            <w:tcW w:w="1350" w:type="dxa"/>
            <w:tcBorders>
              <w:top w:val="single" w:sz="7" w:space="0" w:color="000000"/>
              <w:left w:val="single" w:sz="7" w:space="0" w:color="000000"/>
              <w:bottom w:val="single" w:sz="7" w:space="0" w:color="000000"/>
              <w:right w:val="single" w:sz="7" w:space="0" w:color="000000"/>
            </w:tcBorders>
          </w:tcPr>
          <w:p w14:paraId="464748D5"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384</w:t>
            </w:r>
          </w:p>
        </w:tc>
      </w:tr>
    </w:tbl>
    <w:p w14:paraId="23C7E543" w14:textId="77777777" w:rsidR="006C65A8" w:rsidRPr="00CA1A4E" w:rsidRDefault="006C65A8" w:rsidP="000D3497">
      <w:pPr>
        <w:spacing w:after="0" w:line="240" w:lineRule="auto"/>
        <w:rPr>
          <w:rFonts w:eastAsiaTheme="minorHAnsi" w:cs="Times New Roman"/>
          <w:vanish/>
          <w:sz w:val="23"/>
        </w:rPr>
      </w:pPr>
    </w:p>
    <w:tbl>
      <w:tblPr>
        <w:tblW w:w="9951" w:type="dxa"/>
        <w:tblInd w:w="120" w:type="dxa"/>
        <w:tblLayout w:type="fixed"/>
        <w:tblCellMar>
          <w:left w:w="120" w:type="dxa"/>
          <w:right w:w="120" w:type="dxa"/>
        </w:tblCellMar>
        <w:tblLook w:val="0000" w:firstRow="0" w:lastRow="0" w:firstColumn="0" w:lastColumn="0" w:noHBand="0" w:noVBand="0"/>
      </w:tblPr>
      <w:tblGrid>
        <w:gridCol w:w="5631"/>
        <w:gridCol w:w="1440"/>
        <w:gridCol w:w="1530"/>
        <w:gridCol w:w="1350"/>
      </w:tblGrid>
      <w:tr w:rsidR="006C65A8" w:rsidRPr="00CA1A4E" w14:paraId="5C2CBAD1" w14:textId="77777777" w:rsidTr="00BD354F">
        <w:trPr>
          <w:tblHeader/>
        </w:trPr>
        <w:tc>
          <w:tcPr>
            <w:tcW w:w="9951" w:type="dxa"/>
            <w:gridSpan w:val="4"/>
            <w:tcBorders>
              <w:top w:val="single" w:sz="7" w:space="0" w:color="000000"/>
              <w:left w:val="single" w:sz="7" w:space="0" w:color="000000"/>
              <w:bottom w:val="single" w:sz="7" w:space="0" w:color="000000"/>
              <w:right w:val="single" w:sz="7" w:space="0" w:color="000000"/>
            </w:tcBorders>
          </w:tcPr>
          <w:p w14:paraId="46B300A6" w14:textId="77777777" w:rsidR="006C65A8" w:rsidRPr="00CA1A4E" w:rsidRDefault="006C65A8" w:rsidP="000D3497">
            <w:pPr>
              <w:tabs>
                <w:tab w:val="left" w:pos="0"/>
              </w:tabs>
              <w:spacing w:after="0" w:line="240" w:lineRule="auto"/>
              <w:rPr>
                <w:rFonts w:eastAsiaTheme="minorHAnsi" w:cs="Times New Roman"/>
                <w:sz w:val="23"/>
              </w:rPr>
            </w:pPr>
          </w:p>
        </w:tc>
      </w:tr>
      <w:tr w:rsidR="006C65A8" w:rsidRPr="00CA1A4E" w14:paraId="08630741" w14:textId="77777777" w:rsidTr="00BD354F">
        <w:tc>
          <w:tcPr>
            <w:tcW w:w="5631" w:type="dxa"/>
            <w:tcBorders>
              <w:top w:val="single" w:sz="7" w:space="0" w:color="000000"/>
              <w:left w:val="single" w:sz="7" w:space="0" w:color="000000"/>
              <w:bottom w:val="single" w:sz="7" w:space="0" w:color="000000"/>
              <w:right w:val="single" w:sz="7" w:space="0" w:color="000000"/>
            </w:tcBorders>
          </w:tcPr>
          <w:p w14:paraId="3B07CDF3" w14:textId="77777777" w:rsidR="006C65A8" w:rsidRPr="00CA1A4E" w:rsidRDefault="006C65A8" w:rsidP="000D3497">
            <w:pPr>
              <w:tabs>
                <w:tab w:val="left" w:pos="0"/>
              </w:tabs>
              <w:spacing w:after="0" w:line="240" w:lineRule="auto"/>
              <w:rPr>
                <w:rFonts w:eastAsiaTheme="minorHAnsi" w:cs="Times New Roman"/>
                <w:sz w:val="23"/>
              </w:rPr>
            </w:pPr>
          </w:p>
          <w:p w14:paraId="3574BDF1"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SURGICAL TECHNOLOGY PROGRAM TOTALS</w:t>
            </w:r>
          </w:p>
        </w:tc>
        <w:tc>
          <w:tcPr>
            <w:tcW w:w="1440" w:type="dxa"/>
            <w:tcBorders>
              <w:top w:val="single" w:sz="7" w:space="0" w:color="000000"/>
              <w:left w:val="single" w:sz="7" w:space="0" w:color="000000"/>
              <w:bottom w:val="single" w:sz="7" w:space="0" w:color="000000"/>
              <w:right w:val="single" w:sz="7" w:space="0" w:color="000000"/>
            </w:tcBorders>
          </w:tcPr>
          <w:p w14:paraId="5AA79825"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6A84BC39"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Contact Hour</w:t>
            </w:r>
          </w:p>
        </w:tc>
        <w:tc>
          <w:tcPr>
            <w:tcW w:w="1350" w:type="dxa"/>
            <w:tcBorders>
              <w:top w:val="single" w:sz="7" w:space="0" w:color="000000"/>
              <w:left w:val="single" w:sz="7" w:space="0" w:color="000000"/>
              <w:bottom w:val="single" w:sz="7" w:space="0" w:color="000000"/>
              <w:right w:val="single" w:sz="7" w:space="0" w:color="000000"/>
            </w:tcBorders>
          </w:tcPr>
          <w:p w14:paraId="0135CF6C"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Total Hours</w:t>
            </w:r>
          </w:p>
        </w:tc>
      </w:tr>
      <w:tr w:rsidR="006C65A8" w:rsidRPr="00CA1A4E" w14:paraId="4AC327BC" w14:textId="77777777" w:rsidTr="00BD354F">
        <w:tc>
          <w:tcPr>
            <w:tcW w:w="5631" w:type="dxa"/>
            <w:tcBorders>
              <w:top w:val="single" w:sz="7" w:space="0" w:color="000000"/>
              <w:left w:val="single" w:sz="7" w:space="0" w:color="000000"/>
              <w:bottom w:val="single" w:sz="7" w:space="0" w:color="000000"/>
              <w:right w:val="single" w:sz="7" w:space="0" w:color="000000"/>
            </w:tcBorders>
          </w:tcPr>
          <w:p w14:paraId="5A19F1C0" w14:textId="77777777" w:rsidR="006C65A8" w:rsidRPr="00CA1A4E" w:rsidRDefault="006C65A8" w:rsidP="000D3497">
            <w:pPr>
              <w:tabs>
                <w:tab w:val="left" w:pos="0"/>
              </w:tabs>
              <w:spacing w:after="0" w:line="240" w:lineRule="auto"/>
              <w:rPr>
                <w:rFonts w:eastAsiaTheme="minorHAnsi" w:cs="Times New Roman"/>
                <w:sz w:val="23"/>
              </w:rPr>
            </w:pPr>
          </w:p>
        </w:tc>
        <w:tc>
          <w:tcPr>
            <w:tcW w:w="1440" w:type="dxa"/>
            <w:tcBorders>
              <w:top w:val="single" w:sz="7" w:space="0" w:color="000000"/>
              <w:left w:val="single" w:sz="7" w:space="0" w:color="000000"/>
              <w:bottom w:val="single" w:sz="7" w:space="0" w:color="000000"/>
              <w:right w:val="single" w:sz="7" w:space="0" w:color="000000"/>
            </w:tcBorders>
          </w:tcPr>
          <w:p w14:paraId="305C2D61"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62</w:t>
            </w:r>
          </w:p>
        </w:tc>
        <w:tc>
          <w:tcPr>
            <w:tcW w:w="1530" w:type="dxa"/>
            <w:tcBorders>
              <w:top w:val="single" w:sz="7" w:space="0" w:color="000000"/>
              <w:left w:val="single" w:sz="7" w:space="0" w:color="000000"/>
              <w:bottom w:val="single" w:sz="7" w:space="0" w:color="000000"/>
              <w:right w:val="single" w:sz="7" w:space="0" w:color="000000"/>
            </w:tcBorders>
          </w:tcPr>
          <w:p w14:paraId="5B459D21"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 xml:space="preserve">118.5  </w:t>
            </w:r>
          </w:p>
        </w:tc>
        <w:tc>
          <w:tcPr>
            <w:tcW w:w="1350" w:type="dxa"/>
            <w:tcBorders>
              <w:top w:val="single" w:sz="7" w:space="0" w:color="000000"/>
              <w:left w:val="single" w:sz="7" w:space="0" w:color="000000"/>
              <w:bottom w:val="single" w:sz="7" w:space="0" w:color="000000"/>
              <w:right w:val="single" w:sz="7" w:space="0" w:color="000000"/>
            </w:tcBorders>
          </w:tcPr>
          <w:p w14:paraId="18A9F25A"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1664</w:t>
            </w:r>
          </w:p>
        </w:tc>
      </w:tr>
    </w:tbl>
    <w:p w14:paraId="52B08937" w14:textId="77777777" w:rsidR="00ED17F7" w:rsidRDefault="00ED17F7" w:rsidP="000D3497">
      <w:pPr>
        <w:keepNext/>
        <w:keepLines/>
        <w:spacing w:after="0" w:line="240" w:lineRule="auto"/>
        <w:outlineLvl w:val="0"/>
        <w:rPr>
          <w:rFonts w:eastAsiaTheme="minorHAnsi" w:cs="Times New Roman"/>
          <w:b/>
          <w:sz w:val="28"/>
          <w:szCs w:val="32"/>
        </w:rPr>
      </w:pPr>
      <w:bookmarkStart w:id="107" w:name="_Toc58327774"/>
    </w:p>
    <w:p w14:paraId="0DA10336" w14:textId="77777777" w:rsidR="00ED17F7" w:rsidRDefault="00ED17F7">
      <w:pPr>
        <w:rPr>
          <w:rFonts w:eastAsiaTheme="minorHAnsi" w:cs="Times New Roman"/>
          <w:b/>
          <w:sz w:val="28"/>
          <w:szCs w:val="32"/>
        </w:rPr>
      </w:pPr>
      <w:r>
        <w:rPr>
          <w:rFonts w:eastAsiaTheme="minorHAnsi" w:cs="Times New Roman"/>
          <w:b/>
          <w:sz w:val="28"/>
          <w:szCs w:val="32"/>
        </w:rPr>
        <w:br w:type="page"/>
      </w:r>
    </w:p>
    <w:p w14:paraId="3BD82440" w14:textId="598CE7AF" w:rsidR="006C65A8" w:rsidRPr="00CA1A4E" w:rsidRDefault="006C65A8" w:rsidP="000D3497">
      <w:pPr>
        <w:keepNext/>
        <w:keepLines/>
        <w:spacing w:after="0" w:line="240" w:lineRule="auto"/>
        <w:outlineLvl w:val="0"/>
        <w:rPr>
          <w:rFonts w:eastAsiaTheme="minorHAnsi" w:cs="Times New Roman"/>
          <w:b/>
          <w:sz w:val="28"/>
          <w:szCs w:val="32"/>
        </w:rPr>
      </w:pPr>
      <w:bookmarkStart w:id="108" w:name="_Toc170113098"/>
      <w:r w:rsidRPr="00CA1A4E">
        <w:rPr>
          <w:rFonts w:eastAsiaTheme="minorHAnsi" w:cs="Times New Roman"/>
          <w:b/>
          <w:sz w:val="28"/>
          <w:szCs w:val="32"/>
        </w:rPr>
        <w:lastRenderedPageBreak/>
        <w:t>Surgical Technology Specific Information</w:t>
      </w:r>
      <w:bookmarkEnd w:id="107"/>
      <w:bookmarkEnd w:id="108"/>
    </w:p>
    <w:p w14:paraId="6DF373A1" w14:textId="77777777" w:rsidR="006C65A8" w:rsidRPr="00CA1A4E" w:rsidRDefault="006C65A8" w:rsidP="000D3497">
      <w:pPr>
        <w:spacing w:after="0" w:line="240" w:lineRule="auto"/>
        <w:rPr>
          <w:rFonts w:eastAsiaTheme="minorHAnsi" w:cs="Times New Roman"/>
          <w:b/>
          <w:szCs w:val="24"/>
        </w:rPr>
      </w:pPr>
      <w:r w:rsidRPr="00CA1A4E">
        <w:rPr>
          <w:rFonts w:eastAsiaTheme="minorHAnsi" w:cs="Times New Roman"/>
          <w:b/>
          <w:szCs w:val="24"/>
        </w:rPr>
        <w:t xml:space="preserve">Program Information </w:t>
      </w:r>
    </w:p>
    <w:p w14:paraId="2FA7D329" w14:textId="240FF0F2" w:rsidR="006C65A8" w:rsidRPr="00CA1A4E" w:rsidRDefault="006C65A8" w:rsidP="000D3497">
      <w:pPr>
        <w:tabs>
          <w:tab w:val="left" w:pos="-1080"/>
          <w:tab w:val="left" w:pos="-720"/>
          <w:tab w:val="left" w:pos="0"/>
          <w:tab w:val="left" w:pos="720"/>
          <w:tab w:val="right" w:leader="dot" w:pos="7560"/>
        </w:tabs>
        <w:spacing w:after="0" w:line="240" w:lineRule="auto"/>
        <w:rPr>
          <w:rFonts w:eastAsiaTheme="minorHAnsi" w:cs="Times New Roman"/>
          <w:sz w:val="23"/>
        </w:rPr>
      </w:pPr>
      <w:r w:rsidRPr="00CA1A4E">
        <w:rPr>
          <w:rFonts w:eastAsiaTheme="minorHAnsi" w:cs="Times New Roman"/>
          <w:sz w:val="23"/>
        </w:rPr>
        <w:t xml:space="preserve">The facilities and resources of Ivy Tech Community College are available to all Surgical Technology students.  Students may use any Ivy Tech Community College library, open computer lab, Learning Resource Center, Student </w:t>
      </w:r>
      <w:r w:rsidR="009D4EA6" w:rsidRPr="00CA1A4E">
        <w:rPr>
          <w:rFonts w:eastAsiaTheme="minorHAnsi" w:cs="Times New Roman"/>
          <w:sz w:val="23"/>
        </w:rPr>
        <w:t>Services,</w:t>
      </w:r>
      <w:r w:rsidRPr="00CA1A4E">
        <w:rPr>
          <w:rFonts w:eastAsiaTheme="minorHAnsi" w:cs="Times New Roman"/>
          <w:sz w:val="23"/>
        </w:rPr>
        <w:t xml:space="preserve"> and other academic services.  Faculty with advanced degrees in the appropriate fields of study teaches all courses.</w:t>
      </w:r>
    </w:p>
    <w:p w14:paraId="545CA67B" w14:textId="77777777" w:rsidR="006C65A8" w:rsidRPr="00CA1A4E" w:rsidRDefault="006C65A8" w:rsidP="000D3497">
      <w:pPr>
        <w:tabs>
          <w:tab w:val="left" w:pos="-1080"/>
          <w:tab w:val="left" w:pos="-720"/>
          <w:tab w:val="left" w:pos="0"/>
          <w:tab w:val="left" w:pos="720"/>
          <w:tab w:val="right" w:leader="dot" w:pos="7560"/>
        </w:tabs>
        <w:spacing w:after="0" w:line="240" w:lineRule="auto"/>
        <w:rPr>
          <w:rFonts w:eastAsiaTheme="minorHAnsi" w:cs="Times New Roman"/>
          <w:sz w:val="23"/>
        </w:rPr>
      </w:pPr>
    </w:p>
    <w:p w14:paraId="016BADAE" w14:textId="77777777" w:rsidR="006C65A8" w:rsidRPr="00CA1A4E" w:rsidRDefault="006C65A8" w:rsidP="000D3497">
      <w:pPr>
        <w:tabs>
          <w:tab w:val="left" w:pos="-1080"/>
          <w:tab w:val="left" w:pos="-720"/>
          <w:tab w:val="left" w:pos="0"/>
          <w:tab w:val="left" w:pos="720"/>
          <w:tab w:val="right" w:leader="dot" w:pos="7560"/>
        </w:tabs>
        <w:spacing w:after="0" w:line="240" w:lineRule="auto"/>
        <w:rPr>
          <w:rFonts w:eastAsiaTheme="minorHAnsi" w:cs="Times New Roman"/>
          <w:sz w:val="23"/>
        </w:rPr>
      </w:pPr>
      <w:r w:rsidRPr="00CA1A4E">
        <w:rPr>
          <w:rFonts w:eastAsiaTheme="minorHAnsi" w:cs="Times New Roman"/>
          <w:sz w:val="23"/>
        </w:rPr>
        <w:t xml:space="preserve">Clinical experience is an integral part of the educational experience for all Surgical Technology students.  In clinical, you are there for the educational experience, and will not be considered as part of the hospital staff.  When attending clinical, students will be dressed in appropriate uniform and wear a clinical ID badge.  The programs have affiliation agreements with their local hospitals, clinics, etc., to provide student-learning experiences.  Please see your local Surgical Technology Program for more specific details on what clinical sites are used at that specific campus.  </w:t>
      </w:r>
    </w:p>
    <w:p w14:paraId="1AF29C64" w14:textId="77777777" w:rsidR="006C65A8" w:rsidRPr="00CA1A4E" w:rsidRDefault="006C65A8" w:rsidP="000D3497">
      <w:pPr>
        <w:tabs>
          <w:tab w:val="left" w:pos="-1080"/>
          <w:tab w:val="left" w:pos="-720"/>
          <w:tab w:val="left" w:pos="0"/>
          <w:tab w:val="left" w:pos="720"/>
          <w:tab w:val="right" w:leader="dot" w:pos="7560"/>
        </w:tabs>
        <w:spacing w:after="0" w:line="240" w:lineRule="auto"/>
        <w:rPr>
          <w:rFonts w:eastAsiaTheme="minorHAnsi" w:cs="Times New Roman"/>
          <w:sz w:val="23"/>
        </w:rPr>
      </w:pPr>
    </w:p>
    <w:p w14:paraId="68667A4C" w14:textId="322D80EA" w:rsidR="006C65A8" w:rsidRPr="00CA1A4E" w:rsidRDefault="006C65A8" w:rsidP="000D3497">
      <w:pPr>
        <w:tabs>
          <w:tab w:val="left" w:pos="-1080"/>
          <w:tab w:val="left" w:pos="-720"/>
          <w:tab w:val="left" w:pos="0"/>
          <w:tab w:val="left" w:pos="720"/>
          <w:tab w:val="right" w:leader="dot" w:pos="7560"/>
        </w:tabs>
        <w:spacing w:after="0" w:line="240" w:lineRule="auto"/>
        <w:rPr>
          <w:rFonts w:eastAsiaTheme="minorHAnsi" w:cs="Times New Roman"/>
          <w:sz w:val="23"/>
        </w:rPr>
      </w:pPr>
      <w:r w:rsidRPr="00CA1A4E">
        <w:rPr>
          <w:rFonts w:eastAsiaTheme="minorHAnsi" w:cs="Times New Roman"/>
          <w:sz w:val="23"/>
        </w:rPr>
        <w:t xml:space="preserve">While at the various clinical sites, students are </w:t>
      </w:r>
      <w:r w:rsidR="009D4EA6" w:rsidRPr="00CA1A4E">
        <w:rPr>
          <w:rFonts w:eastAsiaTheme="minorHAnsi" w:cs="Times New Roman"/>
          <w:sz w:val="23"/>
        </w:rPr>
        <w:t>always supervised</w:t>
      </w:r>
      <w:r w:rsidRPr="00CA1A4E">
        <w:rPr>
          <w:rFonts w:eastAsiaTheme="minorHAnsi" w:cs="Times New Roman"/>
          <w:sz w:val="23"/>
        </w:rPr>
        <w:t xml:space="preserve"> during their clinical education coursework and experiences. Students must not be used to substitute for clinical, instructional, or administrative staff. Students shall not receive any form of remuneration in exchange for work they perform during programmatic clinical coursework.</w:t>
      </w:r>
    </w:p>
    <w:p w14:paraId="3E6EB660" w14:textId="77777777" w:rsidR="006C65A8" w:rsidRPr="00CA1A4E" w:rsidRDefault="006C65A8" w:rsidP="000D3497">
      <w:pPr>
        <w:tabs>
          <w:tab w:val="left" w:pos="-1080"/>
          <w:tab w:val="left" w:pos="-720"/>
          <w:tab w:val="left" w:pos="0"/>
          <w:tab w:val="left" w:pos="720"/>
          <w:tab w:val="right" w:leader="dot" w:pos="7560"/>
        </w:tabs>
        <w:spacing w:after="0" w:line="240" w:lineRule="auto"/>
        <w:rPr>
          <w:rFonts w:eastAsiaTheme="minorHAnsi" w:cs="Times New Roman"/>
          <w:sz w:val="23"/>
        </w:rPr>
      </w:pPr>
    </w:p>
    <w:p w14:paraId="38574D4D" w14:textId="14432740" w:rsidR="006C65A8" w:rsidRDefault="006C65A8" w:rsidP="000D3497">
      <w:pPr>
        <w:tabs>
          <w:tab w:val="left" w:pos="-1080"/>
          <w:tab w:val="left" w:pos="-720"/>
          <w:tab w:val="left" w:pos="0"/>
          <w:tab w:val="left" w:pos="720"/>
          <w:tab w:val="right" w:leader="dot" w:pos="8190"/>
        </w:tabs>
        <w:spacing w:after="0" w:line="240" w:lineRule="auto"/>
        <w:rPr>
          <w:rFonts w:eastAsiaTheme="minorHAnsi" w:cs="Times New Roman"/>
          <w:sz w:val="23"/>
        </w:rPr>
      </w:pPr>
      <w:r w:rsidRPr="00CA1A4E">
        <w:rPr>
          <w:rFonts w:eastAsiaTheme="minorHAnsi" w:cs="Times New Roman"/>
          <w:sz w:val="23"/>
        </w:rPr>
        <w:t xml:space="preserve">Resources provided by the College and cooperating community hospitals are utilized in the Surgical Technology Program.  Qualified students are provided with educational opportunities in a </w:t>
      </w:r>
      <w:r w:rsidR="009D4EA6" w:rsidRPr="00CA1A4E">
        <w:rPr>
          <w:rFonts w:eastAsiaTheme="minorHAnsi" w:cs="Times New Roman"/>
          <w:sz w:val="23"/>
        </w:rPr>
        <w:t>college</w:t>
      </w:r>
      <w:r w:rsidRPr="00CA1A4E">
        <w:rPr>
          <w:rFonts w:eastAsiaTheme="minorHAnsi" w:cs="Times New Roman"/>
          <w:sz w:val="23"/>
        </w:rPr>
        <w:t xml:space="preserve"> environment, and share the intellectual and social responsibilities, privileges, and experiences with college students in other disciplines.  The cooperating community hospitals offer clinical experiences for our students and several of the hospitals may also provide equipment.  If a student is applying to more than one Ivy Tech Surgical Technology Program, they must attend that campus’ information session. Contact information for each program is listed below.</w:t>
      </w:r>
    </w:p>
    <w:p w14:paraId="59C1091A" w14:textId="77777777" w:rsidR="00ED17F7" w:rsidRPr="00CA1A4E" w:rsidRDefault="00ED17F7" w:rsidP="000D3497">
      <w:pPr>
        <w:tabs>
          <w:tab w:val="left" w:pos="-1080"/>
          <w:tab w:val="left" w:pos="-720"/>
          <w:tab w:val="left" w:pos="0"/>
          <w:tab w:val="left" w:pos="720"/>
          <w:tab w:val="right" w:leader="dot" w:pos="8190"/>
        </w:tabs>
        <w:spacing w:after="0" w:line="240" w:lineRule="auto"/>
        <w:rPr>
          <w:rFonts w:eastAsiaTheme="minorHAnsi" w:cs="Times New Roman"/>
          <w:sz w:val="23"/>
        </w:rPr>
      </w:pPr>
    </w:p>
    <w:p w14:paraId="083D674E" w14:textId="77777777" w:rsidR="006C65A8" w:rsidRPr="00CA1A4E" w:rsidRDefault="006C65A8" w:rsidP="000D3497">
      <w:pPr>
        <w:keepNext/>
        <w:keepLines/>
        <w:spacing w:after="0" w:line="240" w:lineRule="auto"/>
        <w:outlineLvl w:val="0"/>
        <w:rPr>
          <w:rFonts w:eastAsiaTheme="majorEastAsia" w:cs="Times New Roman"/>
          <w:sz w:val="28"/>
          <w:szCs w:val="28"/>
        </w:rPr>
      </w:pPr>
      <w:bookmarkStart w:id="109" w:name="_Toc58327775"/>
      <w:bookmarkStart w:id="110" w:name="_Toc170113099"/>
      <w:r w:rsidRPr="00CA1A4E">
        <w:rPr>
          <w:rFonts w:eastAsiaTheme="majorEastAsia" w:cs="Times New Roman"/>
          <w:b/>
          <w:sz w:val="28"/>
          <w:szCs w:val="28"/>
        </w:rPr>
        <w:t>Program Overview</w:t>
      </w:r>
      <w:bookmarkEnd w:id="109"/>
      <w:bookmarkEnd w:id="110"/>
    </w:p>
    <w:p w14:paraId="36B0D721" w14:textId="77777777" w:rsidR="006C65A8" w:rsidRPr="00CA1A4E" w:rsidRDefault="006C65A8" w:rsidP="000D3497">
      <w:pPr>
        <w:tabs>
          <w:tab w:val="left" w:pos="0"/>
        </w:tabs>
        <w:spacing w:after="0" w:line="240" w:lineRule="auto"/>
        <w:rPr>
          <w:rFonts w:eastAsia="Arial Unicode MS" w:cs="Times New Roman"/>
          <w:sz w:val="23"/>
        </w:rPr>
      </w:pPr>
      <w:r w:rsidRPr="00CA1A4E">
        <w:rPr>
          <w:rFonts w:eastAsia="Arial Unicode MS" w:cs="Times New Roman"/>
          <w:sz w:val="23"/>
        </w:rPr>
        <w:t xml:space="preserve">Successful completion of the two-year (five-semester) program leads to an Associate of Applied Science Degree in Surgical Technology.  This provides eligibility for the graduate to take the National Certifying Exam in Surgical Technology administered by the </w:t>
      </w:r>
      <w:r w:rsidRPr="00CA1A4E">
        <w:rPr>
          <w:rFonts w:eastAsia="Arial Unicode MS" w:cs="Times New Roman"/>
          <w:i/>
          <w:sz w:val="23"/>
        </w:rPr>
        <w:t>National Board of Surgical Technology and Surgical Assisting</w:t>
      </w:r>
      <w:r w:rsidRPr="00CA1A4E">
        <w:rPr>
          <w:rFonts w:eastAsia="Arial Unicode MS" w:cs="Times New Roman"/>
          <w:sz w:val="23"/>
        </w:rPr>
        <w:t xml:space="preserve"> (NBSTSA).  Once the graduate is certified, he or she may maintain certification by participation in the mandatory continuing educational programs (30 continuing education units every two years) or by re-testing every two years.  Employers and/or local and national professional associations provide continuing education units.  </w:t>
      </w:r>
    </w:p>
    <w:p w14:paraId="3939E4E1" w14:textId="77777777" w:rsidR="006C65A8" w:rsidRPr="00CA1A4E" w:rsidRDefault="006C65A8" w:rsidP="000D3497">
      <w:pPr>
        <w:tabs>
          <w:tab w:val="left" w:pos="0"/>
        </w:tabs>
        <w:spacing w:after="0" w:line="240" w:lineRule="auto"/>
        <w:rPr>
          <w:rFonts w:eastAsia="Arial Unicode MS" w:cs="Times New Roman"/>
          <w:sz w:val="23"/>
        </w:rPr>
      </w:pPr>
    </w:p>
    <w:p w14:paraId="1CA60E0E" w14:textId="77777777" w:rsidR="006C65A8" w:rsidRPr="00CA1A4E" w:rsidRDefault="006C65A8" w:rsidP="000D3497">
      <w:pPr>
        <w:keepNext/>
        <w:keepLines/>
        <w:spacing w:after="0" w:line="240" w:lineRule="auto"/>
        <w:outlineLvl w:val="0"/>
        <w:rPr>
          <w:rFonts w:eastAsiaTheme="majorEastAsia" w:cs="Times New Roman"/>
          <w:b/>
          <w:sz w:val="28"/>
          <w:szCs w:val="32"/>
        </w:rPr>
      </w:pPr>
      <w:bookmarkStart w:id="111" w:name="_Toc58327776"/>
      <w:bookmarkStart w:id="112" w:name="_Toc170113100"/>
      <w:r w:rsidRPr="00CA1A4E">
        <w:rPr>
          <w:rFonts w:eastAsiaTheme="majorEastAsia" w:cs="Times New Roman"/>
          <w:b/>
          <w:sz w:val="28"/>
          <w:szCs w:val="32"/>
        </w:rPr>
        <w:t>Curriculum for Associate Degree in Applied Science</w:t>
      </w:r>
      <w:bookmarkEnd w:id="111"/>
      <w:bookmarkEnd w:id="112"/>
    </w:p>
    <w:p w14:paraId="2975F598" w14:textId="77777777" w:rsidR="006C65A8" w:rsidRPr="00CA1A4E" w:rsidRDefault="006C65A8" w:rsidP="000D3497">
      <w:pPr>
        <w:tabs>
          <w:tab w:val="left" w:pos="0"/>
        </w:tabs>
        <w:spacing w:after="0" w:line="240" w:lineRule="auto"/>
        <w:rPr>
          <w:rFonts w:eastAsia="Arial Unicode MS" w:cs="Times New Roman"/>
          <w:sz w:val="23"/>
        </w:rPr>
      </w:pPr>
      <w:r w:rsidRPr="00CA1A4E">
        <w:rPr>
          <w:rFonts w:eastAsia="Arial Unicode MS" w:cs="Times New Roman"/>
          <w:sz w:val="23"/>
        </w:rPr>
        <w:t>Surgical Technology Program courses are presented in a lecture/laboratory/clinical format.  Lecture presents didactic principles of surgical practices, instrumentation and equipment, and surgical procedures.  Laboratory course provides hands</w:t>
      </w:r>
      <w:r w:rsidRPr="00CA1A4E">
        <w:rPr>
          <w:rFonts w:eastAsia="Arial Unicode MS" w:cs="Times New Roman"/>
          <w:sz w:val="23"/>
        </w:rPr>
        <w:noBreakHyphen/>
        <w:t xml:space="preserve">on experience with surgical techniques and instrumentation in simulation while clinical course provides hands-on experience in a hospital, clinic, or surgery center. </w:t>
      </w:r>
    </w:p>
    <w:p w14:paraId="2D5B9F23" w14:textId="77777777" w:rsidR="006C65A8" w:rsidRPr="00CA1A4E" w:rsidRDefault="006C65A8" w:rsidP="000D3497">
      <w:pPr>
        <w:tabs>
          <w:tab w:val="left" w:pos="0"/>
        </w:tabs>
        <w:spacing w:after="0" w:line="240" w:lineRule="auto"/>
        <w:rPr>
          <w:rFonts w:eastAsia="Arial Unicode MS" w:cs="Times New Roman"/>
          <w:szCs w:val="24"/>
        </w:rPr>
      </w:pPr>
    </w:p>
    <w:p w14:paraId="2EF4D02B" w14:textId="1DFA38AA" w:rsidR="006C65A8" w:rsidRPr="00CA1A4E" w:rsidRDefault="006C65A8" w:rsidP="000D3497">
      <w:pPr>
        <w:tabs>
          <w:tab w:val="left" w:pos="0"/>
        </w:tabs>
        <w:spacing w:after="0" w:line="240" w:lineRule="auto"/>
        <w:rPr>
          <w:rFonts w:eastAsiaTheme="minorHAnsi" w:cs="Times New Roman"/>
          <w:sz w:val="23"/>
        </w:rPr>
      </w:pPr>
      <w:r w:rsidRPr="00CA1A4E">
        <w:rPr>
          <w:rFonts w:eastAsia="Arial Unicode MS" w:cs="Times New Roman"/>
          <w:sz w:val="23"/>
        </w:rPr>
        <w:t>The academic portion of the Surgical Technology Program consists of five (5) semesters starting in the fall semester of each year.  The pre-requisite courses can be taken on a full</w:t>
      </w:r>
      <w:r w:rsidRPr="00CA1A4E">
        <w:rPr>
          <w:rFonts w:eastAsia="Arial Unicode MS" w:cs="Times New Roman"/>
          <w:sz w:val="23"/>
        </w:rPr>
        <w:noBreakHyphen/>
        <w:t xml:space="preserve"> or part</w:t>
      </w:r>
      <w:r w:rsidRPr="00CA1A4E">
        <w:rPr>
          <w:rFonts w:eastAsia="Arial Unicode MS" w:cs="Times New Roman"/>
          <w:sz w:val="23"/>
        </w:rPr>
        <w:noBreakHyphen/>
        <w:t xml:space="preserve">time basis.  All pre-requisite courses, including Pharmacology (SURG 203), must be completed before beginning the clinical phase.  Surgical Technology Program courses are offered in a full-time status during day hours.  The last three semesters including a mandatory summer session are completed at affiliate health care agencies. The </w:t>
      </w:r>
      <w:r w:rsidRPr="00CA1A4E">
        <w:rPr>
          <w:rFonts w:eastAsia="Arial Unicode MS" w:cs="Times New Roman"/>
          <w:sz w:val="23"/>
        </w:rPr>
        <w:lastRenderedPageBreak/>
        <w:t xml:space="preserve">Surgical Technology faculty assigns all clinical rotations.  </w:t>
      </w:r>
      <w:r w:rsidRPr="00CA1A4E">
        <w:rPr>
          <w:rFonts w:eastAsiaTheme="minorHAnsi" w:cs="Times New Roman"/>
          <w:sz w:val="23"/>
        </w:rPr>
        <w:t>Courses may be repeated as the College offering allows.  Successful completion is defined by a “D” or higher in all curriculum courses.  SURG courses (second year) must be taken in a full</w:t>
      </w:r>
      <w:r w:rsidRPr="00CA1A4E">
        <w:rPr>
          <w:rFonts w:eastAsiaTheme="minorHAnsi" w:cs="Times New Roman"/>
          <w:sz w:val="23"/>
        </w:rPr>
        <w:noBreakHyphen/>
        <w:t xml:space="preserve">time status.  Successful completion (a "D" or higher) in each course is required before advancing to </w:t>
      </w:r>
      <w:r w:rsidR="009D4EA6" w:rsidRPr="00CA1A4E">
        <w:rPr>
          <w:rFonts w:eastAsiaTheme="minorHAnsi" w:cs="Times New Roman"/>
          <w:sz w:val="23"/>
        </w:rPr>
        <w:t>upper-level</w:t>
      </w:r>
      <w:r w:rsidRPr="00CA1A4E">
        <w:rPr>
          <w:rFonts w:eastAsiaTheme="minorHAnsi" w:cs="Times New Roman"/>
          <w:sz w:val="23"/>
        </w:rPr>
        <w:t xml:space="preserve"> Surgical Technology courses.  A cumulative grade point average of 2.0 is required for graduation.  </w:t>
      </w:r>
    </w:p>
    <w:p w14:paraId="00E2BBEB" w14:textId="77777777" w:rsidR="006C65A8" w:rsidRPr="00CA1A4E" w:rsidRDefault="006C65A8" w:rsidP="000D3497">
      <w:pPr>
        <w:tabs>
          <w:tab w:val="left" w:pos="0"/>
        </w:tabs>
        <w:spacing w:after="0" w:line="240" w:lineRule="auto"/>
        <w:rPr>
          <w:rFonts w:eastAsiaTheme="minorHAnsi" w:cs="Times New Roman"/>
          <w:sz w:val="23"/>
        </w:rPr>
      </w:pPr>
    </w:p>
    <w:p w14:paraId="154FE5FD"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Per College policy, the Surgical Technology program will award the following grades: A, B, C, D and F. Should a student earn a grade of “F” in a Surgical Technology course, he or she will need to repeat that class.  Since the Surgical Tech (SURG) courses are sequenced ensuring prerequisite course requirements are followed, failing a SURG course will result in the student not being able to progress.</w:t>
      </w:r>
    </w:p>
    <w:p w14:paraId="3536D68E" w14:textId="77777777" w:rsidR="006C65A8" w:rsidRPr="00CA1A4E" w:rsidRDefault="006C65A8" w:rsidP="000D3497">
      <w:pPr>
        <w:tabs>
          <w:tab w:val="left" w:pos="0"/>
        </w:tabs>
        <w:spacing w:after="0" w:line="240" w:lineRule="auto"/>
        <w:rPr>
          <w:rFonts w:eastAsiaTheme="minorHAnsi" w:cs="Times New Roman"/>
          <w:sz w:val="23"/>
        </w:rPr>
      </w:pPr>
    </w:p>
    <w:p w14:paraId="13D1DB0B" w14:textId="5751FA48"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The Surgical Technology Program clinical sequence has a limited enrollment.  If there are more applicants than the program has clinical seats, an application selection process will be implemented that involves the ranking of applicants.  Top ranking applicants will be admitted into the Surgical Tech Program (SURG).  A list of alternate students will be compiled </w:t>
      </w:r>
      <w:r w:rsidR="009D4EA6" w:rsidRPr="00CA1A4E">
        <w:rPr>
          <w:rFonts w:eastAsiaTheme="minorHAnsi" w:cs="Times New Roman"/>
          <w:sz w:val="23"/>
        </w:rPr>
        <w:t>if</w:t>
      </w:r>
      <w:r w:rsidRPr="00CA1A4E">
        <w:rPr>
          <w:rFonts w:eastAsiaTheme="minorHAnsi" w:cs="Times New Roman"/>
          <w:sz w:val="23"/>
        </w:rPr>
        <w:t xml:space="preserve"> more than the limited number of students apply. SURG courses (second year) must be taken in a full</w:t>
      </w:r>
      <w:r w:rsidRPr="00CA1A4E">
        <w:rPr>
          <w:rFonts w:eastAsiaTheme="minorHAnsi" w:cs="Times New Roman"/>
          <w:sz w:val="23"/>
        </w:rPr>
        <w:noBreakHyphen/>
        <w:t xml:space="preserve">time status.  </w:t>
      </w:r>
    </w:p>
    <w:p w14:paraId="74CD01D5" w14:textId="77777777" w:rsidR="006C65A8" w:rsidRPr="00CA1A4E" w:rsidRDefault="006C65A8" w:rsidP="000D3497">
      <w:pPr>
        <w:tabs>
          <w:tab w:val="left" w:pos="0"/>
        </w:tabs>
        <w:spacing w:after="0" w:line="240" w:lineRule="auto"/>
        <w:rPr>
          <w:rFonts w:eastAsiaTheme="minorHAnsi" w:cs="Times New Roman"/>
          <w:sz w:val="23"/>
        </w:rPr>
      </w:pPr>
    </w:p>
    <w:p w14:paraId="77CC3FD9" w14:textId="08BEF94A"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Progression through the Surgical Technology curriculum is sequential (see suggested sequence).  The student must successfully complete course prerequisites before proceeding to </w:t>
      </w:r>
      <w:r w:rsidR="009D4EA6" w:rsidRPr="00CA1A4E">
        <w:rPr>
          <w:rFonts w:eastAsiaTheme="minorHAnsi" w:cs="Times New Roman"/>
          <w:sz w:val="23"/>
        </w:rPr>
        <w:t>upper-level</w:t>
      </w:r>
      <w:r w:rsidRPr="00CA1A4E">
        <w:rPr>
          <w:rFonts w:eastAsiaTheme="minorHAnsi" w:cs="Times New Roman"/>
          <w:sz w:val="23"/>
        </w:rPr>
        <w:t xml:space="preserve"> courses.  Successful completion of each Surgical Technology course is required before advancing to </w:t>
      </w:r>
      <w:r w:rsidR="009D4EA6" w:rsidRPr="00CA1A4E">
        <w:rPr>
          <w:rFonts w:eastAsiaTheme="minorHAnsi" w:cs="Times New Roman"/>
          <w:sz w:val="23"/>
        </w:rPr>
        <w:t>upper-level</w:t>
      </w:r>
      <w:r w:rsidRPr="00CA1A4E">
        <w:rPr>
          <w:rFonts w:eastAsiaTheme="minorHAnsi" w:cs="Times New Roman"/>
          <w:sz w:val="23"/>
        </w:rPr>
        <w:t xml:space="preserve"> Surgical Technology courses. </w:t>
      </w:r>
    </w:p>
    <w:p w14:paraId="237942EC" w14:textId="77777777" w:rsidR="006C65A8" w:rsidRPr="00CA1A4E" w:rsidRDefault="006C65A8" w:rsidP="000D3497">
      <w:pPr>
        <w:tabs>
          <w:tab w:val="left" w:pos="0"/>
        </w:tabs>
        <w:spacing w:after="0" w:line="240" w:lineRule="auto"/>
        <w:rPr>
          <w:rFonts w:eastAsiaTheme="minorHAnsi" w:cs="Times New Roman"/>
          <w:sz w:val="23"/>
        </w:rPr>
      </w:pPr>
    </w:p>
    <w:p w14:paraId="7E091D7D" w14:textId="77777777" w:rsidR="006C65A8" w:rsidRPr="00CA1A4E" w:rsidRDefault="006C65A8" w:rsidP="000D3497">
      <w:pPr>
        <w:keepNext/>
        <w:keepLines/>
        <w:spacing w:after="0" w:line="240" w:lineRule="auto"/>
        <w:outlineLvl w:val="0"/>
        <w:rPr>
          <w:rFonts w:eastAsiaTheme="majorEastAsia" w:cs="Times New Roman"/>
          <w:sz w:val="28"/>
          <w:szCs w:val="32"/>
        </w:rPr>
      </w:pPr>
      <w:bookmarkStart w:id="113" w:name="_Toc58327777"/>
      <w:bookmarkStart w:id="114" w:name="_Toc170113101"/>
      <w:r w:rsidRPr="00CA1A4E">
        <w:rPr>
          <w:rFonts w:eastAsiaTheme="majorEastAsia" w:cs="Times New Roman"/>
          <w:b/>
          <w:sz w:val="28"/>
          <w:szCs w:val="32"/>
        </w:rPr>
        <w:t>Surgical Case Requirements</w:t>
      </w:r>
      <w:bookmarkEnd w:id="113"/>
      <w:bookmarkEnd w:id="114"/>
    </w:p>
    <w:p w14:paraId="3EBD48BC" w14:textId="5C1BA675" w:rsidR="006C65A8" w:rsidRPr="00CA1A4E" w:rsidRDefault="006C65A8" w:rsidP="000D3497">
      <w:pPr>
        <w:spacing w:after="0" w:line="240" w:lineRule="auto"/>
        <w:rPr>
          <w:rFonts w:eastAsia="Times New Roman" w:cs="Times New Roman"/>
          <w:color w:val="000000"/>
          <w:sz w:val="23"/>
        </w:rPr>
      </w:pPr>
      <w:r w:rsidRPr="00CA1A4E">
        <w:rPr>
          <w:rFonts w:eastAsia="Times New Roman" w:cs="Times New Roman"/>
          <w:color w:val="000000"/>
          <w:sz w:val="23"/>
        </w:rPr>
        <w:t xml:space="preserve">Upon successful completion of the Surgical Technology Program, the student will have fulfilled the clinical case requirements as established by the </w:t>
      </w:r>
      <w:r w:rsidR="009D4EA6" w:rsidRPr="00CA1A4E">
        <w:rPr>
          <w:rFonts w:eastAsia="Times New Roman" w:cs="Times New Roman"/>
          <w:color w:val="000000"/>
          <w:sz w:val="23"/>
        </w:rPr>
        <w:t>7</w:t>
      </w:r>
      <w:r w:rsidRPr="00CA1A4E">
        <w:rPr>
          <w:rFonts w:eastAsia="Times New Roman" w:cs="Times New Roman"/>
          <w:color w:val="000000"/>
          <w:sz w:val="23"/>
          <w:vertAlign w:val="superscript"/>
        </w:rPr>
        <w:t>th</w:t>
      </w:r>
      <w:r w:rsidRPr="00CA1A4E">
        <w:rPr>
          <w:rFonts w:eastAsia="Times New Roman" w:cs="Times New Roman"/>
          <w:color w:val="000000"/>
          <w:sz w:val="23"/>
        </w:rPr>
        <w:t xml:space="preserve"> edition of the </w:t>
      </w:r>
      <w:r w:rsidRPr="00CA1A4E">
        <w:rPr>
          <w:rFonts w:eastAsia="Times New Roman" w:cs="Times New Roman"/>
          <w:i/>
          <w:color w:val="000000"/>
          <w:sz w:val="23"/>
        </w:rPr>
        <w:t>Core Curriculum for Surgical Technology</w:t>
      </w:r>
      <w:r w:rsidRPr="00CA1A4E">
        <w:rPr>
          <w:rFonts w:eastAsia="Times New Roman" w:cs="Times New Roman"/>
          <w:color w:val="000000"/>
          <w:sz w:val="23"/>
        </w:rPr>
        <w:t xml:space="preserve"> published by the Association of Surgical Technologists.</w:t>
      </w:r>
    </w:p>
    <w:p w14:paraId="5B4FA2A4" w14:textId="77777777" w:rsidR="005A33C3" w:rsidRPr="00CA1A4E" w:rsidRDefault="009D4EA6" w:rsidP="000D3497">
      <w:pPr>
        <w:numPr>
          <w:ilvl w:val="0"/>
          <w:numId w:val="15"/>
        </w:numPr>
        <w:spacing w:after="0" w:line="240" w:lineRule="auto"/>
        <w:ind w:left="540"/>
        <w:rPr>
          <w:rFonts w:eastAsia="Times New Roman" w:cs="Times New Roman"/>
          <w:color w:val="000000"/>
          <w:sz w:val="23"/>
        </w:rPr>
      </w:pPr>
      <w:r w:rsidRPr="00CA1A4E">
        <w:rPr>
          <w:rFonts w:cs="Times New Roman"/>
        </w:rPr>
        <w:t xml:space="preserve">Case requirements – A student must complete a minimum of 120 cases as delineated below: </w:t>
      </w:r>
    </w:p>
    <w:p w14:paraId="64D1EE31" w14:textId="6014D310" w:rsidR="005A33C3" w:rsidRPr="00CA1A4E" w:rsidRDefault="005A33C3" w:rsidP="000D3497">
      <w:pPr>
        <w:spacing w:after="0" w:line="240" w:lineRule="auto"/>
        <w:ind w:left="540"/>
        <w:rPr>
          <w:rFonts w:eastAsia="Times New Roman" w:cs="Times New Roman"/>
          <w:color w:val="000000"/>
          <w:sz w:val="23"/>
        </w:rPr>
      </w:pPr>
      <w:r w:rsidRPr="00CA1A4E">
        <w:rPr>
          <w:rFonts w:cs="Times New Roman"/>
        </w:rPr>
        <w:t xml:space="preserve">   </w:t>
      </w:r>
      <w:r w:rsidR="009D4EA6" w:rsidRPr="00CA1A4E">
        <w:rPr>
          <w:rFonts w:cs="Times New Roman"/>
        </w:rPr>
        <w:t xml:space="preserve">A. General surgery </w:t>
      </w:r>
    </w:p>
    <w:p w14:paraId="6ECE88AC" w14:textId="77777777" w:rsidR="005A33C3" w:rsidRPr="00CA1A4E" w:rsidRDefault="009D4EA6" w:rsidP="000D3497">
      <w:pPr>
        <w:spacing w:after="0" w:line="240" w:lineRule="auto"/>
        <w:ind w:left="1440"/>
        <w:rPr>
          <w:rFonts w:eastAsia="Times New Roman" w:cs="Times New Roman"/>
          <w:color w:val="000000"/>
          <w:sz w:val="23"/>
        </w:rPr>
      </w:pPr>
      <w:r w:rsidRPr="00CA1A4E">
        <w:rPr>
          <w:rFonts w:cs="Times New Roman"/>
        </w:rPr>
        <w:t xml:space="preserve">1. A student must complete a minimum of 30 cases in General Surgery. </w:t>
      </w:r>
    </w:p>
    <w:p w14:paraId="5AFD1B0F" w14:textId="77777777" w:rsidR="005A33C3" w:rsidRPr="00CA1A4E" w:rsidRDefault="009D4EA6" w:rsidP="000D3497">
      <w:pPr>
        <w:spacing w:after="0" w:line="240" w:lineRule="auto"/>
        <w:ind w:left="2160"/>
        <w:rPr>
          <w:rFonts w:eastAsia="Times New Roman" w:cs="Times New Roman"/>
          <w:color w:val="000000"/>
          <w:sz w:val="23"/>
        </w:rPr>
      </w:pPr>
      <w:r w:rsidRPr="00CA1A4E">
        <w:rPr>
          <w:rFonts w:cs="Times New Roman"/>
        </w:rPr>
        <w:t xml:space="preserve">a) 20 of these cases must be performed in the FS role. </w:t>
      </w:r>
    </w:p>
    <w:p w14:paraId="484E8D3A" w14:textId="10C010CD" w:rsidR="005A33C3" w:rsidRPr="00CA1A4E" w:rsidRDefault="009D4EA6" w:rsidP="000D3497">
      <w:pPr>
        <w:spacing w:after="0" w:line="240" w:lineRule="auto"/>
        <w:ind w:left="2160"/>
        <w:rPr>
          <w:rFonts w:eastAsia="Times New Roman" w:cs="Times New Roman"/>
          <w:color w:val="000000"/>
          <w:sz w:val="23"/>
        </w:rPr>
      </w:pPr>
      <w:r w:rsidRPr="00CA1A4E">
        <w:rPr>
          <w:rFonts w:cs="Times New Roman"/>
        </w:rPr>
        <w:t xml:space="preserve">b) The remaining 10 cases may be performed in either the FS or SS role. </w:t>
      </w:r>
    </w:p>
    <w:p w14:paraId="70E53DEE" w14:textId="77777777" w:rsidR="005A33C3" w:rsidRPr="00CA1A4E" w:rsidRDefault="009D4EA6" w:rsidP="000D3497">
      <w:pPr>
        <w:spacing w:after="0" w:line="240" w:lineRule="auto"/>
        <w:ind w:firstLine="720"/>
        <w:rPr>
          <w:rFonts w:cs="Times New Roman"/>
        </w:rPr>
      </w:pPr>
      <w:r w:rsidRPr="00CA1A4E">
        <w:rPr>
          <w:rFonts w:cs="Times New Roman"/>
        </w:rPr>
        <w:t xml:space="preserve">B. Specialty surgery </w:t>
      </w:r>
    </w:p>
    <w:p w14:paraId="4B4D0B71" w14:textId="77777777" w:rsidR="005A33C3" w:rsidRPr="00CA1A4E" w:rsidRDefault="009D4EA6" w:rsidP="000D3497">
      <w:pPr>
        <w:spacing w:after="0" w:line="240" w:lineRule="auto"/>
        <w:ind w:left="1440"/>
        <w:rPr>
          <w:rFonts w:cs="Times New Roman"/>
        </w:rPr>
      </w:pPr>
      <w:r w:rsidRPr="00CA1A4E">
        <w:rPr>
          <w:rFonts w:cs="Times New Roman"/>
        </w:rPr>
        <w:t xml:space="preserve">1. A student must complete a minimum of 90 cases in various surgical specialties, excluding General Surgery. </w:t>
      </w:r>
    </w:p>
    <w:p w14:paraId="5B84566E" w14:textId="77777777" w:rsidR="005A33C3" w:rsidRPr="00CA1A4E" w:rsidRDefault="009D4EA6" w:rsidP="000D3497">
      <w:pPr>
        <w:spacing w:after="0" w:line="240" w:lineRule="auto"/>
        <w:ind w:left="1440"/>
        <w:rPr>
          <w:rFonts w:cs="Times New Roman"/>
        </w:rPr>
      </w:pPr>
      <w:r w:rsidRPr="00CA1A4E">
        <w:rPr>
          <w:rFonts w:cs="Times New Roman"/>
        </w:rPr>
        <w:t xml:space="preserve">a) A minimum of 60 cases must be performed in the FS role and distributed amongst a minimum of four surgical specialties. </w:t>
      </w:r>
      <w:r w:rsidR="005A33C3" w:rsidRPr="00CA1A4E">
        <w:rPr>
          <w:rFonts w:cs="Times New Roman"/>
        </w:rPr>
        <w:tab/>
      </w:r>
    </w:p>
    <w:p w14:paraId="2B7A970E" w14:textId="77777777" w:rsidR="005A33C3" w:rsidRPr="00CA1A4E" w:rsidRDefault="009D4EA6" w:rsidP="000D3497">
      <w:pPr>
        <w:spacing w:after="0" w:line="240" w:lineRule="auto"/>
        <w:ind w:left="2160"/>
        <w:rPr>
          <w:rFonts w:cs="Times New Roman"/>
        </w:rPr>
      </w:pPr>
      <w:r w:rsidRPr="00CA1A4E">
        <w:rPr>
          <w:rFonts w:cs="Times New Roman"/>
        </w:rPr>
        <w:t xml:space="preserve">1) A minimum of ten cases in four different specialties must be completed in the FS role (40 cases total). </w:t>
      </w:r>
    </w:p>
    <w:p w14:paraId="71A278AB" w14:textId="77777777" w:rsidR="005A33C3" w:rsidRPr="00CA1A4E" w:rsidRDefault="009D4EA6" w:rsidP="000D3497">
      <w:pPr>
        <w:spacing w:after="0" w:line="240" w:lineRule="auto"/>
        <w:ind w:left="2160"/>
        <w:rPr>
          <w:rFonts w:cs="Times New Roman"/>
        </w:rPr>
      </w:pPr>
      <w:r w:rsidRPr="00CA1A4E">
        <w:rPr>
          <w:rFonts w:cs="Times New Roman"/>
        </w:rPr>
        <w:t xml:space="preserve">2) The additional 20 cases in the FS role may be distributed amongst any one surgical specialty or multiple surgical specialties. </w:t>
      </w:r>
    </w:p>
    <w:p w14:paraId="1F28DD1C" w14:textId="26FC3B2C" w:rsidR="005A33C3" w:rsidRDefault="009D4EA6" w:rsidP="000D3497">
      <w:pPr>
        <w:spacing w:after="0" w:line="240" w:lineRule="auto"/>
        <w:ind w:left="1440"/>
        <w:rPr>
          <w:rFonts w:cs="Times New Roman"/>
        </w:rPr>
      </w:pPr>
      <w:r w:rsidRPr="00CA1A4E">
        <w:rPr>
          <w:rFonts w:cs="Times New Roman"/>
        </w:rPr>
        <w:t xml:space="preserve">b) The remaining 30 cases may be performed in any surgical specialty in either the FS </w:t>
      </w:r>
      <w:r w:rsidR="005A33C3" w:rsidRPr="00CA1A4E">
        <w:rPr>
          <w:rFonts w:cs="Times New Roman"/>
        </w:rPr>
        <w:t xml:space="preserve">   </w:t>
      </w:r>
      <w:r w:rsidRPr="00CA1A4E">
        <w:rPr>
          <w:rFonts w:cs="Times New Roman"/>
        </w:rPr>
        <w:t>or SS role.</w:t>
      </w:r>
    </w:p>
    <w:p w14:paraId="36DF5D04" w14:textId="77777777" w:rsidR="00ED17F7" w:rsidRPr="00CA1A4E" w:rsidRDefault="00ED17F7" w:rsidP="000D3497">
      <w:pPr>
        <w:spacing w:after="0" w:line="240" w:lineRule="auto"/>
        <w:ind w:left="1440"/>
        <w:rPr>
          <w:rFonts w:cs="Times New Roman"/>
        </w:rPr>
      </w:pPr>
    </w:p>
    <w:p w14:paraId="0CC12352" w14:textId="77777777" w:rsidR="006C65A8" w:rsidRPr="00CA1A4E" w:rsidRDefault="006C65A8" w:rsidP="000D3497">
      <w:pPr>
        <w:keepNext/>
        <w:keepLines/>
        <w:spacing w:after="0" w:line="240" w:lineRule="auto"/>
        <w:outlineLvl w:val="0"/>
        <w:rPr>
          <w:rFonts w:eastAsiaTheme="majorEastAsia" w:cs="Times New Roman"/>
          <w:b/>
          <w:sz w:val="28"/>
          <w:szCs w:val="32"/>
        </w:rPr>
      </w:pPr>
      <w:bookmarkStart w:id="115" w:name="_Toc58327778"/>
      <w:bookmarkStart w:id="116" w:name="_Toc170113102"/>
      <w:r w:rsidRPr="00CA1A4E">
        <w:rPr>
          <w:rFonts w:eastAsiaTheme="majorEastAsia" w:cs="Times New Roman"/>
          <w:b/>
          <w:sz w:val="28"/>
          <w:szCs w:val="32"/>
        </w:rPr>
        <w:t>Continuing Education</w:t>
      </w:r>
      <w:bookmarkEnd w:id="115"/>
      <w:bookmarkEnd w:id="116"/>
    </w:p>
    <w:p w14:paraId="6874A8B9" w14:textId="77777777" w:rsidR="006C65A8" w:rsidRPr="00CA1A4E" w:rsidRDefault="006C65A8" w:rsidP="000D3497">
      <w:pPr>
        <w:shd w:val="clear" w:color="auto" w:fill="FFFFFF" w:themeFill="background1"/>
        <w:tabs>
          <w:tab w:val="left" w:pos="-1080"/>
          <w:tab w:val="left" w:pos="-720"/>
          <w:tab w:val="left" w:pos="36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heme="minorHAnsi" w:cs="Times New Roman"/>
          <w:sz w:val="23"/>
        </w:rPr>
      </w:pPr>
      <w:r w:rsidRPr="00CA1A4E">
        <w:rPr>
          <w:rFonts w:eastAsiaTheme="minorHAnsi" w:cs="Times New Roman"/>
          <w:i/>
          <w:sz w:val="23"/>
        </w:rPr>
        <w:t>Certified</w:t>
      </w:r>
      <w:r w:rsidRPr="00CA1A4E">
        <w:rPr>
          <w:rFonts w:eastAsiaTheme="minorHAnsi" w:cs="Times New Roman"/>
          <w:sz w:val="23"/>
        </w:rPr>
        <w:t xml:space="preserve"> Surgical Technologists are required to be life-long learners. Nationally, to maintain the Certified Surgical Technology professional credential, CSTs must document 30 continuing education units per a two-year period.  In the state of Indiana, CSTs must document 15 continuing education units every year.  </w:t>
      </w:r>
    </w:p>
    <w:p w14:paraId="5E79BA4A" w14:textId="77777777" w:rsidR="006C65A8" w:rsidRPr="00CA1A4E" w:rsidRDefault="006C65A8" w:rsidP="000D3497">
      <w:pPr>
        <w:shd w:val="clear" w:color="auto" w:fill="FFFFFF" w:themeFill="background1"/>
        <w:tabs>
          <w:tab w:val="left" w:pos="-1080"/>
          <w:tab w:val="left" w:pos="-720"/>
          <w:tab w:val="left" w:pos="36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heme="minorHAnsi" w:cs="Times New Roman"/>
          <w:sz w:val="23"/>
        </w:rPr>
      </w:pPr>
    </w:p>
    <w:p w14:paraId="7EEC9719" w14:textId="73CEA2FD" w:rsidR="006C65A8" w:rsidRPr="00CA1A4E" w:rsidRDefault="006C65A8" w:rsidP="000D3497">
      <w:pPr>
        <w:shd w:val="clear" w:color="auto" w:fill="FFFFFF" w:themeFill="background1"/>
        <w:tabs>
          <w:tab w:val="left" w:pos="-1080"/>
          <w:tab w:val="left" w:pos="-720"/>
          <w:tab w:val="left" w:pos="36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heme="minorHAnsi" w:cs="Times New Roman"/>
          <w:sz w:val="23"/>
        </w:rPr>
      </w:pPr>
      <w:r w:rsidRPr="00CA1A4E">
        <w:rPr>
          <w:rFonts w:eastAsiaTheme="minorHAnsi" w:cs="Times New Roman"/>
          <w:sz w:val="23"/>
        </w:rPr>
        <w:t xml:space="preserve">Keeping life-long learning in mind, as a graduate of an accredited Associate Degree of Applied Science program, students </w:t>
      </w:r>
      <w:r w:rsidR="009D4EA6" w:rsidRPr="00CA1A4E">
        <w:rPr>
          <w:rFonts w:eastAsiaTheme="minorHAnsi" w:cs="Times New Roman"/>
          <w:sz w:val="23"/>
        </w:rPr>
        <w:t>can</w:t>
      </w:r>
      <w:r w:rsidRPr="00CA1A4E">
        <w:rPr>
          <w:rFonts w:eastAsiaTheme="minorHAnsi" w:cs="Times New Roman"/>
          <w:sz w:val="23"/>
        </w:rPr>
        <w:t xml:space="preserve"> transfer to related baccalaureate degrees after graduation to study in a related field.  Students should talk with their SURG program chairs and individual institutions for additional requirements. </w:t>
      </w:r>
    </w:p>
    <w:p w14:paraId="556DA1B4" w14:textId="77777777" w:rsidR="006C65A8" w:rsidRPr="00CA1A4E" w:rsidRDefault="006C65A8" w:rsidP="000D3497">
      <w:pPr>
        <w:spacing w:after="0" w:line="240" w:lineRule="auto"/>
        <w:rPr>
          <w:rFonts w:eastAsiaTheme="minorHAnsi" w:cs="Times New Roman"/>
          <w:sz w:val="23"/>
          <w:szCs w:val="22"/>
        </w:rPr>
      </w:pPr>
      <w:r w:rsidRPr="00CA1A4E">
        <w:rPr>
          <w:rFonts w:eastAsiaTheme="minorHAnsi" w:cs="Times New Roman"/>
          <w:sz w:val="23"/>
          <w:szCs w:val="22"/>
        </w:rPr>
        <w:t xml:space="preserve">  </w:t>
      </w:r>
    </w:p>
    <w:p w14:paraId="69E14789" w14:textId="77777777" w:rsidR="006C65A8" w:rsidRPr="00CA1A4E" w:rsidRDefault="006C65A8" w:rsidP="000D3497">
      <w:pPr>
        <w:keepNext/>
        <w:keepLines/>
        <w:spacing w:after="0" w:line="240" w:lineRule="auto"/>
        <w:outlineLvl w:val="0"/>
        <w:rPr>
          <w:rFonts w:eastAsiaTheme="majorEastAsia" w:cs="Times New Roman"/>
          <w:b/>
          <w:i/>
          <w:sz w:val="28"/>
          <w:szCs w:val="32"/>
        </w:rPr>
      </w:pPr>
      <w:bookmarkStart w:id="117" w:name="_Toc58327779"/>
      <w:bookmarkStart w:id="118" w:name="_Toc170113103"/>
      <w:r w:rsidRPr="00CA1A4E">
        <w:rPr>
          <w:rFonts w:eastAsiaTheme="majorEastAsia" w:cs="Times New Roman"/>
          <w:b/>
          <w:sz w:val="28"/>
          <w:szCs w:val="32"/>
        </w:rPr>
        <w:t>Application Procedures</w:t>
      </w:r>
      <w:bookmarkEnd w:id="117"/>
      <w:bookmarkEnd w:id="118"/>
      <w:r w:rsidRPr="00CA1A4E">
        <w:rPr>
          <w:rFonts w:eastAsiaTheme="majorEastAsia" w:cs="Times New Roman"/>
          <w:b/>
          <w:sz w:val="28"/>
          <w:szCs w:val="32"/>
        </w:rPr>
        <w:t xml:space="preserve"> </w:t>
      </w:r>
    </w:p>
    <w:p w14:paraId="0282481C" w14:textId="77777777" w:rsidR="006C65A8" w:rsidRPr="00CA1A4E" w:rsidRDefault="006C65A8" w:rsidP="000D3497">
      <w:pPr>
        <w:keepNext/>
        <w:keepLines/>
        <w:spacing w:after="0" w:line="240" w:lineRule="auto"/>
        <w:outlineLvl w:val="0"/>
        <w:rPr>
          <w:rFonts w:eastAsiaTheme="majorEastAsia" w:cs="Times New Roman"/>
          <w:b/>
          <w:sz w:val="28"/>
          <w:szCs w:val="32"/>
        </w:rPr>
      </w:pPr>
    </w:p>
    <w:p w14:paraId="5B151EE1" w14:textId="77777777" w:rsidR="006C65A8" w:rsidRPr="00CA1A4E" w:rsidRDefault="006C65A8" w:rsidP="000D3497">
      <w:pPr>
        <w:keepNext/>
        <w:keepLines/>
        <w:spacing w:after="0" w:line="240" w:lineRule="auto"/>
        <w:outlineLvl w:val="0"/>
        <w:rPr>
          <w:rFonts w:eastAsiaTheme="majorEastAsia" w:cs="Times New Roman"/>
          <w:b/>
          <w:szCs w:val="24"/>
        </w:rPr>
      </w:pPr>
      <w:bookmarkStart w:id="119" w:name="_Toc58327780"/>
      <w:bookmarkStart w:id="120" w:name="_Toc170113104"/>
      <w:r w:rsidRPr="00CA1A4E">
        <w:rPr>
          <w:rFonts w:eastAsiaTheme="majorEastAsia" w:cs="Times New Roman"/>
          <w:b/>
          <w:szCs w:val="24"/>
        </w:rPr>
        <w:t>Application to the College</w:t>
      </w:r>
      <w:bookmarkEnd w:id="119"/>
      <w:bookmarkEnd w:id="120"/>
    </w:p>
    <w:p w14:paraId="544E8D3C" w14:textId="0B055F01" w:rsidR="006C65A8" w:rsidRPr="00CA1A4E" w:rsidRDefault="006C65A8" w:rsidP="000D3497">
      <w:pPr>
        <w:tabs>
          <w:tab w:val="left" w:pos="-1080"/>
          <w:tab w:val="left" w:pos="-720"/>
          <w:tab w:val="left" w:pos="0"/>
          <w:tab w:val="left" w:pos="720"/>
          <w:tab w:val="left" w:pos="900"/>
          <w:tab w:val="left" w:pos="2160"/>
          <w:tab w:val="left" w:pos="3150"/>
          <w:tab w:val="decimal" w:pos="3600"/>
          <w:tab w:val="left" w:pos="4320"/>
          <w:tab w:val="decimal" w:pos="4770"/>
          <w:tab w:val="left" w:pos="5040"/>
          <w:tab w:val="left" w:pos="6480"/>
          <w:tab w:val="left" w:pos="7200"/>
          <w:tab w:val="left" w:pos="7920"/>
          <w:tab w:val="decimal" w:pos="8460"/>
        </w:tabs>
        <w:spacing w:after="0" w:line="240" w:lineRule="auto"/>
        <w:ind w:left="900" w:hanging="900"/>
        <w:rPr>
          <w:rFonts w:eastAsiaTheme="minorHAnsi" w:cs="Times New Roman"/>
          <w:strike/>
          <w:sz w:val="23"/>
        </w:rPr>
      </w:pPr>
      <w:r w:rsidRPr="00CA1A4E">
        <w:rPr>
          <w:rFonts w:eastAsiaTheme="minorHAnsi" w:cs="Times New Roman"/>
          <w:sz w:val="23"/>
        </w:rPr>
        <w:t>STEP 1:</w:t>
      </w:r>
      <w:r w:rsidRPr="00CA1A4E">
        <w:rPr>
          <w:rFonts w:eastAsiaTheme="minorHAnsi" w:cs="Times New Roman"/>
          <w:sz w:val="23"/>
        </w:rPr>
        <w:tab/>
        <w:t xml:space="preserve">Complete the Admissions Application on-line at </w:t>
      </w:r>
      <w:hyperlink r:id="rId43" w:history="1">
        <w:r w:rsidRPr="00CA1A4E">
          <w:rPr>
            <w:rFonts w:eastAsiaTheme="minorHAnsi" w:cs="Times New Roman"/>
            <w:color w:val="0563C1" w:themeColor="hyperlink"/>
            <w:sz w:val="23"/>
            <w:u w:val="single"/>
          </w:rPr>
          <w:t>www.ivytech.edu/apply-now/</w:t>
        </w:r>
      </w:hyperlink>
      <w:r w:rsidRPr="00CA1A4E">
        <w:rPr>
          <w:rFonts w:eastAsiaTheme="minorHAnsi" w:cs="Times New Roman"/>
          <w:sz w:val="23"/>
        </w:rPr>
        <w:t xml:space="preserve"> .  Complete all the steps to become an Ivy Tech student.  Select that you are interested in the Surgical Technology Program.  Ivy Tech codes all applicants with a Surgical Technology Interest as HLCU.  This coding will enable you to continue as a degree-seeking student.  </w:t>
      </w:r>
      <w:r w:rsidRPr="00CA1A4E">
        <w:rPr>
          <w:rFonts w:eastAsiaTheme="minorHAnsi" w:cs="Times New Roman"/>
          <w:strike/>
          <w:sz w:val="23"/>
        </w:rPr>
        <w:t xml:space="preserve"> </w:t>
      </w:r>
    </w:p>
    <w:p w14:paraId="648D0C10" w14:textId="77777777" w:rsidR="006C65A8" w:rsidRPr="00CA1A4E" w:rsidRDefault="006C65A8" w:rsidP="000D3497">
      <w:pPr>
        <w:tabs>
          <w:tab w:val="left" w:pos="-1080"/>
          <w:tab w:val="left" w:pos="-720"/>
          <w:tab w:val="left" w:pos="360"/>
          <w:tab w:val="left" w:pos="720"/>
          <w:tab w:val="left" w:pos="810"/>
          <w:tab w:val="left" w:pos="900"/>
          <w:tab w:val="right" w:leader="dot" w:pos="7560"/>
        </w:tabs>
        <w:spacing w:after="0" w:line="240" w:lineRule="auto"/>
        <w:ind w:left="900" w:hanging="900"/>
        <w:rPr>
          <w:rFonts w:eastAsiaTheme="minorHAnsi" w:cs="Times New Roman"/>
          <w:strike/>
          <w:sz w:val="23"/>
        </w:rPr>
      </w:pPr>
      <w:r w:rsidRPr="00CA1A4E">
        <w:rPr>
          <w:rFonts w:eastAsiaTheme="minorHAnsi" w:cs="Times New Roman"/>
          <w:sz w:val="23"/>
        </w:rPr>
        <w:t>STEP 2:</w:t>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t>Obtain transcript request forms from the Office of Admissions if you have previously attended an accredited college(s).  Complete and submit forms with any applicable fees, to the college(s) that he or she attended.</w:t>
      </w:r>
    </w:p>
    <w:p w14:paraId="1214B6C7" w14:textId="77777777" w:rsidR="006C65A8" w:rsidRPr="00CA1A4E" w:rsidRDefault="006C65A8" w:rsidP="000D3497">
      <w:pPr>
        <w:tabs>
          <w:tab w:val="left" w:pos="-1080"/>
          <w:tab w:val="left" w:pos="-720"/>
          <w:tab w:val="left" w:pos="0"/>
          <w:tab w:val="left" w:pos="360"/>
          <w:tab w:val="left" w:pos="900"/>
          <w:tab w:val="right" w:leader="dot" w:pos="7560"/>
        </w:tabs>
        <w:spacing w:after="0" w:line="240" w:lineRule="auto"/>
        <w:ind w:left="900" w:hanging="900"/>
        <w:rPr>
          <w:rFonts w:eastAsiaTheme="minorHAnsi" w:cs="Times New Roman"/>
          <w:sz w:val="23"/>
        </w:rPr>
      </w:pPr>
      <w:r w:rsidRPr="00CA1A4E">
        <w:rPr>
          <w:rFonts w:eastAsiaTheme="minorHAnsi" w:cs="Times New Roman"/>
          <w:sz w:val="23"/>
        </w:rPr>
        <w:t>STEP 3:</w:t>
      </w:r>
      <w:r w:rsidRPr="00CA1A4E">
        <w:rPr>
          <w:rFonts w:eastAsiaTheme="minorHAnsi" w:cs="Times New Roman"/>
          <w:sz w:val="23"/>
        </w:rPr>
        <w:tab/>
      </w:r>
      <w:r w:rsidRPr="00CA1A4E">
        <w:rPr>
          <w:rFonts w:eastAsiaTheme="minorHAnsi" w:cs="Times New Roman"/>
          <w:sz w:val="23"/>
        </w:rPr>
        <w:tab/>
        <w:t>Complete the College’s admission process.  This may include taking Accuplacer placement testing, a required student orientation, and an initial advising session for course placement.</w:t>
      </w:r>
    </w:p>
    <w:p w14:paraId="7D981E9C" w14:textId="77777777" w:rsidR="006C65A8" w:rsidRPr="00CA1A4E" w:rsidRDefault="006C65A8" w:rsidP="000D3497">
      <w:pPr>
        <w:spacing w:after="0" w:line="240" w:lineRule="auto"/>
        <w:rPr>
          <w:rFonts w:eastAsiaTheme="minorHAnsi" w:cs="Times New Roman"/>
          <w:sz w:val="20"/>
          <w:szCs w:val="22"/>
        </w:rPr>
      </w:pPr>
    </w:p>
    <w:p w14:paraId="4FDB4EBE" w14:textId="77777777" w:rsidR="006C65A8" w:rsidRPr="00CA1A4E" w:rsidRDefault="006C65A8" w:rsidP="000D3497">
      <w:pPr>
        <w:spacing w:after="0" w:line="240" w:lineRule="auto"/>
        <w:rPr>
          <w:rFonts w:eastAsiaTheme="minorHAnsi" w:cs="Times New Roman"/>
          <w:szCs w:val="24"/>
        </w:rPr>
      </w:pPr>
      <w:r w:rsidRPr="00CA1A4E">
        <w:rPr>
          <w:rFonts w:eastAsiaTheme="minorHAnsi" w:cs="Times New Roman"/>
          <w:b/>
          <w:szCs w:val="24"/>
        </w:rPr>
        <w:t xml:space="preserve">Application to the Surgical Tech Program  </w:t>
      </w:r>
    </w:p>
    <w:p w14:paraId="2B68A378" w14:textId="77777777" w:rsidR="006C65A8" w:rsidRPr="00CA1A4E" w:rsidRDefault="006C65A8" w:rsidP="000D3497">
      <w:pPr>
        <w:tabs>
          <w:tab w:val="left" w:pos="-1080"/>
          <w:tab w:val="left" w:pos="-720"/>
          <w:tab w:val="left" w:pos="360"/>
          <w:tab w:val="left" w:pos="720"/>
          <w:tab w:val="right" w:leader="dot" w:pos="8190"/>
        </w:tabs>
        <w:spacing w:after="0" w:line="240" w:lineRule="auto"/>
        <w:rPr>
          <w:rFonts w:eastAsiaTheme="minorHAnsi" w:cs="Times New Roman"/>
          <w:sz w:val="23"/>
          <w:szCs w:val="22"/>
        </w:rPr>
      </w:pPr>
      <w:r w:rsidRPr="00CA1A4E">
        <w:rPr>
          <w:rFonts w:eastAsiaTheme="minorHAnsi" w:cs="Times New Roman"/>
          <w:sz w:val="23"/>
        </w:rPr>
        <w:t xml:space="preserve">Acceptance to the Surgical Technology program is separate from admission to the College.  Students must apply to the Surgical Technology Program for considered for admission into the Surgical Technology Program. It is highly recommended that you seek detailed information about the Surgical Technology Program at your local campus. </w:t>
      </w:r>
      <w:r w:rsidRPr="00CA1A4E">
        <w:rPr>
          <w:rFonts w:eastAsiaTheme="minorHAnsi" w:cs="Times New Roman"/>
          <w:sz w:val="23"/>
          <w:szCs w:val="22"/>
        </w:rPr>
        <w:t xml:space="preserve">This may require making an appointment with your local campus’ Surgical Technology Program Chair/Faculty and/or attending a Surgical Technology information session.  </w:t>
      </w:r>
    </w:p>
    <w:p w14:paraId="79C18343" w14:textId="77777777" w:rsidR="006C65A8" w:rsidRPr="00CA1A4E" w:rsidRDefault="006C65A8" w:rsidP="000D3497">
      <w:pPr>
        <w:spacing w:after="0" w:line="240" w:lineRule="auto"/>
        <w:ind w:left="900" w:hanging="900"/>
        <w:rPr>
          <w:rFonts w:eastAsiaTheme="minorHAnsi" w:cs="Times New Roman"/>
          <w:sz w:val="23"/>
          <w:szCs w:val="22"/>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430"/>
        <w:gridCol w:w="1890"/>
        <w:gridCol w:w="1350"/>
        <w:gridCol w:w="3870"/>
      </w:tblGrid>
      <w:tr w:rsidR="006C65A8" w:rsidRPr="00CA1A4E" w14:paraId="270EADD7" w14:textId="77777777" w:rsidTr="00BD354F">
        <w:tc>
          <w:tcPr>
            <w:tcW w:w="990" w:type="dxa"/>
            <w:shd w:val="clear" w:color="auto" w:fill="FFFFFF"/>
          </w:tcPr>
          <w:p w14:paraId="0FD5A152" w14:textId="77777777" w:rsidR="006C65A8" w:rsidRPr="00CA1A4E" w:rsidRDefault="006C65A8" w:rsidP="000D3497">
            <w:pPr>
              <w:spacing w:after="0" w:line="240" w:lineRule="auto"/>
              <w:jc w:val="center"/>
              <w:rPr>
                <w:rFonts w:eastAsia="Times New Roman" w:cs="Times New Roman"/>
                <w:b/>
                <w:sz w:val="20"/>
                <w:szCs w:val="20"/>
              </w:rPr>
            </w:pPr>
            <w:r w:rsidRPr="00CA1A4E">
              <w:rPr>
                <w:rFonts w:eastAsia="Times New Roman" w:cs="Times New Roman"/>
                <w:b/>
                <w:sz w:val="20"/>
                <w:szCs w:val="20"/>
              </w:rPr>
              <w:t xml:space="preserve">Campus              </w:t>
            </w:r>
          </w:p>
        </w:tc>
        <w:tc>
          <w:tcPr>
            <w:tcW w:w="2430" w:type="dxa"/>
            <w:shd w:val="clear" w:color="auto" w:fill="FFFFFF"/>
          </w:tcPr>
          <w:p w14:paraId="119A838F" w14:textId="77777777" w:rsidR="006C65A8" w:rsidRPr="00CA1A4E" w:rsidRDefault="006C65A8" w:rsidP="000D3497">
            <w:pPr>
              <w:spacing w:after="0" w:line="240" w:lineRule="auto"/>
              <w:jc w:val="center"/>
              <w:rPr>
                <w:rFonts w:eastAsia="Times New Roman" w:cs="Times New Roman"/>
                <w:b/>
                <w:sz w:val="20"/>
                <w:szCs w:val="20"/>
              </w:rPr>
            </w:pPr>
            <w:r w:rsidRPr="00CA1A4E">
              <w:rPr>
                <w:rFonts w:eastAsia="Times New Roman" w:cs="Times New Roman"/>
                <w:b/>
                <w:sz w:val="20"/>
                <w:szCs w:val="20"/>
              </w:rPr>
              <w:t>Name of Program Chair</w:t>
            </w:r>
          </w:p>
        </w:tc>
        <w:tc>
          <w:tcPr>
            <w:tcW w:w="1890" w:type="dxa"/>
            <w:shd w:val="clear" w:color="auto" w:fill="FFFFFF"/>
          </w:tcPr>
          <w:p w14:paraId="6FB5C456" w14:textId="77777777" w:rsidR="006C65A8" w:rsidRPr="00CA1A4E" w:rsidRDefault="006C65A8" w:rsidP="000D3497">
            <w:pPr>
              <w:spacing w:after="0" w:line="240" w:lineRule="auto"/>
              <w:jc w:val="center"/>
              <w:rPr>
                <w:rFonts w:eastAsia="Times New Roman" w:cs="Times New Roman"/>
                <w:b/>
                <w:sz w:val="20"/>
                <w:szCs w:val="20"/>
              </w:rPr>
            </w:pPr>
            <w:r w:rsidRPr="00CA1A4E">
              <w:rPr>
                <w:rFonts w:eastAsia="Times New Roman" w:cs="Times New Roman"/>
                <w:b/>
                <w:sz w:val="20"/>
                <w:szCs w:val="20"/>
              </w:rPr>
              <w:t xml:space="preserve">Email Address              </w:t>
            </w:r>
          </w:p>
        </w:tc>
        <w:tc>
          <w:tcPr>
            <w:tcW w:w="1350" w:type="dxa"/>
            <w:shd w:val="clear" w:color="auto" w:fill="FFFFFF"/>
          </w:tcPr>
          <w:p w14:paraId="2B3A0AB5" w14:textId="77777777" w:rsidR="006C65A8" w:rsidRPr="00CA1A4E" w:rsidRDefault="006C65A8" w:rsidP="000D3497">
            <w:pPr>
              <w:spacing w:after="0" w:line="240" w:lineRule="auto"/>
              <w:jc w:val="center"/>
              <w:rPr>
                <w:rFonts w:eastAsia="Times New Roman" w:cs="Times New Roman"/>
                <w:b/>
                <w:sz w:val="20"/>
                <w:szCs w:val="20"/>
              </w:rPr>
            </w:pPr>
            <w:r w:rsidRPr="00CA1A4E">
              <w:rPr>
                <w:rFonts w:eastAsia="Times New Roman" w:cs="Times New Roman"/>
                <w:b/>
                <w:sz w:val="20"/>
                <w:szCs w:val="20"/>
              </w:rPr>
              <w:t>Telephone number</w:t>
            </w:r>
          </w:p>
        </w:tc>
        <w:tc>
          <w:tcPr>
            <w:tcW w:w="3870" w:type="dxa"/>
            <w:shd w:val="clear" w:color="auto" w:fill="FFFFFF"/>
          </w:tcPr>
          <w:p w14:paraId="6CB99825" w14:textId="77777777" w:rsidR="006C65A8" w:rsidRPr="00CA1A4E" w:rsidRDefault="006C65A8" w:rsidP="000D3497">
            <w:pPr>
              <w:spacing w:after="0" w:line="240" w:lineRule="auto"/>
              <w:jc w:val="center"/>
              <w:rPr>
                <w:rFonts w:eastAsia="Times New Roman" w:cs="Times New Roman"/>
                <w:b/>
                <w:sz w:val="20"/>
                <w:szCs w:val="20"/>
              </w:rPr>
            </w:pPr>
            <w:r w:rsidRPr="00CA1A4E">
              <w:rPr>
                <w:rFonts w:eastAsia="Times New Roman" w:cs="Times New Roman"/>
                <w:b/>
                <w:sz w:val="20"/>
                <w:szCs w:val="20"/>
              </w:rPr>
              <w:t>For Information:</w:t>
            </w:r>
          </w:p>
        </w:tc>
      </w:tr>
      <w:tr w:rsidR="006C65A8" w:rsidRPr="00CA1A4E" w14:paraId="39F566D1" w14:textId="77777777" w:rsidTr="00BD354F">
        <w:tc>
          <w:tcPr>
            <w:tcW w:w="990" w:type="dxa"/>
          </w:tcPr>
          <w:p w14:paraId="792FE83E" w14:textId="77777777" w:rsidR="006C65A8" w:rsidRPr="00CA1A4E" w:rsidRDefault="006C65A8" w:rsidP="000D3497">
            <w:pPr>
              <w:spacing w:after="0" w:line="240" w:lineRule="auto"/>
              <w:rPr>
                <w:rFonts w:eastAsiaTheme="minorHAnsi" w:cs="Times New Roman"/>
                <w:sz w:val="16"/>
                <w:szCs w:val="16"/>
              </w:rPr>
            </w:pPr>
            <w:r w:rsidRPr="00CA1A4E">
              <w:rPr>
                <w:rFonts w:eastAsiaTheme="minorHAnsi" w:cs="Times New Roman"/>
                <w:sz w:val="16"/>
                <w:szCs w:val="16"/>
              </w:rPr>
              <w:t xml:space="preserve">Columbus </w:t>
            </w:r>
          </w:p>
        </w:tc>
        <w:tc>
          <w:tcPr>
            <w:tcW w:w="2430" w:type="dxa"/>
          </w:tcPr>
          <w:p w14:paraId="3DED9C3E" w14:textId="77777777" w:rsidR="006C65A8" w:rsidRPr="00CA1A4E" w:rsidRDefault="006C65A8" w:rsidP="000D3497">
            <w:pPr>
              <w:spacing w:after="0" w:line="240" w:lineRule="auto"/>
              <w:rPr>
                <w:rFonts w:eastAsiaTheme="minorHAnsi" w:cs="Times New Roman"/>
                <w:sz w:val="16"/>
                <w:szCs w:val="16"/>
              </w:rPr>
            </w:pPr>
            <w:r w:rsidRPr="00CA1A4E">
              <w:rPr>
                <w:rFonts w:eastAsia="Times New Roman" w:cs="Times New Roman"/>
                <w:snapToGrid w:val="0"/>
                <w:sz w:val="16"/>
                <w:szCs w:val="16"/>
              </w:rPr>
              <w:t xml:space="preserve">Eddy Wenzel, RN, BSN, CNOR, CST </w:t>
            </w:r>
          </w:p>
        </w:tc>
        <w:tc>
          <w:tcPr>
            <w:tcW w:w="1890" w:type="dxa"/>
            <w:shd w:val="clear" w:color="auto" w:fill="FFFFFF"/>
          </w:tcPr>
          <w:p w14:paraId="5F8FCAF7" w14:textId="77777777" w:rsidR="006C65A8" w:rsidRPr="00CA1A4E" w:rsidRDefault="006C65A8" w:rsidP="000D3497">
            <w:pPr>
              <w:spacing w:after="0" w:line="240" w:lineRule="auto"/>
              <w:rPr>
                <w:rFonts w:eastAsiaTheme="minorHAnsi" w:cs="Times New Roman"/>
                <w:sz w:val="16"/>
                <w:szCs w:val="16"/>
              </w:rPr>
            </w:pPr>
            <w:r w:rsidRPr="00CA1A4E">
              <w:rPr>
                <w:rFonts w:eastAsiaTheme="minorHAnsi" w:cs="Times New Roman"/>
                <w:snapToGrid w:val="0"/>
                <w:sz w:val="16"/>
                <w:szCs w:val="16"/>
              </w:rPr>
              <w:t>ewentzel</w:t>
            </w:r>
            <w:r w:rsidRPr="00CA1A4E">
              <w:rPr>
                <w:rFonts w:eastAsiaTheme="minorHAnsi" w:cs="Times New Roman"/>
                <w:sz w:val="16"/>
                <w:szCs w:val="16"/>
              </w:rPr>
              <w:t xml:space="preserve">@ivytech.edu               </w:t>
            </w:r>
          </w:p>
        </w:tc>
        <w:tc>
          <w:tcPr>
            <w:tcW w:w="1350" w:type="dxa"/>
            <w:shd w:val="clear" w:color="auto" w:fill="FFFFFF"/>
          </w:tcPr>
          <w:p w14:paraId="2A6A5AC5" w14:textId="77777777" w:rsidR="006C65A8" w:rsidRPr="00CA1A4E" w:rsidRDefault="006C65A8" w:rsidP="000D3497">
            <w:pPr>
              <w:widowControl w:val="0"/>
              <w:spacing w:after="0" w:line="240" w:lineRule="auto"/>
              <w:rPr>
                <w:rFonts w:eastAsiaTheme="minorHAnsi" w:cs="Times New Roman"/>
                <w:sz w:val="16"/>
                <w:szCs w:val="16"/>
              </w:rPr>
            </w:pPr>
            <w:r w:rsidRPr="00CA1A4E">
              <w:rPr>
                <w:rFonts w:eastAsiaTheme="minorHAnsi" w:cs="Times New Roman"/>
                <w:sz w:val="16"/>
                <w:szCs w:val="16"/>
              </w:rPr>
              <w:t>812-374-5185</w:t>
            </w:r>
          </w:p>
        </w:tc>
        <w:tc>
          <w:tcPr>
            <w:tcW w:w="3870" w:type="dxa"/>
            <w:shd w:val="clear" w:color="auto" w:fill="FFFFFF"/>
          </w:tcPr>
          <w:p w14:paraId="4D2906C4"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Call for Individual Appointment</w:t>
            </w:r>
          </w:p>
        </w:tc>
      </w:tr>
      <w:tr w:rsidR="006C65A8" w:rsidRPr="00CA1A4E" w14:paraId="13FBC7DC" w14:textId="77777777" w:rsidTr="00BD354F">
        <w:tc>
          <w:tcPr>
            <w:tcW w:w="990" w:type="dxa"/>
          </w:tcPr>
          <w:p w14:paraId="1676430F" w14:textId="77777777" w:rsidR="006C65A8" w:rsidRPr="00CA1A4E" w:rsidRDefault="006C65A8" w:rsidP="000D3497">
            <w:pPr>
              <w:spacing w:after="0" w:line="240" w:lineRule="auto"/>
              <w:rPr>
                <w:rFonts w:eastAsiaTheme="minorHAnsi" w:cs="Times New Roman"/>
                <w:sz w:val="16"/>
                <w:szCs w:val="16"/>
              </w:rPr>
            </w:pPr>
            <w:hyperlink r:id="rId44" w:history="1">
              <w:r w:rsidRPr="00CA1A4E">
                <w:rPr>
                  <w:rFonts w:eastAsiaTheme="minorHAnsi" w:cs="Times New Roman"/>
                  <w:bCs/>
                  <w:sz w:val="16"/>
                  <w:szCs w:val="16"/>
                </w:rPr>
                <w:t>Evansville</w:t>
              </w:r>
            </w:hyperlink>
            <w:r w:rsidRPr="00CA1A4E">
              <w:rPr>
                <w:rFonts w:eastAsiaTheme="minorHAnsi" w:cs="Times New Roman"/>
                <w:sz w:val="16"/>
                <w:szCs w:val="16"/>
              </w:rPr>
              <w:t xml:space="preserve"> </w:t>
            </w:r>
          </w:p>
        </w:tc>
        <w:tc>
          <w:tcPr>
            <w:tcW w:w="2430" w:type="dxa"/>
          </w:tcPr>
          <w:p w14:paraId="51F755D6" w14:textId="77777777" w:rsidR="006C65A8" w:rsidRPr="00CA1A4E" w:rsidRDefault="006C65A8" w:rsidP="000D3497">
            <w:pPr>
              <w:widowControl w:val="0"/>
              <w:spacing w:after="0" w:line="240" w:lineRule="auto"/>
              <w:rPr>
                <w:rFonts w:eastAsiaTheme="minorHAnsi" w:cs="Times New Roman"/>
                <w:sz w:val="16"/>
                <w:szCs w:val="16"/>
              </w:rPr>
            </w:pPr>
            <w:r w:rsidRPr="00CA1A4E">
              <w:rPr>
                <w:rFonts w:eastAsiaTheme="minorHAnsi" w:cs="Times New Roman"/>
                <w:sz w:val="16"/>
                <w:szCs w:val="16"/>
              </w:rPr>
              <w:t>Gina Talbert</w:t>
            </w:r>
          </w:p>
        </w:tc>
        <w:tc>
          <w:tcPr>
            <w:tcW w:w="1890" w:type="dxa"/>
          </w:tcPr>
          <w:p w14:paraId="18A4E636" w14:textId="77777777" w:rsidR="006C65A8" w:rsidRPr="00CA1A4E" w:rsidDel="000724D8"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gtalbert2@ivytech.edu</w:t>
            </w:r>
          </w:p>
        </w:tc>
        <w:tc>
          <w:tcPr>
            <w:tcW w:w="1350" w:type="dxa"/>
          </w:tcPr>
          <w:p w14:paraId="09205593"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812-429-1490 or 812-429-1494</w:t>
            </w:r>
          </w:p>
        </w:tc>
        <w:tc>
          <w:tcPr>
            <w:tcW w:w="3870" w:type="dxa"/>
          </w:tcPr>
          <w:p w14:paraId="387FA578"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Call for Individual Appointment</w:t>
            </w:r>
          </w:p>
        </w:tc>
      </w:tr>
      <w:tr w:rsidR="006C65A8" w:rsidRPr="00CA1A4E" w14:paraId="31E4E6CC" w14:textId="77777777" w:rsidTr="00BD354F">
        <w:tc>
          <w:tcPr>
            <w:tcW w:w="990" w:type="dxa"/>
          </w:tcPr>
          <w:p w14:paraId="3D2EFF8A" w14:textId="77777777" w:rsidR="006C65A8" w:rsidRPr="00CA1A4E" w:rsidRDefault="006C65A8" w:rsidP="000D3497">
            <w:pPr>
              <w:spacing w:after="0" w:line="240" w:lineRule="auto"/>
              <w:rPr>
                <w:rFonts w:eastAsiaTheme="minorHAnsi" w:cs="Times New Roman"/>
                <w:sz w:val="16"/>
                <w:szCs w:val="16"/>
              </w:rPr>
            </w:pPr>
            <w:r w:rsidRPr="00CA1A4E">
              <w:rPr>
                <w:rFonts w:eastAsiaTheme="minorHAnsi" w:cs="Times New Roman"/>
                <w:sz w:val="16"/>
                <w:szCs w:val="16"/>
              </w:rPr>
              <w:t>Fort Wayne</w:t>
            </w:r>
          </w:p>
        </w:tc>
        <w:tc>
          <w:tcPr>
            <w:tcW w:w="2430" w:type="dxa"/>
          </w:tcPr>
          <w:p w14:paraId="4F0E28F3" w14:textId="77777777" w:rsidR="006C65A8" w:rsidRPr="00CA1A4E" w:rsidRDefault="006C65A8" w:rsidP="000D3497">
            <w:pPr>
              <w:widowControl w:val="0"/>
              <w:spacing w:after="0" w:line="240" w:lineRule="auto"/>
              <w:rPr>
                <w:rFonts w:eastAsiaTheme="minorHAnsi" w:cs="Times New Roman"/>
                <w:sz w:val="16"/>
                <w:szCs w:val="16"/>
              </w:rPr>
            </w:pPr>
            <w:r w:rsidRPr="00CA1A4E">
              <w:rPr>
                <w:rFonts w:eastAsiaTheme="minorHAnsi" w:cs="Times New Roman"/>
                <w:sz w:val="16"/>
                <w:szCs w:val="16"/>
              </w:rPr>
              <w:t>Colby Allen, CST, AAS</w:t>
            </w:r>
          </w:p>
        </w:tc>
        <w:tc>
          <w:tcPr>
            <w:tcW w:w="1890" w:type="dxa"/>
          </w:tcPr>
          <w:p w14:paraId="6D45C79E"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color w:val="000000" w:themeColor="text1"/>
                <w:sz w:val="16"/>
                <w:szCs w:val="16"/>
              </w:rPr>
              <w:t>c</w:t>
            </w:r>
            <w:hyperlink r:id="rId45" w:history="1">
              <w:r w:rsidRPr="00CA1A4E">
                <w:rPr>
                  <w:rFonts w:eastAsia="Times New Roman" w:cs="Times New Roman"/>
                  <w:color w:val="000000" w:themeColor="text1"/>
                  <w:sz w:val="16"/>
                  <w:szCs w:val="16"/>
                </w:rPr>
                <w:t>allen173@ivytech.edu</w:t>
              </w:r>
            </w:hyperlink>
          </w:p>
        </w:tc>
        <w:tc>
          <w:tcPr>
            <w:tcW w:w="1350" w:type="dxa"/>
          </w:tcPr>
          <w:p w14:paraId="2907F455"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1260-480-2014 or</w:t>
            </w:r>
          </w:p>
          <w:p w14:paraId="31352524"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Mobile765-427-7355</w:t>
            </w:r>
          </w:p>
        </w:tc>
        <w:tc>
          <w:tcPr>
            <w:tcW w:w="3870" w:type="dxa"/>
          </w:tcPr>
          <w:p w14:paraId="5EDE9BC3"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Call for Individual Appointment</w:t>
            </w:r>
          </w:p>
          <w:p w14:paraId="1D0A5ED6"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https:/www.ivytech.edu/surgical-technology/index.html Fort Wayne Drop Down</w:t>
            </w:r>
          </w:p>
        </w:tc>
      </w:tr>
      <w:tr w:rsidR="006C65A8" w:rsidRPr="00CA1A4E" w14:paraId="009B379B" w14:textId="77777777" w:rsidTr="00BD354F">
        <w:tc>
          <w:tcPr>
            <w:tcW w:w="990" w:type="dxa"/>
          </w:tcPr>
          <w:p w14:paraId="3576FCA6"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Kokomo</w:t>
            </w:r>
          </w:p>
        </w:tc>
        <w:tc>
          <w:tcPr>
            <w:tcW w:w="2430" w:type="dxa"/>
          </w:tcPr>
          <w:p w14:paraId="30C72C4B" w14:textId="77777777" w:rsidR="006C65A8" w:rsidRPr="00CA1A4E" w:rsidRDefault="006C65A8" w:rsidP="000D3497">
            <w:pPr>
              <w:spacing w:after="0" w:line="240" w:lineRule="auto"/>
              <w:rPr>
                <w:rFonts w:eastAsiaTheme="minorHAnsi" w:cs="Times New Roman"/>
                <w:sz w:val="16"/>
                <w:szCs w:val="16"/>
              </w:rPr>
            </w:pPr>
            <w:r w:rsidRPr="00CA1A4E">
              <w:rPr>
                <w:rFonts w:eastAsiaTheme="minorHAnsi" w:cs="Times New Roman"/>
                <w:sz w:val="16"/>
                <w:szCs w:val="16"/>
              </w:rPr>
              <w:t>Jia Hardimon-Eddington, MS, CST</w:t>
            </w:r>
          </w:p>
        </w:tc>
        <w:tc>
          <w:tcPr>
            <w:tcW w:w="1890" w:type="dxa"/>
          </w:tcPr>
          <w:p w14:paraId="63FB17BB" w14:textId="77777777" w:rsidR="006C65A8" w:rsidRPr="00CA1A4E" w:rsidDel="000724D8" w:rsidRDefault="006C65A8" w:rsidP="000D3497">
            <w:pPr>
              <w:spacing w:after="0" w:line="240" w:lineRule="auto"/>
              <w:rPr>
                <w:rFonts w:eastAsia="Times New Roman" w:cs="Times New Roman"/>
                <w:sz w:val="16"/>
                <w:szCs w:val="16"/>
              </w:rPr>
            </w:pPr>
            <w:hyperlink r:id="rId46" w:history="1">
              <w:r w:rsidRPr="00CA1A4E">
                <w:rPr>
                  <w:rFonts w:eastAsiaTheme="majorEastAsia" w:cs="Times New Roman"/>
                  <w:sz w:val="16"/>
                  <w:szCs w:val="16"/>
                  <w:u w:val="single"/>
                </w:rPr>
                <w:t>j</w:t>
              </w:r>
              <w:r w:rsidRPr="00CA1A4E">
                <w:rPr>
                  <w:rFonts w:eastAsiaTheme="majorEastAsia" w:cs="Times New Roman"/>
                  <w:sz w:val="16"/>
                  <w:szCs w:val="16"/>
                </w:rPr>
                <w:t>hardimon@ivytech.edu</w:t>
              </w:r>
            </w:hyperlink>
          </w:p>
        </w:tc>
        <w:tc>
          <w:tcPr>
            <w:tcW w:w="1350" w:type="dxa"/>
          </w:tcPr>
          <w:p w14:paraId="32CA3CA6"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800-459-0561 or 765-459-0561 ext. 301</w:t>
            </w:r>
          </w:p>
        </w:tc>
        <w:tc>
          <w:tcPr>
            <w:tcW w:w="3870" w:type="dxa"/>
          </w:tcPr>
          <w:p w14:paraId="13856C5F"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Call for Individual Appointment</w:t>
            </w:r>
          </w:p>
        </w:tc>
      </w:tr>
      <w:tr w:rsidR="006C65A8" w:rsidRPr="00CA1A4E" w14:paraId="43552AEB" w14:textId="77777777" w:rsidTr="00BD354F">
        <w:tc>
          <w:tcPr>
            <w:tcW w:w="990" w:type="dxa"/>
          </w:tcPr>
          <w:p w14:paraId="5DB0E689"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 xml:space="preserve">Valparaiso </w:t>
            </w:r>
          </w:p>
        </w:tc>
        <w:tc>
          <w:tcPr>
            <w:tcW w:w="2430" w:type="dxa"/>
          </w:tcPr>
          <w:p w14:paraId="6688FC92" w14:textId="77777777" w:rsidR="006C65A8" w:rsidRPr="00CA1A4E" w:rsidRDefault="006C65A8" w:rsidP="000D3497">
            <w:pPr>
              <w:spacing w:after="0" w:line="240" w:lineRule="auto"/>
              <w:rPr>
                <w:rFonts w:eastAsiaTheme="minorHAnsi" w:cs="Times New Roman"/>
                <w:sz w:val="16"/>
                <w:szCs w:val="16"/>
              </w:rPr>
            </w:pPr>
            <w:r w:rsidRPr="00CA1A4E">
              <w:rPr>
                <w:rFonts w:eastAsiaTheme="minorHAnsi" w:cs="Times New Roman"/>
                <w:sz w:val="16"/>
                <w:szCs w:val="16"/>
              </w:rPr>
              <w:t>Marsha Eriks, BS, CST</w:t>
            </w:r>
          </w:p>
        </w:tc>
        <w:tc>
          <w:tcPr>
            <w:tcW w:w="1890" w:type="dxa"/>
          </w:tcPr>
          <w:p w14:paraId="304E5A70"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meriks@ivytech.edu</w:t>
            </w:r>
          </w:p>
        </w:tc>
        <w:tc>
          <w:tcPr>
            <w:tcW w:w="1350" w:type="dxa"/>
          </w:tcPr>
          <w:p w14:paraId="48F035A8"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219-476-4702</w:t>
            </w:r>
          </w:p>
        </w:tc>
        <w:tc>
          <w:tcPr>
            <w:tcW w:w="3870" w:type="dxa"/>
          </w:tcPr>
          <w:p w14:paraId="424745FF"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Call for Individual Appointment</w:t>
            </w:r>
          </w:p>
        </w:tc>
      </w:tr>
      <w:tr w:rsidR="006C65A8" w:rsidRPr="00CA1A4E" w14:paraId="5DF7AEB9" w14:textId="77777777" w:rsidTr="00BD354F">
        <w:trPr>
          <w:trHeight w:val="361"/>
        </w:trPr>
        <w:tc>
          <w:tcPr>
            <w:tcW w:w="990" w:type="dxa"/>
            <w:shd w:val="clear" w:color="auto" w:fill="FFFFFF"/>
          </w:tcPr>
          <w:p w14:paraId="355C46B3"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 xml:space="preserve">Lafayette </w:t>
            </w:r>
          </w:p>
        </w:tc>
        <w:tc>
          <w:tcPr>
            <w:tcW w:w="2430" w:type="dxa"/>
            <w:shd w:val="clear" w:color="auto" w:fill="FFFFFF"/>
          </w:tcPr>
          <w:p w14:paraId="301105E3" w14:textId="2B361981"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 xml:space="preserve"> </w:t>
            </w:r>
            <w:r w:rsidR="009D4EA6" w:rsidRPr="00CA1A4E">
              <w:rPr>
                <w:rFonts w:eastAsia="Times New Roman" w:cs="Times New Roman"/>
                <w:sz w:val="16"/>
                <w:szCs w:val="16"/>
              </w:rPr>
              <w:t xml:space="preserve">Heidi </w:t>
            </w:r>
            <w:proofErr w:type="spellStart"/>
            <w:proofErr w:type="gramStart"/>
            <w:r w:rsidR="009D4EA6" w:rsidRPr="00CA1A4E">
              <w:rPr>
                <w:rFonts w:eastAsia="Times New Roman" w:cs="Times New Roman"/>
                <w:sz w:val="16"/>
                <w:szCs w:val="16"/>
              </w:rPr>
              <w:t>Barry</w:t>
            </w:r>
            <w:r w:rsidR="00F03701">
              <w:rPr>
                <w:rFonts w:eastAsia="Times New Roman" w:cs="Times New Roman"/>
                <w:sz w:val="16"/>
                <w:szCs w:val="16"/>
              </w:rPr>
              <w:t>,CST</w:t>
            </w:r>
            <w:proofErr w:type="spellEnd"/>
            <w:proofErr w:type="gramEnd"/>
            <w:r w:rsidR="00F03701">
              <w:rPr>
                <w:rFonts w:eastAsia="Times New Roman" w:cs="Times New Roman"/>
                <w:sz w:val="16"/>
                <w:szCs w:val="16"/>
              </w:rPr>
              <w:t>, MA, BA</w:t>
            </w:r>
          </w:p>
        </w:tc>
        <w:tc>
          <w:tcPr>
            <w:tcW w:w="1890" w:type="dxa"/>
            <w:shd w:val="clear" w:color="auto" w:fill="FFFFFF"/>
          </w:tcPr>
          <w:p w14:paraId="181BAC89" w14:textId="18B206C1" w:rsidR="006C65A8" w:rsidRPr="00CA1A4E" w:rsidRDefault="009D4EA6" w:rsidP="000D3497">
            <w:pPr>
              <w:spacing w:after="0" w:line="240" w:lineRule="auto"/>
              <w:rPr>
                <w:rFonts w:eastAsia="Times New Roman" w:cs="Times New Roman"/>
                <w:sz w:val="16"/>
                <w:szCs w:val="16"/>
              </w:rPr>
            </w:pPr>
            <w:r w:rsidRPr="00CA1A4E">
              <w:rPr>
                <w:rFonts w:eastAsia="Times New Roman" w:cs="Times New Roman"/>
                <w:sz w:val="16"/>
                <w:szCs w:val="16"/>
              </w:rPr>
              <w:t>hbarry3</w:t>
            </w:r>
            <w:r w:rsidR="006C65A8" w:rsidRPr="00CA1A4E">
              <w:rPr>
                <w:rFonts w:eastAsia="Times New Roman" w:cs="Times New Roman"/>
                <w:sz w:val="16"/>
                <w:szCs w:val="16"/>
              </w:rPr>
              <w:t>@ivytech.edu</w:t>
            </w:r>
          </w:p>
        </w:tc>
        <w:tc>
          <w:tcPr>
            <w:tcW w:w="1350" w:type="dxa"/>
            <w:shd w:val="clear" w:color="auto" w:fill="FFFFFF"/>
          </w:tcPr>
          <w:p w14:paraId="78B6B9CA" w14:textId="77777777" w:rsidR="006C65A8" w:rsidRPr="00CA1A4E" w:rsidRDefault="006C65A8" w:rsidP="000D3497">
            <w:pPr>
              <w:spacing w:after="0" w:line="240" w:lineRule="auto"/>
              <w:rPr>
                <w:rFonts w:eastAsiaTheme="minorHAnsi" w:cs="Times New Roman"/>
                <w:sz w:val="16"/>
                <w:szCs w:val="16"/>
              </w:rPr>
            </w:pPr>
            <w:r w:rsidRPr="00CA1A4E">
              <w:rPr>
                <w:rFonts w:cs="Times New Roman"/>
                <w:sz w:val="16"/>
                <w:szCs w:val="16"/>
              </w:rPr>
              <w:t>765-269-5208</w:t>
            </w:r>
          </w:p>
        </w:tc>
        <w:tc>
          <w:tcPr>
            <w:tcW w:w="3870" w:type="dxa"/>
            <w:shd w:val="clear" w:color="auto" w:fill="FFFFFF"/>
          </w:tcPr>
          <w:p w14:paraId="1502792A"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Call 765-269-5720 for an individual appointment</w:t>
            </w:r>
          </w:p>
          <w:p w14:paraId="1AEF00A0" w14:textId="77777777" w:rsidR="006C65A8" w:rsidRPr="00CA1A4E" w:rsidRDefault="006C65A8" w:rsidP="000D3497">
            <w:pPr>
              <w:spacing w:after="0" w:line="240" w:lineRule="auto"/>
              <w:rPr>
                <w:rFonts w:eastAsiaTheme="minorHAnsi" w:cs="Times New Roman"/>
                <w:sz w:val="16"/>
                <w:szCs w:val="16"/>
              </w:rPr>
            </w:pPr>
            <w:r w:rsidRPr="00CA1A4E">
              <w:rPr>
                <w:rFonts w:eastAsia="Times New Roman" w:cs="Times New Roman"/>
                <w:sz w:val="16"/>
                <w:szCs w:val="16"/>
              </w:rPr>
              <w:t xml:space="preserve">Online@ </w:t>
            </w:r>
            <w:hyperlink r:id="rId47" w:history="1">
              <w:r w:rsidRPr="00CA1A4E">
                <w:rPr>
                  <w:rFonts w:eastAsiaTheme="minorHAnsi" w:cs="Times New Roman"/>
                  <w:color w:val="0000FF"/>
                  <w:sz w:val="16"/>
                  <w:szCs w:val="16"/>
                  <w:u w:val="single"/>
                </w:rPr>
                <w:t>https://www.ivytech.edu/surgical-technology/</w:t>
              </w:r>
            </w:hyperlink>
            <w:r w:rsidRPr="00CA1A4E">
              <w:rPr>
                <w:rFonts w:eastAsiaTheme="minorHAnsi" w:cs="Times New Roman"/>
                <w:sz w:val="16"/>
                <w:szCs w:val="16"/>
              </w:rPr>
              <w:t xml:space="preserve">   Scroll </w:t>
            </w:r>
            <w:proofErr w:type="gramStart"/>
            <w:r w:rsidRPr="00CA1A4E">
              <w:rPr>
                <w:rFonts w:eastAsiaTheme="minorHAnsi" w:cs="Times New Roman"/>
                <w:sz w:val="16"/>
                <w:szCs w:val="16"/>
              </w:rPr>
              <w:t>to ”Locations</w:t>
            </w:r>
            <w:proofErr w:type="gramEnd"/>
            <w:r w:rsidRPr="00CA1A4E">
              <w:rPr>
                <w:rFonts w:eastAsiaTheme="minorHAnsi" w:cs="Times New Roman"/>
                <w:sz w:val="16"/>
                <w:szCs w:val="16"/>
              </w:rPr>
              <w:t>”&gt;Lafayette</w:t>
            </w:r>
          </w:p>
        </w:tc>
      </w:tr>
      <w:tr w:rsidR="006C65A8" w:rsidRPr="00CA1A4E" w14:paraId="62269FAC" w14:textId="77777777" w:rsidTr="00BD354F">
        <w:tc>
          <w:tcPr>
            <w:tcW w:w="990" w:type="dxa"/>
          </w:tcPr>
          <w:p w14:paraId="01F6DCAE"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 xml:space="preserve">Indianapolis </w:t>
            </w:r>
          </w:p>
        </w:tc>
        <w:tc>
          <w:tcPr>
            <w:tcW w:w="2430" w:type="dxa"/>
          </w:tcPr>
          <w:p w14:paraId="767CC125" w14:textId="77777777" w:rsidR="006C65A8" w:rsidRPr="00CA1A4E" w:rsidRDefault="006C65A8" w:rsidP="000D3497">
            <w:pPr>
              <w:spacing w:after="0" w:line="240" w:lineRule="auto"/>
              <w:rPr>
                <w:rFonts w:eastAsiaTheme="minorHAnsi" w:cs="Times New Roman"/>
                <w:sz w:val="16"/>
                <w:szCs w:val="16"/>
              </w:rPr>
            </w:pPr>
            <w:r w:rsidRPr="00CA1A4E">
              <w:rPr>
                <w:rFonts w:eastAsia="Times New Roman" w:cs="Times New Roman"/>
                <w:snapToGrid w:val="0"/>
                <w:sz w:val="16"/>
                <w:szCs w:val="16"/>
              </w:rPr>
              <w:t>Jeanne Rieger, CST, MS Ed</w:t>
            </w:r>
          </w:p>
        </w:tc>
        <w:tc>
          <w:tcPr>
            <w:tcW w:w="1890" w:type="dxa"/>
          </w:tcPr>
          <w:p w14:paraId="2B0AA2A7" w14:textId="77777777" w:rsidR="006C65A8" w:rsidRPr="00CA1A4E" w:rsidRDefault="006C65A8" w:rsidP="000D3497">
            <w:pPr>
              <w:spacing w:after="0" w:line="240" w:lineRule="auto"/>
              <w:rPr>
                <w:rFonts w:eastAsiaTheme="minorHAnsi" w:cs="Times New Roman"/>
                <w:sz w:val="16"/>
                <w:szCs w:val="16"/>
              </w:rPr>
            </w:pPr>
            <w:r w:rsidRPr="00CA1A4E">
              <w:rPr>
                <w:rFonts w:eastAsiaTheme="minorHAnsi" w:cs="Times New Roman"/>
                <w:sz w:val="16"/>
                <w:szCs w:val="16"/>
              </w:rPr>
              <w:t>jrieger@ivytech.edu</w:t>
            </w:r>
          </w:p>
        </w:tc>
        <w:tc>
          <w:tcPr>
            <w:tcW w:w="1350" w:type="dxa"/>
          </w:tcPr>
          <w:p w14:paraId="520EB4F6"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317-921-4404</w:t>
            </w:r>
          </w:p>
        </w:tc>
        <w:tc>
          <w:tcPr>
            <w:tcW w:w="3870" w:type="dxa"/>
          </w:tcPr>
          <w:p w14:paraId="19412879" w14:textId="77777777" w:rsidR="006C65A8" w:rsidRPr="00CA1A4E" w:rsidRDefault="006C65A8" w:rsidP="000D3497">
            <w:pPr>
              <w:spacing w:after="0" w:line="240" w:lineRule="auto"/>
              <w:rPr>
                <w:rFonts w:eastAsia="Times New Roman" w:cs="Times New Roman"/>
                <w:color w:val="000000"/>
                <w:sz w:val="16"/>
                <w:szCs w:val="16"/>
              </w:rPr>
            </w:pPr>
            <w:r w:rsidRPr="00CA1A4E">
              <w:rPr>
                <w:rFonts w:eastAsia="Times New Roman" w:cs="Times New Roman"/>
                <w:color w:val="000000"/>
                <w:sz w:val="16"/>
                <w:szCs w:val="16"/>
              </w:rPr>
              <w:t xml:space="preserve">Call for individual appointments </w:t>
            </w:r>
          </w:p>
          <w:p w14:paraId="73BA5B08" w14:textId="77777777" w:rsidR="006C65A8" w:rsidRPr="00CA1A4E" w:rsidRDefault="006C65A8" w:rsidP="000D3497">
            <w:pPr>
              <w:spacing w:after="0" w:line="240" w:lineRule="auto"/>
              <w:rPr>
                <w:rFonts w:eastAsia="Times New Roman" w:cs="Times New Roman"/>
                <w:color w:val="000000"/>
                <w:szCs w:val="24"/>
              </w:rPr>
            </w:pPr>
            <w:r w:rsidRPr="00CA1A4E">
              <w:rPr>
                <w:rFonts w:eastAsia="Times New Roman" w:cs="Times New Roman"/>
                <w:color w:val="000000"/>
                <w:sz w:val="16"/>
                <w:szCs w:val="16"/>
              </w:rPr>
              <w:t>Attend a group Information Session, see times &amp; dates at:  </w:t>
            </w:r>
            <w:hyperlink r:id="rId48" w:tgtFrame="_blank" w:history="1">
              <w:r w:rsidRPr="00CA1A4E">
                <w:rPr>
                  <w:rFonts w:eastAsia="Times New Roman" w:cs="Times New Roman"/>
                  <w:color w:val="0563C1" w:themeColor="hyperlink"/>
                  <w:sz w:val="16"/>
                  <w:szCs w:val="16"/>
                  <w:u w:val="single"/>
                </w:rPr>
                <w:t>https://www.ivytech.edu/surgical-technology/</w:t>
              </w:r>
            </w:hyperlink>
          </w:p>
          <w:p w14:paraId="4F434122" w14:textId="77777777" w:rsidR="006C65A8" w:rsidRPr="00CA1A4E" w:rsidRDefault="006C65A8" w:rsidP="000D3497">
            <w:pPr>
              <w:spacing w:after="0" w:line="240" w:lineRule="auto"/>
              <w:rPr>
                <w:rFonts w:eastAsiaTheme="minorHAnsi" w:cs="Times New Roman"/>
                <w:sz w:val="16"/>
                <w:szCs w:val="16"/>
              </w:rPr>
            </w:pPr>
            <w:r w:rsidRPr="00CA1A4E">
              <w:rPr>
                <w:rFonts w:eastAsia="Times New Roman" w:cs="Times New Roman"/>
                <w:color w:val="000000"/>
                <w:sz w:val="16"/>
                <w:szCs w:val="16"/>
              </w:rPr>
              <w:t>Scroll to “Locations”&gt;Indianapolis</w:t>
            </w:r>
          </w:p>
        </w:tc>
      </w:tr>
      <w:tr w:rsidR="006C65A8" w:rsidRPr="00CA1A4E" w14:paraId="3DCBB01B" w14:textId="77777777" w:rsidTr="00BD354F">
        <w:trPr>
          <w:trHeight w:val="478"/>
        </w:trPr>
        <w:tc>
          <w:tcPr>
            <w:tcW w:w="990" w:type="dxa"/>
          </w:tcPr>
          <w:p w14:paraId="7EC88004"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Muncie</w:t>
            </w:r>
          </w:p>
        </w:tc>
        <w:tc>
          <w:tcPr>
            <w:tcW w:w="2430" w:type="dxa"/>
          </w:tcPr>
          <w:p w14:paraId="6CE4274A" w14:textId="77777777" w:rsidR="006C65A8" w:rsidRPr="00CA1A4E" w:rsidRDefault="006C65A8" w:rsidP="000D3497">
            <w:pPr>
              <w:spacing w:after="0" w:line="240" w:lineRule="auto"/>
              <w:rPr>
                <w:rFonts w:eastAsiaTheme="minorHAnsi" w:cs="Times New Roman"/>
                <w:sz w:val="16"/>
                <w:szCs w:val="16"/>
              </w:rPr>
            </w:pPr>
            <w:r w:rsidRPr="00CA1A4E">
              <w:rPr>
                <w:rFonts w:cs="Times New Roman"/>
                <w:sz w:val="16"/>
                <w:szCs w:val="16"/>
              </w:rPr>
              <w:t>Melissa Binford, BS, AAS, CST</w:t>
            </w:r>
          </w:p>
        </w:tc>
        <w:tc>
          <w:tcPr>
            <w:tcW w:w="1890" w:type="dxa"/>
          </w:tcPr>
          <w:p w14:paraId="07C43C3F" w14:textId="77777777" w:rsidR="006C65A8" w:rsidRPr="00CA1A4E" w:rsidRDefault="006C65A8" w:rsidP="000D3497">
            <w:pPr>
              <w:spacing w:after="0" w:line="240" w:lineRule="auto"/>
              <w:rPr>
                <w:rFonts w:eastAsia="Times New Roman" w:cs="Times New Roman"/>
                <w:sz w:val="16"/>
                <w:szCs w:val="16"/>
              </w:rPr>
            </w:pPr>
            <w:hyperlink r:id="rId49" w:history="1">
              <w:r w:rsidRPr="00CA1A4E">
                <w:rPr>
                  <w:rFonts w:eastAsia="Times New Roman" w:cs="Times New Roman"/>
                  <w:sz w:val="16"/>
                  <w:szCs w:val="16"/>
                </w:rPr>
                <w:t>mbinford@ivytech.edu</w:t>
              </w:r>
            </w:hyperlink>
          </w:p>
        </w:tc>
        <w:tc>
          <w:tcPr>
            <w:tcW w:w="1350" w:type="dxa"/>
          </w:tcPr>
          <w:p w14:paraId="0E47E1D4" w14:textId="77777777" w:rsidR="006C65A8" w:rsidRPr="00CA1A4E" w:rsidRDefault="006C65A8" w:rsidP="000D3497">
            <w:pPr>
              <w:spacing w:after="0" w:line="240" w:lineRule="auto"/>
              <w:rPr>
                <w:rFonts w:eastAsiaTheme="minorHAnsi" w:cs="Times New Roman"/>
                <w:sz w:val="16"/>
                <w:szCs w:val="16"/>
              </w:rPr>
            </w:pPr>
            <w:r w:rsidRPr="00CA1A4E">
              <w:rPr>
                <w:rFonts w:cs="Times New Roman"/>
                <w:sz w:val="16"/>
                <w:szCs w:val="16"/>
              </w:rPr>
              <w:t>765-289-2291, ext.1771</w:t>
            </w:r>
          </w:p>
        </w:tc>
        <w:tc>
          <w:tcPr>
            <w:tcW w:w="3870" w:type="dxa"/>
          </w:tcPr>
          <w:p w14:paraId="76AF4A8B"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Call for Individual Appointment</w:t>
            </w:r>
          </w:p>
        </w:tc>
      </w:tr>
      <w:tr w:rsidR="006C65A8" w:rsidRPr="00CA1A4E" w14:paraId="416C850A" w14:textId="77777777" w:rsidTr="00BD354F">
        <w:tc>
          <w:tcPr>
            <w:tcW w:w="990" w:type="dxa"/>
            <w:shd w:val="clear" w:color="auto" w:fill="FFFFFF"/>
          </w:tcPr>
          <w:p w14:paraId="4A2FCE28"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 xml:space="preserve">Terre Haute </w:t>
            </w:r>
          </w:p>
        </w:tc>
        <w:tc>
          <w:tcPr>
            <w:tcW w:w="2430" w:type="dxa"/>
            <w:shd w:val="clear" w:color="auto" w:fill="FFFFFF"/>
          </w:tcPr>
          <w:p w14:paraId="27049FE9" w14:textId="77777777" w:rsidR="006C65A8" w:rsidRPr="00CA1A4E" w:rsidRDefault="006C65A8" w:rsidP="000D3497">
            <w:pPr>
              <w:spacing w:after="0" w:line="240" w:lineRule="auto"/>
              <w:rPr>
                <w:rFonts w:eastAsiaTheme="minorHAnsi" w:cs="Times New Roman"/>
                <w:sz w:val="16"/>
                <w:szCs w:val="16"/>
              </w:rPr>
            </w:pPr>
            <w:r w:rsidRPr="00CA1A4E">
              <w:rPr>
                <w:rFonts w:cs="Times New Roman"/>
                <w:sz w:val="16"/>
                <w:szCs w:val="16"/>
              </w:rPr>
              <w:t>Lora Hofmann, CST, BS</w:t>
            </w:r>
          </w:p>
        </w:tc>
        <w:tc>
          <w:tcPr>
            <w:tcW w:w="1890" w:type="dxa"/>
            <w:shd w:val="clear" w:color="auto" w:fill="FFFFFF"/>
          </w:tcPr>
          <w:p w14:paraId="77777D24"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lhofmann1@ivytech.edu</w:t>
            </w:r>
          </w:p>
        </w:tc>
        <w:tc>
          <w:tcPr>
            <w:tcW w:w="1350" w:type="dxa"/>
            <w:shd w:val="clear" w:color="auto" w:fill="FFFFFF"/>
          </w:tcPr>
          <w:p w14:paraId="3E08C391" w14:textId="77777777" w:rsidR="006C65A8" w:rsidRPr="00CA1A4E" w:rsidRDefault="006C65A8" w:rsidP="000D3497">
            <w:pPr>
              <w:spacing w:after="0" w:line="240" w:lineRule="auto"/>
              <w:rPr>
                <w:rFonts w:eastAsiaTheme="minorHAnsi" w:cs="Times New Roman"/>
                <w:sz w:val="16"/>
                <w:szCs w:val="16"/>
              </w:rPr>
            </w:pPr>
            <w:r w:rsidRPr="00CA1A4E">
              <w:rPr>
                <w:rFonts w:eastAsiaTheme="minorHAnsi" w:cs="Times New Roman"/>
                <w:sz w:val="16"/>
                <w:szCs w:val="16"/>
              </w:rPr>
              <w:t>1-812-298-2254</w:t>
            </w:r>
          </w:p>
        </w:tc>
        <w:tc>
          <w:tcPr>
            <w:tcW w:w="3870" w:type="dxa"/>
            <w:shd w:val="clear" w:color="auto" w:fill="FFFFFF"/>
          </w:tcPr>
          <w:p w14:paraId="71436452"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Call for Individual Appointment; http://www.ivytech.edu/surgical-technology/index.html</w:t>
            </w:r>
          </w:p>
        </w:tc>
      </w:tr>
    </w:tbl>
    <w:p w14:paraId="1147A272" w14:textId="77777777" w:rsidR="0099517E" w:rsidRPr="00CA1A4E" w:rsidRDefault="0099517E" w:rsidP="000D3497">
      <w:pPr>
        <w:spacing w:after="0" w:line="240" w:lineRule="auto"/>
        <w:rPr>
          <w:rFonts w:cs="Times New Roman"/>
          <w:szCs w:val="24"/>
        </w:rPr>
      </w:pPr>
    </w:p>
    <w:p w14:paraId="1147A273" w14:textId="77777777" w:rsidR="0099517E" w:rsidRPr="00CA1A4E" w:rsidRDefault="0099517E" w:rsidP="000D3497">
      <w:pPr>
        <w:spacing w:after="0" w:line="240" w:lineRule="auto"/>
        <w:jc w:val="center"/>
        <w:rPr>
          <w:rFonts w:cs="Times New Roman"/>
          <w:b/>
          <w:szCs w:val="24"/>
        </w:rPr>
      </w:pPr>
    </w:p>
    <w:p w14:paraId="632384A0" w14:textId="77777777" w:rsidR="009648F9" w:rsidRPr="00CA1A4E" w:rsidRDefault="004E2068" w:rsidP="000D3497">
      <w:pPr>
        <w:spacing w:after="0" w:line="240" w:lineRule="auto"/>
        <w:rPr>
          <w:rFonts w:eastAsiaTheme="minorHAnsi" w:cs="Times New Roman"/>
          <w:b/>
          <w:sz w:val="23"/>
          <w:szCs w:val="22"/>
          <w:u w:val="single"/>
        </w:rPr>
      </w:pPr>
      <w:r w:rsidRPr="00CA1A4E">
        <w:rPr>
          <w:rFonts w:cs="Times New Roman"/>
          <w:szCs w:val="24"/>
        </w:rPr>
        <w:br w:type="page"/>
      </w:r>
      <w:r w:rsidR="009648F9" w:rsidRPr="00CA1A4E">
        <w:rPr>
          <w:rFonts w:eastAsiaTheme="minorHAnsi" w:cs="Times New Roman"/>
          <w:b/>
          <w:sz w:val="23"/>
          <w:szCs w:val="22"/>
          <w:u w:val="single"/>
        </w:rPr>
        <w:lastRenderedPageBreak/>
        <w:t xml:space="preserve">Surgical Technology/School of Health Science/Nursing Online Application System – </w:t>
      </w:r>
      <w:r w:rsidR="009648F9" w:rsidRPr="00CA1A4E">
        <w:rPr>
          <w:rFonts w:eastAsiaTheme="minorHAnsi" w:cs="Times New Roman"/>
          <w:b/>
          <w:sz w:val="23"/>
          <w:szCs w:val="22"/>
          <w:highlight w:val="yellow"/>
          <w:u w:val="single"/>
        </w:rPr>
        <w:t>Fall Cohort Starts</w:t>
      </w:r>
    </w:p>
    <w:p w14:paraId="75CDB772" w14:textId="2A71D2FC" w:rsidR="00613030" w:rsidRPr="00CA1A4E" w:rsidRDefault="00613030" w:rsidP="000D3497">
      <w:pPr>
        <w:spacing w:after="0" w:line="240" w:lineRule="auto"/>
        <w:rPr>
          <w:rFonts w:cs="Times New Roman"/>
        </w:rPr>
      </w:pPr>
      <w:r w:rsidRPr="00CA1A4E">
        <w:rPr>
          <w:rFonts w:cs="Times New Roman"/>
        </w:rPr>
        <w:t>Application Due Date – May 15</w:t>
      </w:r>
      <w:r w:rsidRPr="00CA1A4E">
        <w:rPr>
          <w:rFonts w:cs="Times New Roman"/>
          <w:vertAlign w:val="superscript"/>
        </w:rPr>
        <w:t>th</w:t>
      </w:r>
      <w:r w:rsidRPr="00CA1A4E">
        <w:rPr>
          <w:rFonts w:cs="Times New Roman"/>
        </w:rPr>
        <w:t>, 202</w:t>
      </w:r>
      <w:r w:rsidR="002831EC">
        <w:rPr>
          <w:rFonts w:cs="Times New Roman"/>
        </w:rPr>
        <w:t>5</w:t>
      </w:r>
    </w:p>
    <w:p w14:paraId="70037B8F" w14:textId="05BC5A9A" w:rsidR="00613030" w:rsidRPr="00CA1A4E" w:rsidRDefault="00613030" w:rsidP="000D3497">
      <w:pPr>
        <w:spacing w:after="0" w:line="240" w:lineRule="auto"/>
        <w:rPr>
          <w:rFonts w:cs="Times New Roman"/>
        </w:rPr>
      </w:pPr>
      <w:r w:rsidRPr="00CA1A4E">
        <w:rPr>
          <w:rFonts w:cs="Times New Roman"/>
        </w:rPr>
        <w:t>Application System Open – March 15</w:t>
      </w:r>
      <w:r w:rsidRPr="00CA1A4E">
        <w:rPr>
          <w:rFonts w:cs="Times New Roman"/>
          <w:vertAlign w:val="superscript"/>
        </w:rPr>
        <w:t>th</w:t>
      </w:r>
      <w:r w:rsidRPr="00CA1A4E">
        <w:rPr>
          <w:rFonts w:cs="Times New Roman"/>
        </w:rPr>
        <w:t>, 202</w:t>
      </w:r>
      <w:r w:rsidR="002831EC">
        <w:rPr>
          <w:rFonts w:cs="Times New Roman"/>
        </w:rPr>
        <w:t>5</w:t>
      </w:r>
    </w:p>
    <w:p w14:paraId="4AA23B56" w14:textId="77777777" w:rsidR="009648F9" w:rsidRPr="00CA1A4E" w:rsidRDefault="009648F9" w:rsidP="000D3497">
      <w:pPr>
        <w:spacing w:after="0" w:line="240" w:lineRule="auto"/>
        <w:rPr>
          <w:rFonts w:eastAsiaTheme="minorHAnsi" w:cs="Times New Roman"/>
          <w:sz w:val="23"/>
          <w:szCs w:val="22"/>
          <w:u w:val="single"/>
        </w:rPr>
      </w:pPr>
    </w:p>
    <w:p w14:paraId="4CCB34C6" w14:textId="77777777" w:rsidR="009648F9" w:rsidRPr="00CA1A4E" w:rsidRDefault="009648F9" w:rsidP="000D3497">
      <w:pPr>
        <w:spacing w:after="0" w:line="240" w:lineRule="auto"/>
        <w:rPr>
          <w:rFonts w:eastAsiaTheme="minorHAnsi" w:cs="Times New Roman"/>
          <w:sz w:val="23"/>
          <w:szCs w:val="22"/>
          <w:u w:val="single"/>
        </w:rPr>
      </w:pPr>
      <w:r w:rsidRPr="00CA1A4E">
        <w:rPr>
          <w:rFonts w:eastAsiaTheme="minorHAnsi" w:cs="Times New Roman"/>
          <w:sz w:val="23"/>
          <w:szCs w:val="22"/>
          <w:u w:val="single"/>
        </w:rPr>
        <w:t>Application Details</w:t>
      </w:r>
    </w:p>
    <w:p w14:paraId="2AB4644D" w14:textId="77777777" w:rsidR="009648F9" w:rsidRPr="00CA1A4E" w:rsidRDefault="009648F9" w:rsidP="000D3497">
      <w:pPr>
        <w:numPr>
          <w:ilvl w:val="0"/>
          <w:numId w:val="59"/>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 xml:space="preserve">Students will be able to select up to 3 programs and 3 campuses each.  </w:t>
      </w:r>
    </w:p>
    <w:p w14:paraId="6578A5AD" w14:textId="77777777" w:rsidR="009648F9" w:rsidRPr="00CA1A4E" w:rsidRDefault="009648F9" w:rsidP="000D3497">
      <w:pPr>
        <w:numPr>
          <w:ilvl w:val="0"/>
          <w:numId w:val="59"/>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 xml:space="preserve">Depending on their rank and offers, students could potentially receive multiple offers.  </w:t>
      </w:r>
    </w:p>
    <w:p w14:paraId="6078D788" w14:textId="77777777" w:rsidR="009648F9" w:rsidRPr="00CA1A4E" w:rsidRDefault="009648F9" w:rsidP="000D3497">
      <w:pPr>
        <w:numPr>
          <w:ilvl w:val="0"/>
          <w:numId w:val="59"/>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 xml:space="preserve">Once a student accepts 1 offer, then they are immediately withdrawn from all offers.  </w:t>
      </w:r>
    </w:p>
    <w:p w14:paraId="16F155A6" w14:textId="77777777" w:rsidR="009648F9" w:rsidRPr="00CA1A4E" w:rsidRDefault="009648F9" w:rsidP="000D3497">
      <w:pPr>
        <w:numPr>
          <w:ilvl w:val="0"/>
          <w:numId w:val="59"/>
        </w:numPr>
        <w:pBdr>
          <w:top w:val="nil"/>
          <w:left w:val="nil"/>
          <w:bottom w:val="nil"/>
          <w:right w:val="nil"/>
          <w:between w:val="nil"/>
        </w:pBdr>
        <w:spacing w:after="0" w:line="240" w:lineRule="auto"/>
        <w:rPr>
          <w:rFonts w:eastAsiaTheme="minorHAnsi" w:cs="Times New Roman"/>
          <w:sz w:val="23"/>
          <w:szCs w:val="22"/>
        </w:rPr>
      </w:pPr>
      <w:bookmarkStart w:id="121" w:name="_heading=h.gjdgxs" w:colFirst="0" w:colLast="0"/>
      <w:bookmarkEnd w:id="121"/>
      <w:r w:rsidRPr="00CA1A4E">
        <w:rPr>
          <w:rFonts w:cs="Times New Roman"/>
          <w:color w:val="000000"/>
          <w:sz w:val="22"/>
          <w:szCs w:val="22"/>
        </w:rPr>
        <w:t xml:space="preserve">A student does have the option to withdraw, his/her application entirely from the system.  In this case, the student will not be placed back into the application pool for this application cycle. </w:t>
      </w:r>
    </w:p>
    <w:p w14:paraId="436F8198" w14:textId="77777777" w:rsidR="009648F9" w:rsidRPr="00CA1A4E" w:rsidRDefault="009648F9" w:rsidP="000D3497">
      <w:pPr>
        <w:numPr>
          <w:ilvl w:val="0"/>
          <w:numId w:val="59"/>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Student applications are assigned points on the following criteria: Grades, Pre-admission testing, and Certifications as applicable to the program.</w:t>
      </w:r>
    </w:p>
    <w:p w14:paraId="56B8F228" w14:textId="77777777" w:rsidR="00ED17F7" w:rsidRDefault="00ED17F7" w:rsidP="000D3497">
      <w:pPr>
        <w:spacing w:after="0" w:line="240" w:lineRule="auto"/>
        <w:rPr>
          <w:rFonts w:eastAsiaTheme="minorHAnsi" w:cs="Times New Roman"/>
          <w:sz w:val="23"/>
          <w:szCs w:val="22"/>
          <w:u w:val="single"/>
        </w:rPr>
      </w:pPr>
    </w:p>
    <w:p w14:paraId="27CB7837" w14:textId="681A5EEF" w:rsidR="009648F9" w:rsidRPr="00CA1A4E" w:rsidRDefault="009648F9" w:rsidP="000D3497">
      <w:pPr>
        <w:spacing w:after="0" w:line="240" w:lineRule="auto"/>
        <w:rPr>
          <w:rFonts w:eastAsiaTheme="minorHAnsi" w:cs="Times New Roman"/>
          <w:sz w:val="23"/>
          <w:szCs w:val="22"/>
          <w:u w:val="single"/>
        </w:rPr>
      </w:pPr>
      <w:r w:rsidRPr="00CA1A4E">
        <w:rPr>
          <w:rFonts w:eastAsiaTheme="minorHAnsi" w:cs="Times New Roman"/>
          <w:sz w:val="23"/>
          <w:szCs w:val="22"/>
          <w:u w:val="single"/>
        </w:rPr>
        <w:t>Point Values</w:t>
      </w:r>
    </w:p>
    <w:tbl>
      <w:tblPr>
        <w:tblW w:w="3930" w:type="dxa"/>
        <w:tblLayout w:type="fixed"/>
        <w:tblLook w:val="0400" w:firstRow="0" w:lastRow="0" w:firstColumn="0" w:lastColumn="0" w:noHBand="0" w:noVBand="1"/>
      </w:tblPr>
      <w:tblGrid>
        <w:gridCol w:w="1170"/>
        <w:gridCol w:w="1140"/>
        <w:gridCol w:w="1620"/>
      </w:tblGrid>
      <w:tr w:rsidR="009648F9" w:rsidRPr="00CA1A4E" w14:paraId="298CA32A" w14:textId="77777777" w:rsidTr="00BD354F">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3CFA135" w14:textId="77777777" w:rsidR="009648F9" w:rsidRPr="00CA1A4E" w:rsidRDefault="009648F9" w:rsidP="000D3497">
            <w:pPr>
              <w:spacing w:after="0" w:line="240" w:lineRule="auto"/>
              <w:rPr>
                <w:rFonts w:eastAsia="Arial" w:cs="Times New Roman"/>
                <w:b/>
                <w:sz w:val="20"/>
                <w:szCs w:val="20"/>
              </w:rPr>
            </w:pPr>
            <w:r w:rsidRPr="00CA1A4E">
              <w:rPr>
                <w:rFonts w:eastAsia="Arial" w:cs="Times New Roman"/>
                <w:b/>
                <w:sz w:val="20"/>
                <w:szCs w:val="20"/>
              </w:rPr>
              <w:t>Point Scale</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68562F" w14:textId="77777777" w:rsidR="009648F9" w:rsidRPr="00CA1A4E" w:rsidRDefault="009648F9" w:rsidP="000D3497">
            <w:pPr>
              <w:spacing w:after="0" w:line="240" w:lineRule="auto"/>
              <w:rPr>
                <w:rFonts w:eastAsia="Arial" w:cs="Times New Roman"/>
                <w:b/>
                <w:sz w:val="20"/>
                <w:szCs w:val="20"/>
              </w:rPr>
            </w:pPr>
            <w:r w:rsidRPr="00CA1A4E">
              <w:rPr>
                <w:rFonts w:eastAsia="Arial" w:cs="Times New Roman"/>
                <w:b/>
                <w:sz w:val="20"/>
                <w:szCs w:val="20"/>
              </w:rPr>
              <w:t>SCIENCE</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0BEFA14" w14:textId="77777777" w:rsidR="009648F9" w:rsidRPr="00CA1A4E" w:rsidRDefault="009648F9" w:rsidP="000D3497">
            <w:pPr>
              <w:spacing w:after="0" w:line="240" w:lineRule="auto"/>
              <w:rPr>
                <w:rFonts w:eastAsia="Arial" w:cs="Times New Roman"/>
                <w:b/>
                <w:sz w:val="20"/>
                <w:szCs w:val="20"/>
              </w:rPr>
            </w:pPr>
            <w:r w:rsidRPr="00CA1A4E">
              <w:rPr>
                <w:rFonts w:eastAsia="Arial" w:cs="Times New Roman"/>
                <w:b/>
                <w:sz w:val="20"/>
                <w:szCs w:val="20"/>
              </w:rPr>
              <w:t>NON-SCIENCE</w:t>
            </w:r>
          </w:p>
        </w:tc>
      </w:tr>
      <w:tr w:rsidR="009648F9" w:rsidRPr="00CA1A4E" w14:paraId="5F4AAFA0" w14:textId="77777777" w:rsidTr="00BD354F">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5C4A31" w14:textId="77777777" w:rsidR="009648F9" w:rsidRPr="00CA1A4E" w:rsidRDefault="009648F9" w:rsidP="000D3497">
            <w:pPr>
              <w:spacing w:after="0" w:line="240" w:lineRule="auto"/>
              <w:rPr>
                <w:rFonts w:eastAsia="Arial" w:cs="Times New Roman"/>
                <w:sz w:val="20"/>
                <w:szCs w:val="20"/>
              </w:rPr>
            </w:pPr>
            <w:r w:rsidRPr="00CA1A4E">
              <w:rPr>
                <w:rFonts w:eastAsia="Arial" w:cs="Times New Roman"/>
                <w:sz w:val="20"/>
                <w:szCs w:val="20"/>
              </w:rPr>
              <w:t>A</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696FBA9" w14:textId="77777777" w:rsidR="009648F9" w:rsidRPr="00CA1A4E" w:rsidRDefault="009648F9" w:rsidP="000D3497">
            <w:pPr>
              <w:spacing w:after="0" w:line="240" w:lineRule="auto"/>
              <w:jc w:val="right"/>
              <w:rPr>
                <w:rFonts w:eastAsia="Arial" w:cs="Times New Roman"/>
                <w:sz w:val="20"/>
                <w:szCs w:val="20"/>
              </w:rPr>
            </w:pPr>
            <w:r w:rsidRPr="00CA1A4E">
              <w:rPr>
                <w:rFonts w:eastAsia="Arial" w:cs="Times New Roman"/>
                <w:sz w:val="20"/>
                <w:szCs w:val="20"/>
              </w:rPr>
              <w:t>30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4175A2" w14:textId="77777777" w:rsidR="009648F9" w:rsidRPr="00CA1A4E" w:rsidRDefault="009648F9" w:rsidP="000D3497">
            <w:pPr>
              <w:spacing w:after="0" w:line="240" w:lineRule="auto"/>
              <w:jc w:val="right"/>
              <w:rPr>
                <w:rFonts w:eastAsia="Arial" w:cs="Times New Roman"/>
                <w:sz w:val="20"/>
                <w:szCs w:val="20"/>
              </w:rPr>
            </w:pPr>
            <w:r w:rsidRPr="00CA1A4E">
              <w:rPr>
                <w:rFonts w:eastAsia="Arial" w:cs="Times New Roman"/>
                <w:sz w:val="20"/>
                <w:szCs w:val="20"/>
              </w:rPr>
              <w:t>15</w:t>
            </w:r>
          </w:p>
        </w:tc>
      </w:tr>
      <w:tr w:rsidR="009648F9" w:rsidRPr="00CA1A4E" w14:paraId="6E19521C" w14:textId="77777777" w:rsidTr="00BD354F">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F407CFE" w14:textId="77777777" w:rsidR="009648F9" w:rsidRPr="00CA1A4E" w:rsidRDefault="009648F9" w:rsidP="000D3497">
            <w:pPr>
              <w:spacing w:after="0" w:line="240" w:lineRule="auto"/>
              <w:rPr>
                <w:rFonts w:eastAsia="Arial" w:cs="Times New Roman"/>
                <w:sz w:val="20"/>
                <w:szCs w:val="20"/>
              </w:rPr>
            </w:pPr>
            <w:r w:rsidRPr="00CA1A4E">
              <w:rPr>
                <w:rFonts w:eastAsia="Arial" w:cs="Times New Roman"/>
                <w:sz w:val="20"/>
                <w:szCs w:val="20"/>
              </w:rPr>
              <w:t>B</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07FD61" w14:textId="77777777" w:rsidR="009648F9" w:rsidRPr="00CA1A4E" w:rsidRDefault="009648F9" w:rsidP="000D3497">
            <w:pPr>
              <w:spacing w:after="0" w:line="240" w:lineRule="auto"/>
              <w:jc w:val="right"/>
              <w:rPr>
                <w:rFonts w:eastAsia="Arial" w:cs="Times New Roman"/>
                <w:sz w:val="20"/>
                <w:szCs w:val="20"/>
              </w:rPr>
            </w:pPr>
            <w:r w:rsidRPr="00CA1A4E">
              <w:rPr>
                <w:rFonts w:eastAsia="Arial" w:cs="Times New Roman"/>
                <w:sz w:val="20"/>
                <w:szCs w:val="20"/>
              </w:rPr>
              <w:t>20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5905BA9" w14:textId="77777777" w:rsidR="009648F9" w:rsidRPr="00CA1A4E" w:rsidRDefault="009648F9" w:rsidP="000D3497">
            <w:pPr>
              <w:spacing w:after="0" w:line="240" w:lineRule="auto"/>
              <w:jc w:val="right"/>
              <w:rPr>
                <w:rFonts w:eastAsia="Arial" w:cs="Times New Roman"/>
                <w:sz w:val="20"/>
                <w:szCs w:val="20"/>
              </w:rPr>
            </w:pPr>
            <w:r w:rsidRPr="00CA1A4E">
              <w:rPr>
                <w:rFonts w:eastAsia="Arial" w:cs="Times New Roman"/>
                <w:sz w:val="20"/>
                <w:szCs w:val="20"/>
              </w:rPr>
              <w:t>10</w:t>
            </w:r>
          </w:p>
        </w:tc>
      </w:tr>
      <w:tr w:rsidR="009648F9" w:rsidRPr="00CA1A4E" w14:paraId="5BAD1B35" w14:textId="77777777" w:rsidTr="00BD354F">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C6FF5B4" w14:textId="77777777" w:rsidR="009648F9" w:rsidRPr="00CA1A4E" w:rsidRDefault="009648F9" w:rsidP="000D3497">
            <w:pPr>
              <w:spacing w:after="0" w:line="240" w:lineRule="auto"/>
              <w:rPr>
                <w:rFonts w:eastAsia="Arial" w:cs="Times New Roman"/>
                <w:sz w:val="20"/>
                <w:szCs w:val="20"/>
              </w:rPr>
            </w:pPr>
            <w:r w:rsidRPr="00CA1A4E">
              <w:rPr>
                <w:rFonts w:eastAsia="Arial" w:cs="Times New Roman"/>
                <w:sz w:val="20"/>
                <w:szCs w:val="20"/>
              </w:rPr>
              <w:t>C</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31EC35" w14:textId="77777777" w:rsidR="009648F9" w:rsidRPr="00CA1A4E" w:rsidRDefault="009648F9" w:rsidP="000D3497">
            <w:pPr>
              <w:spacing w:after="0" w:line="240" w:lineRule="auto"/>
              <w:jc w:val="right"/>
              <w:rPr>
                <w:rFonts w:eastAsia="Arial" w:cs="Times New Roman"/>
                <w:sz w:val="20"/>
                <w:szCs w:val="20"/>
              </w:rPr>
            </w:pPr>
            <w:r w:rsidRPr="00CA1A4E">
              <w:rPr>
                <w:rFonts w:eastAsia="Arial" w:cs="Times New Roman"/>
                <w:sz w:val="20"/>
                <w:szCs w:val="20"/>
              </w:rPr>
              <w:t>10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C3F83B8" w14:textId="77777777" w:rsidR="009648F9" w:rsidRPr="00CA1A4E" w:rsidRDefault="009648F9" w:rsidP="000D3497">
            <w:pPr>
              <w:spacing w:after="0" w:line="240" w:lineRule="auto"/>
              <w:jc w:val="right"/>
              <w:rPr>
                <w:rFonts w:eastAsia="Arial" w:cs="Times New Roman"/>
                <w:sz w:val="20"/>
                <w:szCs w:val="20"/>
              </w:rPr>
            </w:pPr>
            <w:r w:rsidRPr="00CA1A4E">
              <w:rPr>
                <w:rFonts w:eastAsia="Arial" w:cs="Times New Roman"/>
                <w:sz w:val="20"/>
                <w:szCs w:val="20"/>
              </w:rPr>
              <w:t>5</w:t>
            </w:r>
          </w:p>
        </w:tc>
      </w:tr>
      <w:tr w:rsidR="009648F9" w:rsidRPr="00CA1A4E" w14:paraId="6F0433B5" w14:textId="77777777" w:rsidTr="00BD354F">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F9B9B7" w14:textId="77777777" w:rsidR="009648F9" w:rsidRPr="00CA1A4E" w:rsidRDefault="009648F9" w:rsidP="000D3497">
            <w:pPr>
              <w:spacing w:after="0" w:line="240" w:lineRule="auto"/>
              <w:rPr>
                <w:rFonts w:eastAsia="Arial" w:cs="Times New Roman"/>
                <w:sz w:val="20"/>
                <w:szCs w:val="20"/>
              </w:rPr>
            </w:pPr>
            <w:r w:rsidRPr="00CA1A4E">
              <w:rPr>
                <w:rFonts w:eastAsia="Arial" w:cs="Times New Roman"/>
                <w:sz w:val="20"/>
                <w:szCs w:val="20"/>
              </w:rPr>
              <w:t>D</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5665D0" w14:textId="77777777" w:rsidR="009648F9" w:rsidRPr="00CA1A4E" w:rsidRDefault="009648F9" w:rsidP="000D3497">
            <w:pPr>
              <w:spacing w:after="0" w:line="240" w:lineRule="auto"/>
              <w:jc w:val="right"/>
              <w:rPr>
                <w:rFonts w:eastAsia="Arial" w:cs="Times New Roman"/>
                <w:sz w:val="20"/>
                <w:szCs w:val="20"/>
              </w:rPr>
            </w:pPr>
            <w:r w:rsidRPr="00CA1A4E">
              <w:rPr>
                <w:rFonts w:eastAsia="Arial" w:cs="Times New Roman"/>
                <w:sz w:val="20"/>
                <w:szCs w:val="20"/>
              </w:rPr>
              <w:t>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28CCF95" w14:textId="77777777" w:rsidR="009648F9" w:rsidRPr="00CA1A4E" w:rsidRDefault="009648F9" w:rsidP="000D3497">
            <w:pPr>
              <w:spacing w:after="0" w:line="240" w:lineRule="auto"/>
              <w:jc w:val="right"/>
              <w:rPr>
                <w:rFonts w:eastAsia="Arial" w:cs="Times New Roman"/>
                <w:sz w:val="20"/>
                <w:szCs w:val="20"/>
              </w:rPr>
            </w:pPr>
            <w:r w:rsidRPr="00CA1A4E">
              <w:rPr>
                <w:rFonts w:eastAsia="Arial" w:cs="Times New Roman"/>
                <w:sz w:val="20"/>
                <w:szCs w:val="20"/>
              </w:rPr>
              <w:t>0</w:t>
            </w:r>
          </w:p>
        </w:tc>
      </w:tr>
      <w:tr w:rsidR="009648F9" w:rsidRPr="00CA1A4E" w14:paraId="6A26849D" w14:textId="77777777" w:rsidTr="00BD354F">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40A9E2" w14:textId="77777777" w:rsidR="009648F9" w:rsidRPr="00CA1A4E" w:rsidRDefault="009648F9" w:rsidP="000D3497">
            <w:pPr>
              <w:spacing w:after="0" w:line="240" w:lineRule="auto"/>
              <w:rPr>
                <w:rFonts w:eastAsia="Arial" w:cs="Times New Roman"/>
                <w:sz w:val="20"/>
                <w:szCs w:val="20"/>
              </w:rPr>
            </w:pPr>
            <w:r w:rsidRPr="00CA1A4E">
              <w:rPr>
                <w:rFonts w:eastAsia="Arial" w:cs="Times New Roman"/>
                <w:sz w:val="20"/>
                <w:szCs w:val="20"/>
              </w:rPr>
              <w:t>F</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C208B6" w14:textId="77777777" w:rsidR="009648F9" w:rsidRPr="00CA1A4E" w:rsidRDefault="009648F9" w:rsidP="000D3497">
            <w:pPr>
              <w:spacing w:after="0" w:line="240" w:lineRule="auto"/>
              <w:jc w:val="right"/>
              <w:rPr>
                <w:rFonts w:eastAsia="Arial" w:cs="Times New Roman"/>
                <w:sz w:val="20"/>
                <w:szCs w:val="20"/>
              </w:rPr>
            </w:pPr>
            <w:r w:rsidRPr="00CA1A4E">
              <w:rPr>
                <w:rFonts w:eastAsia="Arial" w:cs="Times New Roman"/>
                <w:sz w:val="20"/>
                <w:szCs w:val="20"/>
              </w:rPr>
              <w:t>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D4FE24" w14:textId="77777777" w:rsidR="009648F9" w:rsidRPr="00CA1A4E" w:rsidRDefault="009648F9" w:rsidP="000D3497">
            <w:pPr>
              <w:spacing w:after="0" w:line="240" w:lineRule="auto"/>
              <w:jc w:val="right"/>
              <w:rPr>
                <w:rFonts w:eastAsia="Arial" w:cs="Times New Roman"/>
                <w:sz w:val="20"/>
                <w:szCs w:val="20"/>
              </w:rPr>
            </w:pPr>
            <w:r w:rsidRPr="00CA1A4E">
              <w:rPr>
                <w:rFonts w:eastAsia="Arial" w:cs="Times New Roman"/>
                <w:sz w:val="20"/>
                <w:szCs w:val="20"/>
              </w:rPr>
              <w:t>0</w:t>
            </w:r>
          </w:p>
        </w:tc>
      </w:tr>
    </w:tbl>
    <w:p w14:paraId="62BA7D8F" w14:textId="77777777" w:rsidR="009648F9" w:rsidRPr="00CA1A4E" w:rsidRDefault="009648F9" w:rsidP="000D3497">
      <w:pPr>
        <w:spacing w:after="0" w:line="240" w:lineRule="auto"/>
        <w:rPr>
          <w:rFonts w:eastAsiaTheme="minorHAnsi" w:cs="Times New Roman"/>
          <w:sz w:val="23"/>
          <w:szCs w:val="22"/>
        </w:rPr>
      </w:pPr>
    </w:p>
    <w:p w14:paraId="276FC0D3"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rPr>
        <w:t>Science Classes – APHY, CHEM, BIOL, MATH, SCIN, HLHS 101, PARM 102, SURG 203</w:t>
      </w:r>
    </w:p>
    <w:p w14:paraId="05452B62"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rPr>
        <w:t>Non-Science Classes – ENGL, PSYC, COMM, IVYT</w:t>
      </w:r>
    </w:p>
    <w:p w14:paraId="499E0214"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rPr>
        <w:t xml:space="preserve">*PTAS 101 grade will be weighted x 2 </w:t>
      </w:r>
    </w:p>
    <w:p w14:paraId="4DC28AF0"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rPr>
        <w:t>CLEP/DANTES/VERIFIED CREDIT = B (Non-Science)</w:t>
      </w:r>
    </w:p>
    <w:p w14:paraId="3B58F294"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rPr>
        <w:t>S/T/Pass = Letter grade of C per category</w:t>
      </w:r>
    </w:p>
    <w:p w14:paraId="5E5EE5FD" w14:textId="77777777" w:rsidR="009648F9" w:rsidRPr="00CA1A4E" w:rsidRDefault="009648F9" w:rsidP="000D3497">
      <w:pPr>
        <w:spacing w:after="0" w:line="240" w:lineRule="auto"/>
        <w:rPr>
          <w:rFonts w:eastAsiaTheme="minorHAnsi" w:cs="Times New Roman"/>
          <w:sz w:val="23"/>
          <w:szCs w:val="22"/>
          <w:u w:val="single"/>
        </w:rPr>
      </w:pPr>
    </w:p>
    <w:p w14:paraId="79AA0D06"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u w:val="single"/>
        </w:rPr>
        <w:t>Pre-Requisites for Programs</w:t>
      </w:r>
    </w:p>
    <w:tbl>
      <w:tblPr>
        <w:tblW w:w="9344" w:type="dxa"/>
        <w:tblLayout w:type="fixed"/>
        <w:tblLook w:val="0400" w:firstRow="0" w:lastRow="0" w:firstColumn="0" w:lastColumn="0" w:noHBand="0" w:noVBand="1"/>
      </w:tblPr>
      <w:tblGrid>
        <w:gridCol w:w="2327"/>
        <w:gridCol w:w="7017"/>
      </w:tblGrid>
      <w:tr w:rsidR="009648F9" w:rsidRPr="00CA1A4E" w14:paraId="649044C9"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0BC29186"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Dental Assisting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2557C59"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ENGL 111, HLHS 101, COMM 101 or 102, IVYT 1XX</w:t>
            </w:r>
          </w:p>
        </w:tc>
      </w:tr>
      <w:tr w:rsidR="009648F9" w:rsidRPr="00CA1A4E" w14:paraId="1F8CCFC8"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0DABC6CA"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Dental Hygiene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1F5D8DA"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APHY 102, ENGL 111, MATH 123, CHEM 1XX, COMM 101/102, BIOL 2XX</w:t>
            </w:r>
          </w:p>
        </w:tc>
      </w:tr>
      <w:tr w:rsidR="009648F9" w:rsidRPr="00CA1A4E" w14:paraId="4BFAFA61"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80BE20D"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Diagnostic Medical Sonography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AEC07FA"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ENGL 111, MATH 136, HLHS 101</w:t>
            </w:r>
          </w:p>
        </w:tc>
      </w:tr>
      <w:tr w:rsidR="009648F9" w:rsidRPr="00CA1A4E" w14:paraId="7C796AEC"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6643F1D"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Health Information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ED6409B"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ENGL 111, MATH 200, HLHS 101</w:t>
            </w:r>
          </w:p>
        </w:tc>
      </w:tr>
      <w:tr w:rsidR="009648F9" w:rsidRPr="00CA1A4E" w14:paraId="0A8417C0"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5907E03C"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Kinesiology and Exercise Science*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E324B6B"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NONE</w:t>
            </w:r>
          </w:p>
        </w:tc>
      </w:tr>
      <w:tr w:rsidR="009648F9" w:rsidRPr="00CA1A4E" w14:paraId="5F74692F"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088FC5FE"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Medical Assisting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EAB5F51"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HLHS 101, IVYT 1XX</w:t>
            </w:r>
          </w:p>
        </w:tc>
      </w:tr>
      <w:tr w:rsidR="009648F9" w:rsidRPr="00CA1A4E" w14:paraId="27E45E7A"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0FF42A36"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Medical Imaging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5040FF1"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ENGL 111, MATH 136, HLHS 101</w:t>
            </w:r>
          </w:p>
        </w:tc>
      </w:tr>
      <w:tr w:rsidR="009648F9" w:rsidRPr="00CA1A4E" w14:paraId="64C79F76"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F09448F"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Medical Lab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19824C7"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ENGL 111, MATH 123, IVYT 1XX</w:t>
            </w:r>
          </w:p>
        </w:tc>
      </w:tr>
      <w:tr w:rsidR="009648F9" w:rsidRPr="00CA1A4E" w14:paraId="323BF3DC"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593D6269"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Nursing - PN</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2F5293E"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ENGL 111, PSYC 101</w:t>
            </w:r>
          </w:p>
        </w:tc>
      </w:tr>
      <w:tr w:rsidR="009648F9" w:rsidRPr="00CA1A4E" w14:paraId="19C3283A"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41070B93"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Nursing - ASN</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653D946"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ENGL 111, PSYC 101</w:t>
            </w:r>
          </w:p>
        </w:tc>
      </w:tr>
      <w:tr w:rsidR="009648F9" w:rsidRPr="00CA1A4E" w14:paraId="58591612"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6EEAEBB8"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lastRenderedPageBreak/>
              <w:t>Optometric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561E9F4"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MATH 123, HLHS 101</w:t>
            </w:r>
          </w:p>
        </w:tc>
      </w:tr>
      <w:tr w:rsidR="009648F9" w:rsidRPr="00CA1A4E" w14:paraId="4C9F32EC"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6CB0A7F9"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Paramedic Science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028E9D3"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PARM 102</w:t>
            </w:r>
          </w:p>
        </w:tc>
      </w:tr>
      <w:tr w:rsidR="009648F9" w:rsidRPr="00CA1A4E" w14:paraId="0A6ED90E"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12715776"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Physical Therapist Assistant</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1350789"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APHY 102, ENGL 111, SCIN 111, PTAS 101</w:t>
            </w:r>
          </w:p>
        </w:tc>
      </w:tr>
      <w:tr w:rsidR="009648F9" w:rsidRPr="00CA1A4E" w14:paraId="2AF7F5BA"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5989B019"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Radiation Therapy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23589E6"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APHY 102, MATH 136, HLHS 101</w:t>
            </w:r>
          </w:p>
        </w:tc>
      </w:tr>
      <w:tr w:rsidR="009648F9" w:rsidRPr="00CA1A4E" w14:paraId="11CAFB2B"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059AAAC1"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Respiratory Therapy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9955AD9"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APHY 102, ENGL 111, MATH 123</w:t>
            </w:r>
          </w:p>
        </w:tc>
      </w:tr>
      <w:tr w:rsidR="009648F9" w:rsidRPr="00CA1A4E" w14:paraId="6F6104C3"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33126D46" w14:textId="77777777" w:rsidR="009648F9" w:rsidRPr="00CA1A4E" w:rsidRDefault="009648F9" w:rsidP="000D3497">
            <w:pPr>
              <w:spacing w:after="0" w:line="240" w:lineRule="auto"/>
              <w:rPr>
                <w:rFonts w:eastAsiaTheme="minorHAnsi" w:cs="Times New Roman"/>
                <w:b/>
                <w:color w:val="080707"/>
                <w:sz w:val="23"/>
                <w:szCs w:val="22"/>
              </w:rPr>
            </w:pPr>
            <w:r w:rsidRPr="00CA1A4E">
              <w:rPr>
                <w:rFonts w:eastAsiaTheme="minorHAnsi" w:cs="Times New Roman"/>
                <w:b/>
                <w:color w:val="080707"/>
                <w:sz w:val="23"/>
                <w:szCs w:val="22"/>
              </w:rPr>
              <w:t>Surgical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4F6E94C" w14:textId="77777777" w:rsidR="009648F9" w:rsidRPr="00CA1A4E" w:rsidRDefault="009648F9" w:rsidP="000D3497">
            <w:pPr>
              <w:spacing w:after="0" w:line="240" w:lineRule="auto"/>
              <w:rPr>
                <w:rFonts w:eastAsiaTheme="minorHAnsi" w:cs="Times New Roman"/>
                <w:b/>
                <w:sz w:val="20"/>
                <w:szCs w:val="20"/>
              </w:rPr>
            </w:pPr>
            <w:r w:rsidRPr="00CA1A4E">
              <w:rPr>
                <w:rFonts w:eastAsiaTheme="minorHAnsi" w:cs="Times New Roman"/>
                <w:b/>
                <w:color w:val="000000"/>
                <w:sz w:val="20"/>
                <w:szCs w:val="20"/>
              </w:rPr>
              <w:t xml:space="preserve">APHY 101, APHY 102, HLHS 101, ENGL 111, MATH 123 or higher, COMM 101/102, PSYC101 OR SOCI 111, </w:t>
            </w:r>
            <w:r w:rsidRPr="00CA1A4E">
              <w:rPr>
                <w:rFonts w:eastAsiaTheme="minorHAnsi" w:cs="Times New Roman"/>
                <w:b/>
                <w:sz w:val="20"/>
                <w:szCs w:val="20"/>
              </w:rPr>
              <w:t>SURG 203</w:t>
            </w:r>
          </w:p>
        </w:tc>
      </w:tr>
      <w:tr w:rsidR="009648F9" w:rsidRPr="00CA1A4E" w14:paraId="234BFCCA"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800AC37"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Therapeutic Massage*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CDBB217"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NONE</w:t>
            </w:r>
          </w:p>
        </w:tc>
      </w:tr>
    </w:tbl>
    <w:p w14:paraId="352DA275" w14:textId="77777777" w:rsidR="009648F9" w:rsidRPr="00CA1A4E" w:rsidRDefault="009648F9" w:rsidP="000D3497">
      <w:pPr>
        <w:spacing w:after="0" w:line="240" w:lineRule="auto"/>
        <w:rPr>
          <w:rFonts w:eastAsia="Arial" w:cs="Times New Roman"/>
          <w:sz w:val="23"/>
          <w:szCs w:val="22"/>
        </w:rPr>
      </w:pPr>
    </w:p>
    <w:p w14:paraId="32BE2A83" w14:textId="77777777" w:rsidR="009648F9" w:rsidRPr="00CA1A4E" w:rsidRDefault="009648F9" w:rsidP="000D3497">
      <w:pPr>
        <w:spacing w:after="0" w:line="240" w:lineRule="auto"/>
        <w:rPr>
          <w:rFonts w:eastAsiaTheme="minorHAnsi" w:cs="Times New Roman"/>
          <w:sz w:val="23"/>
          <w:szCs w:val="22"/>
          <w:u w:val="single"/>
        </w:rPr>
      </w:pPr>
      <w:r w:rsidRPr="00CA1A4E">
        <w:rPr>
          <w:rFonts w:eastAsiaTheme="minorHAnsi" w:cs="Times New Roman"/>
          <w:sz w:val="23"/>
          <w:szCs w:val="22"/>
          <w:u w:val="single"/>
        </w:rPr>
        <w:t>Pre-Admission Entrance Test</w:t>
      </w:r>
    </w:p>
    <w:p w14:paraId="4471AC6C" w14:textId="77777777" w:rsidR="009648F9" w:rsidRPr="00CA1A4E" w:rsidRDefault="009648F9" w:rsidP="000D3497">
      <w:pPr>
        <w:numPr>
          <w:ilvl w:val="0"/>
          <w:numId w:val="59"/>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The window to take entrance exams is January 8</w:t>
      </w:r>
      <w:r w:rsidRPr="00CA1A4E">
        <w:rPr>
          <w:rFonts w:cs="Times New Roman"/>
          <w:color w:val="000000"/>
          <w:sz w:val="22"/>
          <w:szCs w:val="22"/>
          <w:vertAlign w:val="superscript"/>
        </w:rPr>
        <w:t>th</w:t>
      </w:r>
      <w:r w:rsidRPr="00CA1A4E">
        <w:rPr>
          <w:rFonts w:cs="Times New Roman"/>
          <w:color w:val="000000"/>
          <w:sz w:val="22"/>
          <w:szCs w:val="22"/>
        </w:rPr>
        <w:t xml:space="preserve"> – April 30</w:t>
      </w:r>
      <w:r w:rsidRPr="00CA1A4E">
        <w:rPr>
          <w:rFonts w:cs="Times New Roman"/>
          <w:color w:val="000000"/>
          <w:sz w:val="22"/>
          <w:szCs w:val="22"/>
          <w:vertAlign w:val="superscript"/>
        </w:rPr>
        <w:t>th</w:t>
      </w:r>
      <w:r w:rsidRPr="00CA1A4E">
        <w:rPr>
          <w:rFonts w:cs="Times New Roman"/>
          <w:color w:val="000000"/>
          <w:sz w:val="22"/>
          <w:szCs w:val="22"/>
        </w:rPr>
        <w:t>.</w:t>
      </w:r>
    </w:p>
    <w:p w14:paraId="57F073FD" w14:textId="77777777" w:rsidR="009648F9" w:rsidRPr="00CA1A4E" w:rsidRDefault="009648F9" w:rsidP="000D3497">
      <w:pPr>
        <w:numPr>
          <w:ilvl w:val="0"/>
          <w:numId w:val="59"/>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Required Tests</w:t>
      </w:r>
    </w:p>
    <w:p w14:paraId="3E9E9910" w14:textId="77777777" w:rsidR="009648F9" w:rsidRPr="00CA1A4E" w:rsidRDefault="009648F9" w:rsidP="000D3497">
      <w:pPr>
        <w:numPr>
          <w:ilvl w:val="1"/>
          <w:numId w:val="59"/>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TEAS – Nursing, Dental Hygiene, and Radiation Therapy</w:t>
      </w:r>
    </w:p>
    <w:p w14:paraId="6562C0B8" w14:textId="77777777" w:rsidR="009648F9" w:rsidRPr="00CA1A4E" w:rsidRDefault="009648F9" w:rsidP="000D3497">
      <w:pPr>
        <w:numPr>
          <w:ilvl w:val="1"/>
          <w:numId w:val="59"/>
        </w:numPr>
        <w:pBdr>
          <w:top w:val="nil"/>
          <w:left w:val="nil"/>
          <w:bottom w:val="nil"/>
          <w:right w:val="nil"/>
          <w:between w:val="nil"/>
        </w:pBdr>
        <w:spacing w:after="0" w:line="240" w:lineRule="auto"/>
        <w:rPr>
          <w:rFonts w:eastAsiaTheme="minorHAnsi" w:cs="Times New Roman"/>
          <w:sz w:val="23"/>
          <w:szCs w:val="22"/>
        </w:rPr>
      </w:pPr>
      <w:r w:rsidRPr="00CA1A4E">
        <w:rPr>
          <w:rFonts w:cs="Times New Roman"/>
          <w:b/>
          <w:color w:val="000000"/>
          <w:sz w:val="22"/>
          <w:szCs w:val="22"/>
        </w:rPr>
        <w:t>HESI</w:t>
      </w:r>
      <w:r w:rsidRPr="00CA1A4E">
        <w:rPr>
          <w:rFonts w:cs="Times New Roman"/>
          <w:color w:val="000000"/>
          <w:sz w:val="22"/>
          <w:szCs w:val="22"/>
        </w:rPr>
        <w:t xml:space="preserve"> – Medical Imaging </w:t>
      </w:r>
      <w:hyperlink r:id="rId50" w:history="1">
        <w:r w:rsidRPr="00CA1A4E">
          <w:rPr>
            <w:rFonts w:eastAsiaTheme="minorHAnsi" w:cs="Times New Roman"/>
            <w:b/>
            <w:bCs/>
            <w:color w:val="0563C1" w:themeColor="hyperlink"/>
            <w:szCs w:val="24"/>
            <w:u w:val="single"/>
          </w:rPr>
          <w:t>https://drive.google.com/file/d/1NwuRDcK7Qy9eu5FWq3woPi_9pc-NYGAM/view</w:t>
        </w:r>
      </w:hyperlink>
    </w:p>
    <w:p w14:paraId="18883EBE" w14:textId="77777777" w:rsidR="009648F9" w:rsidRPr="00CA1A4E" w:rsidRDefault="009648F9" w:rsidP="000D3497">
      <w:pPr>
        <w:numPr>
          <w:ilvl w:val="1"/>
          <w:numId w:val="59"/>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USA – Diagnostic Medical Sonography</w:t>
      </w:r>
    </w:p>
    <w:p w14:paraId="6CC6C979" w14:textId="77777777" w:rsidR="00ED17F7" w:rsidRDefault="00ED17F7" w:rsidP="000D3497">
      <w:pPr>
        <w:spacing w:after="0" w:line="240" w:lineRule="auto"/>
        <w:rPr>
          <w:rFonts w:eastAsiaTheme="minorHAnsi" w:cs="Times New Roman"/>
          <w:sz w:val="23"/>
          <w:szCs w:val="22"/>
          <w:u w:val="single"/>
        </w:rPr>
      </w:pPr>
    </w:p>
    <w:p w14:paraId="3DDBC814" w14:textId="102EC1A0"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u w:val="single"/>
        </w:rPr>
        <w:t>Certification Points</w:t>
      </w:r>
      <w:r w:rsidRPr="00CA1A4E">
        <w:rPr>
          <w:rFonts w:eastAsiaTheme="minorHAnsi" w:cs="Times New Roman"/>
          <w:sz w:val="23"/>
          <w:szCs w:val="22"/>
        </w:rPr>
        <w:t xml:space="preserve"> – Only 1 can be uploaded and only 1 certification will receive points.  Certification must be current.</w:t>
      </w:r>
    </w:p>
    <w:p w14:paraId="339784ED" w14:textId="77777777" w:rsidR="009648F9" w:rsidRPr="00CA1A4E" w:rsidRDefault="009648F9" w:rsidP="000D3497">
      <w:pPr>
        <w:numPr>
          <w:ilvl w:val="0"/>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DHYG = 2.5 points for CODA accredited DENT program CDA credential</w:t>
      </w:r>
    </w:p>
    <w:p w14:paraId="56D353E2" w14:textId="77777777" w:rsidR="009648F9" w:rsidRPr="00CA1A4E" w:rsidRDefault="009648F9" w:rsidP="000D3497">
      <w:pPr>
        <w:numPr>
          <w:ilvl w:val="0"/>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RDTH = 5 points for RADT, LPN, RN, EMT, Paramedic, CCMA, CMA, or CNA certification</w:t>
      </w:r>
    </w:p>
    <w:p w14:paraId="0445F280" w14:textId="77777777" w:rsidR="009648F9" w:rsidRPr="00CA1A4E" w:rsidRDefault="009648F9" w:rsidP="000D3497">
      <w:pPr>
        <w:numPr>
          <w:ilvl w:val="0"/>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RESP = 5 points for LPN, RN, military medic, EMT, Paramedic, or CNA</w:t>
      </w:r>
    </w:p>
    <w:p w14:paraId="0A74D379" w14:textId="77777777" w:rsidR="009648F9" w:rsidRPr="00CA1A4E" w:rsidRDefault="009648F9" w:rsidP="000D3497">
      <w:pPr>
        <w:numPr>
          <w:ilvl w:val="0"/>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PARM = EMT certification = 5 points</w:t>
      </w:r>
    </w:p>
    <w:p w14:paraId="3EE17A8F" w14:textId="77777777" w:rsidR="009648F9" w:rsidRPr="00CA1A4E" w:rsidRDefault="009648F9" w:rsidP="000D3497">
      <w:pPr>
        <w:numPr>
          <w:ilvl w:val="0"/>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Nursing = CNA 5 points</w:t>
      </w:r>
    </w:p>
    <w:p w14:paraId="36431D81" w14:textId="77777777" w:rsidR="00ED17F7" w:rsidRDefault="00ED17F7" w:rsidP="000D3497">
      <w:pPr>
        <w:spacing w:after="0" w:line="240" w:lineRule="auto"/>
        <w:rPr>
          <w:rFonts w:eastAsiaTheme="minorHAnsi" w:cs="Times New Roman"/>
          <w:sz w:val="23"/>
          <w:szCs w:val="22"/>
          <w:u w:val="single"/>
        </w:rPr>
      </w:pPr>
    </w:p>
    <w:p w14:paraId="6B27A33A" w14:textId="212C298F"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u w:val="single"/>
        </w:rPr>
        <w:t>Other Notes</w:t>
      </w:r>
      <w:r w:rsidRPr="00CA1A4E">
        <w:rPr>
          <w:rFonts w:eastAsiaTheme="minorHAnsi" w:cs="Times New Roman"/>
          <w:sz w:val="23"/>
          <w:szCs w:val="22"/>
        </w:rPr>
        <w:t>:</w:t>
      </w:r>
    </w:p>
    <w:p w14:paraId="6AADDBC2" w14:textId="77777777" w:rsidR="009648F9" w:rsidRPr="00CA1A4E" w:rsidRDefault="009648F9" w:rsidP="000D3497">
      <w:pPr>
        <w:numPr>
          <w:ilvl w:val="0"/>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Multiple Attempt Policy (ASOM 3.2) – Only the higher of the first two attempts will be used in calculation of points.  If more than 2 attempts have been made, the system will only go back 5 years to select the higher of the two attempts.</w:t>
      </w:r>
    </w:p>
    <w:p w14:paraId="2AD48CB3" w14:textId="77777777" w:rsidR="009648F9" w:rsidRPr="00CA1A4E" w:rsidRDefault="009648F9" w:rsidP="000D3497">
      <w:pPr>
        <w:numPr>
          <w:ilvl w:val="1"/>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Example:</w:t>
      </w:r>
    </w:p>
    <w:p w14:paraId="37268618" w14:textId="77777777" w:rsidR="009648F9" w:rsidRPr="00CA1A4E" w:rsidRDefault="009648F9" w:rsidP="000D3497">
      <w:pPr>
        <w:numPr>
          <w:ilvl w:val="2"/>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Student A –</w:t>
      </w:r>
    </w:p>
    <w:p w14:paraId="5BF3231B" w14:textId="77777777" w:rsidR="009648F9" w:rsidRPr="00CA1A4E" w:rsidRDefault="009648F9" w:rsidP="000D3497">
      <w:pPr>
        <w:numPr>
          <w:ilvl w:val="3"/>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1</w:t>
      </w:r>
      <w:r w:rsidRPr="00CA1A4E">
        <w:rPr>
          <w:rFonts w:cs="Times New Roman"/>
          <w:color w:val="000000"/>
          <w:sz w:val="22"/>
          <w:szCs w:val="22"/>
          <w:vertAlign w:val="superscript"/>
        </w:rPr>
        <w:t>st</w:t>
      </w:r>
      <w:r w:rsidRPr="00CA1A4E">
        <w:rPr>
          <w:rFonts w:cs="Times New Roman"/>
          <w:color w:val="000000"/>
          <w:sz w:val="22"/>
          <w:szCs w:val="22"/>
        </w:rPr>
        <w:t xml:space="preserve"> Attempt – 2000 – C</w:t>
      </w:r>
    </w:p>
    <w:p w14:paraId="19969B3A" w14:textId="77777777" w:rsidR="009648F9" w:rsidRPr="00CA1A4E" w:rsidRDefault="009648F9" w:rsidP="000D3497">
      <w:pPr>
        <w:numPr>
          <w:ilvl w:val="3"/>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2</w:t>
      </w:r>
      <w:r w:rsidRPr="00CA1A4E">
        <w:rPr>
          <w:rFonts w:cs="Times New Roman"/>
          <w:color w:val="000000"/>
          <w:sz w:val="22"/>
          <w:szCs w:val="22"/>
          <w:vertAlign w:val="superscript"/>
        </w:rPr>
        <w:t>nd</w:t>
      </w:r>
      <w:r w:rsidRPr="00CA1A4E">
        <w:rPr>
          <w:rFonts w:cs="Times New Roman"/>
          <w:color w:val="000000"/>
          <w:sz w:val="22"/>
          <w:szCs w:val="22"/>
        </w:rPr>
        <w:t xml:space="preserve"> Attempt – 2001 – A</w:t>
      </w:r>
    </w:p>
    <w:p w14:paraId="41CDC06F" w14:textId="77777777" w:rsidR="009648F9" w:rsidRPr="00CA1A4E" w:rsidRDefault="009648F9" w:rsidP="000D3497">
      <w:pPr>
        <w:numPr>
          <w:ilvl w:val="3"/>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System would pick up 2001 Attempt</w:t>
      </w:r>
    </w:p>
    <w:p w14:paraId="0D5C3D4A" w14:textId="77777777" w:rsidR="009648F9" w:rsidRPr="00CA1A4E" w:rsidRDefault="009648F9" w:rsidP="000D3497">
      <w:pPr>
        <w:numPr>
          <w:ilvl w:val="2"/>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Student B</w:t>
      </w:r>
    </w:p>
    <w:p w14:paraId="26A806FE" w14:textId="77777777" w:rsidR="009648F9" w:rsidRPr="00CA1A4E" w:rsidRDefault="009648F9" w:rsidP="000D3497">
      <w:pPr>
        <w:numPr>
          <w:ilvl w:val="3"/>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1</w:t>
      </w:r>
      <w:r w:rsidRPr="00CA1A4E">
        <w:rPr>
          <w:rFonts w:cs="Times New Roman"/>
          <w:color w:val="000000"/>
          <w:sz w:val="22"/>
          <w:szCs w:val="22"/>
          <w:vertAlign w:val="superscript"/>
        </w:rPr>
        <w:t>st</w:t>
      </w:r>
      <w:r w:rsidRPr="00CA1A4E">
        <w:rPr>
          <w:rFonts w:cs="Times New Roman"/>
          <w:color w:val="000000"/>
          <w:sz w:val="22"/>
          <w:szCs w:val="22"/>
        </w:rPr>
        <w:t xml:space="preserve"> Attempt – 2000 – WF</w:t>
      </w:r>
    </w:p>
    <w:p w14:paraId="17210037" w14:textId="77777777" w:rsidR="009648F9" w:rsidRPr="00CA1A4E" w:rsidRDefault="009648F9" w:rsidP="000D3497">
      <w:pPr>
        <w:numPr>
          <w:ilvl w:val="3"/>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2</w:t>
      </w:r>
      <w:r w:rsidRPr="00CA1A4E">
        <w:rPr>
          <w:rFonts w:cs="Times New Roman"/>
          <w:color w:val="000000"/>
          <w:sz w:val="22"/>
          <w:szCs w:val="22"/>
          <w:vertAlign w:val="superscript"/>
        </w:rPr>
        <w:t>nd</w:t>
      </w:r>
      <w:r w:rsidRPr="00CA1A4E">
        <w:rPr>
          <w:rFonts w:cs="Times New Roman"/>
          <w:color w:val="000000"/>
          <w:sz w:val="22"/>
          <w:szCs w:val="22"/>
        </w:rPr>
        <w:t xml:space="preserve"> Attempt – 2000 – F</w:t>
      </w:r>
    </w:p>
    <w:p w14:paraId="6811EB76" w14:textId="77777777" w:rsidR="009648F9" w:rsidRPr="00CA1A4E" w:rsidRDefault="009648F9" w:rsidP="000D3497">
      <w:pPr>
        <w:numPr>
          <w:ilvl w:val="3"/>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3</w:t>
      </w:r>
      <w:r w:rsidRPr="00CA1A4E">
        <w:rPr>
          <w:rFonts w:cs="Times New Roman"/>
          <w:color w:val="000000"/>
          <w:sz w:val="22"/>
          <w:szCs w:val="22"/>
          <w:vertAlign w:val="superscript"/>
        </w:rPr>
        <w:t>rd</w:t>
      </w:r>
      <w:r w:rsidRPr="00CA1A4E">
        <w:rPr>
          <w:rFonts w:cs="Times New Roman"/>
          <w:color w:val="000000"/>
          <w:sz w:val="22"/>
          <w:szCs w:val="22"/>
        </w:rPr>
        <w:t xml:space="preserve"> Attempt 2010 – B</w:t>
      </w:r>
    </w:p>
    <w:p w14:paraId="1282F186" w14:textId="77777777" w:rsidR="009648F9" w:rsidRPr="00CA1A4E" w:rsidRDefault="009648F9" w:rsidP="000D3497">
      <w:pPr>
        <w:numPr>
          <w:ilvl w:val="3"/>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System would pick up 2010 Attempt</w:t>
      </w:r>
    </w:p>
    <w:p w14:paraId="44786B7C" w14:textId="77777777" w:rsidR="009648F9" w:rsidRPr="00CA1A4E" w:rsidRDefault="009648F9" w:rsidP="000D3497">
      <w:pPr>
        <w:numPr>
          <w:ilvl w:val="2"/>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Student C</w:t>
      </w:r>
    </w:p>
    <w:p w14:paraId="5AC04AAA" w14:textId="77777777" w:rsidR="009648F9" w:rsidRPr="00CA1A4E" w:rsidRDefault="009648F9" w:rsidP="000D3497">
      <w:pPr>
        <w:numPr>
          <w:ilvl w:val="3"/>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1</w:t>
      </w:r>
      <w:r w:rsidRPr="00CA1A4E">
        <w:rPr>
          <w:rFonts w:cs="Times New Roman"/>
          <w:color w:val="000000"/>
          <w:sz w:val="22"/>
          <w:szCs w:val="22"/>
          <w:vertAlign w:val="superscript"/>
        </w:rPr>
        <w:t>st</w:t>
      </w:r>
      <w:r w:rsidRPr="00CA1A4E">
        <w:rPr>
          <w:rFonts w:cs="Times New Roman"/>
          <w:color w:val="000000"/>
          <w:sz w:val="22"/>
          <w:szCs w:val="22"/>
        </w:rPr>
        <w:t xml:space="preserve"> Attempt – 2017 – F</w:t>
      </w:r>
    </w:p>
    <w:p w14:paraId="1DFD34B3" w14:textId="77777777" w:rsidR="009648F9" w:rsidRPr="00CA1A4E" w:rsidRDefault="009648F9" w:rsidP="000D3497">
      <w:pPr>
        <w:numPr>
          <w:ilvl w:val="3"/>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2</w:t>
      </w:r>
      <w:r w:rsidRPr="00CA1A4E">
        <w:rPr>
          <w:rFonts w:cs="Times New Roman"/>
          <w:color w:val="000000"/>
          <w:sz w:val="22"/>
          <w:szCs w:val="22"/>
          <w:vertAlign w:val="superscript"/>
        </w:rPr>
        <w:t>nd</w:t>
      </w:r>
      <w:r w:rsidRPr="00CA1A4E">
        <w:rPr>
          <w:rFonts w:cs="Times New Roman"/>
          <w:color w:val="000000"/>
          <w:sz w:val="22"/>
          <w:szCs w:val="22"/>
        </w:rPr>
        <w:t xml:space="preserve"> Attempt – 2018 – C</w:t>
      </w:r>
    </w:p>
    <w:p w14:paraId="15DB81CF" w14:textId="77777777" w:rsidR="009648F9" w:rsidRPr="00CA1A4E" w:rsidRDefault="009648F9" w:rsidP="000D3497">
      <w:pPr>
        <w:numPr>
          <w:ilvl w:val="3"/>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3</w:t>
      </w:r>
      <w:r w:rsidRPr="00CA1A4E">
        <w:rPr>
          <w:rFonts w:cs="Times New Roman"/>
          <w:color w:val="000000"/>
          <w:sz w:val="22"/>
          <w:szCs w:val="22"/>
          <w:vertAlign w:val="superscript"/>
        </w:rPr>
        <w:t>rd</w:t>
      </w:r>
      <w:r w:rsidRPr="00CA1A4E">
        <w:rPr>
          <w:rFonts w:cs="Times New Roman"/>
          <w:color w:val="000000"/>
          <w:sz w:val="22"/>
          <w:szCs w:val="22"/>
        </w:rPr>
        <w:t xml:space="preserve"> Attempt – 2019 – B</w:t>
      </w:r>
    </w:p>
    <w:p w14:paraId="210FA051" w14:textId="77777777" w:rsidR="009648F9" w:rsidRPr="00CA1A4E" w:rsidRDefault="009648F9" w:rsidP="000D3497">
      <w:pPr>
        <w:numPr>
          <w:ilvl w:val="3"/>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System will pick up 2018 Attempt</w:t>
      </w:r>
    </w:p>
    <w:p w14:paraId="6F860D27" w14:textId="77777777" w:rsidR="009648F9" w:rsidRPr="00CA1A4E" w:rsidRDefault="009648F9" w:rsidP="000D3497">
      <w:pPr>
        <w:numPr>
          <w:ilvl w:val="0"/>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 xml:space="preserve">Extra points for General Education courses will not be permitted </w:t>
      </w:r>
    </w:p>
    <w:p w14:paraId="04B3872F" w14:textId="77777777" w:rsidR="009648F9" w:rsidRPr="00CA1A4E" w:rsidRDefault="009648F9" w:rsidP="000D3497">
      <w:pPr>
        <w:numPr>
          <w:ilvl w:val="0"/>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Entrance Test Scores – Only good for 2 years.</w:t>
      </w:r>
    </w:p>
    <w:p w14:paraId="7655CCD8" w14:textId="77777777" w:rsidR="009648F9" w:rsidRPr="00CA1A4E" w:rsidRDefault="009648F9" w:rsidP="000D3497">
      <w:pPr>
        <w:numPr>
          <w:ilvl w:val="0"/>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lastRenderedPageBreak/>
        <w:t>For fall admission, courses must be completed by the end of the previous spring semester to count in the point system</w:t>
      </w:r>
    </w:p>
    <w:p w14:paraId="54A07234" w14:textId="77777777" w:rsidR="009648F9" w:rsidRPr="00CA1A4E" w:rsidRDefault="009648F9" w:rsidP="000D3497">
      <w:pPr>
        <w:numPr>
          <w:ilvl w:val="0"/>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Students meeting the stated application deadline are ranked utilizing this point system at the end of spring semester.</w:t>
      </w:r>
    </w:p>
    <w:p w14:paraId="053D77C9" w14:textId="77777777" w:rsidR="00ED17F7" w:rsidRDefault="00ED17F7" w:rsidP="000D3497">
      <w:pPr>
        <w:spacing w:after="0" w:line="240" w:lineRule="auto"/>
        <w:rPr>
          <w:rFonts w:eastAsiaTheme="minorHAnsi" w:cs="Times New Roman"/>
          <w:sz w:val="23"/>
          <w:szCs w:val="22"/>
          <w:u w:val="single"/>
        </w:rPr>
      </w:pPr>
    </w:p>
    <w:p w14:paraId="2A4A18EC" w14:textId="47CFAD70" w:rsidR="009648F9" w:rsidRPr="00CA1A4E" w:rsidRDefault="009648F9" w:rsidP="000D3497">
      <w:pPr>
        <w:spacing w:after="0" w:line="240" w:lineRule="auto"/>
        <w:rPr>
          <w:rFonts w:eastAsiaTheme="minorHAnsi" w:cs="Times New Roman"/>
          <w:sz w:val="23"/>
          <w:szCs w:val="22"/>
          <w:u w:val="single"/>
        </w:rPr>
      </w:pPr>
      <w:r w:rsidRPr="00CA1A4E">
        <w:rPr>
          <w:rFonts w:eastAsiaTheme="minorHAnsi" w:cs="Times New Roman"/>
          <w:sz w:val="23"/>
          <w:szCs w:val="22"/>
          <w:u w:val="single"/>
        </w:rPr>
        <w:t>Offers of Admission</w:t>
      </w:r>
    </w:p>
    <w:p w14:paraId="77AADC04" w14:textId="77777777" w:rsidR="009648F9" w:rsidRPr="00CA1A4E" w:rsidRDefault="009648F9" w:rsidP="000D3497">
      <w:pPr>
        <w:numPr>
          <w:ilvl w:val="0"/>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 xml:space="preserve">Offers of admission to the program will be emailed beginning within 1 week of the application close date and continue until program capacity is met or one week before the start of fall classes.  There will be 8 Rounds of Auto-Select and 6 Rounds of Manual Selection.   </w:t>
      </w:r>
      <w:r w:rsidRPr="00CA1A4E">
        <w:rPr>
          <w:rFonts w:eastAsia="Arial" w:cs="Times New Roman"/>
          <w:color w:val="000000"/>
          <w:sz w:val="20"/>
          <w:szCs w:val="20"/>
        </w:rPr>
        <w:t xml:space="preserve">Each round will begin at 6am and you will have until 11:59pm the following day to either accept or reject an offer.  If a student fails to respond, then the offer will expire. </w:t>
      </w:r>
      <w:r w:rsidRPr="00CA1A4E">
        <w:rPr>
          <w:rFonts w:cs="Times New Roman"/>
          <w:color w:val="000000"/>
          <w:sz w:val="22"/>
          <w:szCs w:val="22"/>
        </w:rPr>
        <w:t xml:space="preserve"> If a student rejects an offer three (3) times, then he/she will be removed entirely from the application pool.</w:t>
      </w:r>
    </w:p>
    <w:p w14:paraId="70C76DD3" w14:textId="77777777" w:rsidR="009648F9" w:rsidRPr="00CA1A4E" w:rsidRDefault="009648F9" w:rsidP="000D3497">
      <w:pPr>
        <w:pBdr>
          <w:top w:val="nil"/>
          <w:left w:val="nil"/>
          <w:bottom w:val="nil"/>
          <w:right w:val="nil"/>
          <w:between w:val="nil"/>
        </w:pBdr>
        <w:spacing w:after="0" w:line="240" w:lineRule="auto"/>
        <w:rPr>
          <w:rFonts w:eastAsiaTheme="minorHAnsi" w:cs="Times New Roman"/>
          <w:b/>
          <w:sz w:val="23"/>
          <w:szCs w:val="22"/>
        </w:rPr>
      </w:pPr>
    </w:p>
    <w:p w14:paraId="2DCD38E8" w14:textId="77777777" w:rsidR="009648F9" w:rsidRPr="00CA1A4E" w:rsidRDefault="009648F9" w:rsidP="000D3497">
      <w:pPr>
        <w:spacing w:after="0" w:line="240" w:lineRule="auto"/>
        <w:ind w:left="900" w:right="990" w:hanging="900"/>
        <w:rPr>
          <w:rFonts w:eastAsiaTheme="minorHAnsi" w:cs="Times New Roman"/>
          <w:b/>
          <w:sz w:val="23"/>
          <w:szCs w:val="28"/>
        </w:rPr>
      </w:pPr>
      <w:r w:rsidRPr="00CA1A4E">
        <w:rPr>
          <w:rFonts w:eastAsiaTheme="minorHAnsi" w:cs="Times New Roman"/>
          <w:b/>
          <w:sz w:val="23"/>
          <w:szCs w:val="28"/>
        </w:rPr>
        <w:t xml:space="preserve">Movement within Ivy Tech   </w:t>
      </w:r>
    </w:p>
    <w:p w14:paraId="350CDC7F" w14:textId="77777777" w:rsidR="009648F9" w:rsidRPr="00CA1A4E" w:rsidRDefault="009648F9" w:rsidP="000D3497">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eastAsiaTheme="minorHAnsi" w:cs="Times New Roman"/>
          <w:sz w:val="23"/>
        </w:rPr>
      </w:pPr>
      <w:r w:rsidRPr="00CA1A4E">
        <w:rPr>
          <w:rFonts w:eastAsiaTheme="minorHAnsi" w:cs="Times New Roman"/>
          <w:sz w:val="23"/>
        </w:rPr>
        <w:t xml:space="preserve">All courses taken at Ivy Tech are accepted statewide at other Ivy Tech campuses.  It is not necessary to “transfer” Ivy Tech credits from one campus to another.  </w:t>
      </w:r>
    </w:p>
    <w:p w14:paraId="4973C12A" w14:textId="77777777" w:rsidR="009648F9" w:rsidRPr="00CA1A4E" w:rsidRDefault="009648F9" w:rsidP="000D3497">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eastAsiaTheme="minorHAnsi" w:cs="Times New Roman"/>
          <w:sz w:val="23"/>
        </w:rPr>
      </w:pPr>
    </w:p>
    <w:p w14:paraId="78C6379B" w14:textId="77777777" w:rsidR="009648F9" w:rsidRPr="00CA1A4E" w:rsidRDefault="009648F9" w:rsidP="000D3497">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eastAsiaTheme="minorHAnsi" w:cs="Times New Roman"/>
          <w:sz w:val="23"/>
        </w:rPr>
      </w:pPr>
      <w:r w:rsidRPr="00CA1A4E">
        <w:rPr>
          <w:rFonts w:eastAsiaTheme="minorHAnsi" w:cs="Times New Roman"/>
          <w:sz w:val="23"/>
        </w:rPr>
        <w:t>When students are accepted into a Surgical Technology program at one campus, it is strongly recommended that they remain at that campus.  Exceptions may be made due to extenuating circumstances; however, this is rare.  If movement to a different campus is requested by a student, it may be approved on a space-available basis and after case-by-case consideration.  If the Surgical Technology student is not in good academic standing (failed a SURG course) or they have sat out a semester, and wish to move to a different campus, they must follow the College’s progression ASOM policy (</w:t>
      </w:r>
      <w:r w:rsidRPr="00CA1A4E">
        <w:rPr>
          <w:rFonts w:eastAsiaTheme="minorHAnsi" w:cs="Times New Roman"/>
          <w:b/>
          <w:sz w:val="23"/>
        </w:rPr>
        <w:t>ASOM 4.19</w:t>
      </w:r>
      <w:r w:rsidRPr="00CA1A4E">
        <w:rPr>
          <w:rFonts w:eastAsiaTheme="minorHAnsi" w:cs="Times New Roman"/>
          <w:sz w:val="23"/>
        </w:rPr>
        <w:t xml:space="preserve">; access online at </w:t>
      </w:r>
      <w:hyperlink r:id="rId51" w:history="1">
        <w:r w:rsidRPr="00CA1A4E">
          <w:rPr>
            <w:rFonts w:eastAsiaTheme="minorHAnsi" w:cs="Times New Roman"/>
            <w:color w:val="0563C1" w:themeColor="hyperlink"/>
            <w:sz w:val="23"/>
            <w:u w:val="single"/>
          </w:rPr>
          <w:t>www.ivytech.edu/policies</w:t>
        </w:r>
      </w:hyperlink>
      <w:r w:rsidRPr="00CA1A4E">
        <w:rPr>
          <w:rFonts w:eastAsiaTheme="minorHAnsi" w:cs="Times New Roman"/>
          <w:sz w:val="23"/>
        </w:rPr>
        <w:t>).</w:t>
      </w:r>
    </w:p>
    <w:p w14:paraId="67501CDC" w14:textId="77777777" w:rsidR="009648F9" w:rsidRPr="00CA1A4E" w:rsidRDefault="009648F9" w:rsidP="000D3497">
      <w:pPr>
        <w:spacing w:after="0" w:line="240" w:lineRule="auto"/>
        <w:ind w:left="360" w:firstLine="360"/>
        <w:rPr>
          <w:rFonts w:eastAsiaTheme="minorHAnsi" w:cs="Times New Roman"/>
          <w:sz w:val="23"/>
        </w:rPr>
      </w:pPr>
    </w:p>
    <w:p w14:paraId="076FFEF7" w14:textId="77777777" w:rsidR="009648F9" w:rsidRPr="00CA1A4E" w:rsidRDefault="009648F9" w:rsidP="000D3497">
      <w:pPr>
        <w:tabs>
          <w:tab w:val="left" w:pos="-1080"/>
          <w:tab w:val="left" w:pos="-720"/>
          <w:tab w:val="left" w:pos="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eastAsiaTheme="minorHAnsi" w:cs="Times New Roman"/>
          <w:sz w:val="23"/>
        </w:rPr>
      </w:pPr>
      <w:r w:rsidRPr="00CA1A4E">
        <w:rPr>
          <w:rFonts w:eastAsiaTheme="minorHAnsi" w:cs="Times New Roman"/>
          <w:sz w:val="23"/>
        </w:rPr>
        <w:t xml:space="preserve">If documentation has been received supporting the extenuating circumstances, the faculty from both campuses will communicate with one another about the student.  The purpose of this communication will ensure the receiving campus can meet the transfer student’s needs </w:t>
      </w:r>
      <w:proofErr w:type="gramStart"/>
      <w:r w:rsidRPr="00CA1A4E">
        <w:rPr>
          <w:rFonts w:eastAsiaTheme="minorHAnsi" w:cs="Times New Roman"/>
          <w:sz w:val="23"/>
        </w:rPr>
        <w:t>in an effort to</w:t>
      </w:r>
      <w:proofErr w:type="gramEnd"/>
      <w:r w:rsidRPr="00CA1A4E">
        <w:rPr>
          <w:rFonts w:eastAsiaTheme="minorHAnsi" w:cs="Times New Roman"/>
          <w:sz w:val="23"/>
        </w:rPr>
        <w:t xml:space="preserve"> achieve student success and provide a seamless process.  </w:t>
      </w:r>
    </w:p>
    <w:p w14:paraId="6E94F171" w14:textId="77777777" w:rsidR="009648F9" w:rsidRPr="00CA1A4E" w:rsidRDefault="009648F9" w:rsidP="000D3497">
      <w:pPr>
        <w:tabs>
          <w:tab w:val="left" w:pos="-1080"/>
          <w:tab w:val="left" w:pos="-720"/>
          <w:tab w:val="left" w:pos="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eastAsiaTheme="minorHAnsi" w:cs="Times New Roman"/>
          <w:sz w:val="23"/>
        </w:rPr>
      </w:pPr>
    </w:p>
    <w:p w14:paraId="62FF603A" w14:textId="77777777" w:rsidR="009648F9" w:rsidRDefault="009648F9" w:rsidP="000D3497">
      <w:pPr>
        <w:tabs>
          <w:tab w:val="left" w:pos="0"/>
        </w:tabs>
        <w:spacing w:after="0" w:line="240" w:lineRule="auto"/>
        <w:rPr>
          <w:rFonts w:eastAsiaTheme="minorHAnsi" w:cs="Times New Roman"/>
          <w:color w:val="333333"/>
          <w:sz w:val="23"/>
          <w:shd w:val="clear" w:color="auto" w:fill="FFFFFF"/>
        </w:rPr>
      </w:pPr>
      <w:r w:rsidRPr="00CA1A4E">
        <w:rPr>
          <w:rFonts w:eastAsiaTheme="minorHAnsi" w:cs="Times New Roman"/>
          <w:sz w:val="23"/>
        </w:rPr>
        <w:t xml:space="preserve">Students moving from one Ivy Tech campus to another Ivy Tech campus must document the change.  </w:t>
      </w:r>
      <w:r w:rsidRPr="00CA1A4E">
        <w:rPr>
          <w:rFonts w:eastAsiaTheme="minorHAnsi" w:cs="Times New Roman"/>
          <w:color w:val="333333"/>
          <w:sz w:val="23"/>
          <w:shd w:val="clear" w:color="auto" w:fill="FFFFFF"/>
        </w:rPr>
        <w:t xml:space="preserve">The most convenient way to change your address, telephone number, personal email address, or emergency contact information is online. Log in to My Ivy and click the “Update Address or Phone” icon on the home page. Students may also fill out a Change of Information form.  It is found at </w:t>
      </w:r>
      <w:hyperlink r:id="rId52" w:history="1">
        <w:r w:rsidRPr="00CA1A4E">
          <w:rPr>
            <w:rFonts w:eastAsiaTheme="minorHAnsi" w:cs="Times New Roman"/>
            <w:color w:val="0563C1" w:themeColor="hyperlink"/>
            <w:sz w:val="23"/>
            <w:u w:val="single"/>
            <w:shd w:val="clear" w:color="auto" w:fill="FFFFFF"/>
          </w:rPr>
          <w:t>www.ivytech.edu/files/ Change-of-Info.pdf</w:t>
        </w:r>
      </w:hyperlink>
      <w:r w:rsidRPr="00CA1A4E">
        <w:rPr>
          <w:rFonts w:eastAsiaTheme="minorHAnsi" w:cs="Times New Roman"/>
          <w:color w:val="333333"/>
          <w:sz w:val="23"/>
          <w:shd w:val="clear" w:color="auto" w:fill="FFFFFF"/>
        </w:rPr>
        <w:t xml:space="preserve">.  After printing and completing the form, submit it to the Office of the Registrar at your campus.  Your advisor can assist you if needed.  </w:t>
      </w:r>
    </w:p>
    <w:p w14:paraId="1A458657" w14:textId="77777777" w:rsidR="00ED17F7" w:rsidRPr="00CA1A4E" w:rsidRDefault="00ED17F7" w:rsidP="000D3497">
      <w:pPr>
        <w:tabs>
          <w:tab w:val="left" w:pos="0"/>
        </w:tabs>
        <w:spacing w:after="0" w:line="240" w:lineRule="auto"/>
        <w:rPr>
          <w:rFonts w:eastAsiaTheme="minorHAnsi" w:cs="Times New Roman"/>
          <w:color w:val="333333"/>
          <w:sz w:val="23"/>
          <w:shd w:val="clear" w:color="auto" w:fill="FFFFFF"/>
        </w:rPr>
      </w:pPr>
    </w:p>
    <w:p w14:paraId="7A1B8BBA" w14:textId="77777777" w:rsidR="009648F9" w:rsidRPr="00CA1A4E" w:rsidRDefault="009648F9" w:rsidP="000D3497">
      <w:pPr>
        <w:keepNext/>
        <w:keepLines/>
        <w:spacing w:after="0" w:line="240" w:lineRule="auto"/>
        <w:outlineLvl w:val="0"/>
        <w:rPr>
          <w:rFonts w:eastAsiaTheme="majorEastAsia" w:cs="Times New Roman"/>
          <w:b/>
          <w:sz w:val="28"/>
          <w:szCs w:val="32"/>
        </w:rPr>
      </w:pPr>
      <w:bookmarkStart w:id="122" w:name="_Toc58327781"/>
      <w:bookmarkStart w:id="123" w:name="_Toc170113105"/>
      <w:r w:rsidRPr="00CA1A4E">
        <w:rPr>
          <w:rFonts w:eastAsiaTheme="majorEastAsia" w:cs="Times New Roman"/>
          <w:b/>
          <w:sz w:val="28"/>
          <w:szCs w:val="32"/>
        </w:rPr>
        <w:t>Work Policy</w:t>
      </w:r>
      <w:bookmarkEnd w:id="122"/>
      <w:bookmarkEnd w:id="123"/>
    </w:p>
    <w:p w14:paraId="0DCC45AD" w14:textId="77777777" w:rsidR="009648F9" w:rsidRDefault="009648F9" w:rsidP="000D3497">
      <w:pPr>
        <w:tabs>
          <w:tab w:val="left" w:pos="-1080"/>
          <w:tab w:val="left" w:pos="-720"/>
          <w:tab w:val="left" w:pos="0"/>
          <w:tab w:val="right" w:leader="dot" w:pos="7560"/>
        </w:tabs>
        <w:spacing w:after="0" w:line="240" w:lineRule="auto"/>
        <w:contextualSpacing/>
        <w:rPr>
          <w:rFonts w:eastAsiaTheme="minorHAnsi" w:cs="Times New Roman"/>
          <w:sz w:val="23"/>
        </w:rPr>
      </w:pPr>
      <w:r w:rsidRPr="00CA1A4E">
        <w:rPr>
          <w:rFonts w:eastAsiaTheme="minorHAnsi" w:cs="Times New Roman"/>
          <w:sz w:val="23"/>
        </w:rPr>
        <w:t xml:space="preserve">Students enrolled in the Surgical Technology Program find it difficult to work full-time while going to school.  Frequently Surgical Technology students will state that they are spending approximately 12 – 16 hours a week studying </w:t>
      </w:r>
      <w:proofErr w:type="gramStart"/>
      <w:r w:rsidRPr="00CA1A4E">
        <w:rPr>
          <w:rFonts w:eastAsiaTheme="minorHAnsi" w:cs="Times New Roman"/>
          <w:sz w:val="23"/>
        </w:rPr>
        <w:t>in order to</w:t>
      </w:r>
      <w:proofErr w:type="gramEnd"/>
      <w:r w:rsidRPr="00CA1A4E">
        <w:rPr>
          <w:rFonts w:eastAsiaTheme="minorHAnsi" w:cs="Times New Roman"/>
          <w:sz w:val="23"/>
        </w:rPr>
        <w:t xml:space="preserve"> be successful in the program.  Surgical Technology Student activities associated with the curriculum, especially while students are completing clinical rotations, will be educational in nature.  Student will not be substituted for hired staff personnel within the clinical institution in the capacity of a surgical technologist.</w:t>
      </w:r>
    </w:p>
    <w:p w14:paraId="352F6877" w14:textId="2605CAA4" w:rsidR="00ED17F7" w:rsidRDefault="00ED17F7">
      <w:pPr>
        <w:rPr>
          <w:rFonts w:eastAsiaTheme="minorHAnsi" w:cs="Times New Roman"/>
          <w:sz w:val="23"/>
        </w:rPr>
      </w:pPr>
      <w:r>
        <w:rPr>
          <w:rFonts w:eastAsiaTheme="minorHAnsi" w:cs="Times New Roman"/>
          <w:sz w:val="23"/>
        </w:rPr>
        <w:br w:type="page"/>
      </w:r>
    </w:p>
    <w:p w14:paraId="7099AEEC" w14:textId="77777777" w:rsidR="009648F9" w:rsidRPr="00CA1A4E" w:rsidRDefault="009648F9" w:rsidP="000D3497">
      <w:pPr>
        <w:keepNext/>
        <w:keepLines/>
        <w:spacing w:after="0" w:line="240" w:lineRule="auto"/>
        <w:outlineLvl w:val="0"/>
        <w:rPr>
          <w:rFonts w:eastAsiaTheme="majorEastAsia" w:cs="Times New Roman"/>
          <w:sz w:val="28"/>
          <w:szCs w:val="32"/>
        </w:rPr>
      </w:pPr>
      <w:bookmarkStart w:id="124" w:name="_Toc58327782"/>
      <w:bookmarkStart w:id="125" w:name="_Toc170113106"/>
      <w:r w:rsidRPr="00CA1A4E">
        <w:rPr>
          <w:rFonts w:eastAsiaTheme="majorEastAsia" w:cs="Times New Roman"/>
          <w:b/>
          <w:sz w:val="28"/>
          <w:szCs w:val="32"/>
        </w:rPr>
        <w:lastRenderedPageBreak/>
        <w:t>Curriculum Delivery Methods</w:t>
      </w:r>
      <w:bookmarkEnd w:id="124"/>
      <w:bookmarkEnd w:id="125"/>
    </w:p>
    <w:p w14:paraId="52D892F6" w14:textId="1DAA753C"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rPr>
        <w:t xml:space="preserve">Courses in the SURG curriculum are available in a variety of teaching delivery options.  All specialty core </w:t>
      </w:r>
      <w:r w:rsidR="00F03701" w:rsidRPr="00CA1A4E">
        <w:rPr>
          <w:rFonts w:eastAsiaTheme="minorHAnsi" w:cs="Times New Roman"/>
          <w:sz w:val="23"/>
          <w:szCs w:val="22"/>
        </w:rPr>
        <w:t>courses,</w:t>
      </w:r>
      <w:r w:rsidRPr="00CA1A4E">
        <w:rPr>
          <w:rFonts w:eastAsiaTheme="minorHAnsi" w:cs="Times New Roman"/>
          <w:sz w:val="23"/>
          <w:szCs w:val="22"/>
        </w:rPr>
        <w:t xml:space="preserve"> and general education courses are available totally and/or in part via distance education.  The student may select to take the course via traditional classroom or a variety of distance education alternatives. </w:t>
      </w:r>
    </w:p>
    <w:p w14:paraId="598AD1B0" w14:textId="77777777" w:rsidR="009648F9" w:rsidRPr="00CA1A4E" w:rsidRDefault="009648F9" w:rsidP="000D3497">
      <w:pPr>
        <w:spacing w:after="0" w:line="240" w:lineRule="auto"/>
        <w:rPr>
          <w:rFonts w:eastAsiaTheme="minorHAnsi" w:cs="Times New Roman"/>
          <w:sz w:val="23"/>
          <w:szCs w:val="22"/>
        </w:rPr>
      </w:pPr>
    </w:p>
    <w:p w14:paraId="3D9B4379"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rPr>
        <w:t xml:space="preserve">The Surgical Technology Program courses (SURG), </w:t>
      </w:r>
      <w:proofErr w:type="gramStart"/>
      <w:r w:rsidRPr="00CA1A4E">
        <w:rPr>
          <w:rFonts w:eastAsiaTheme="minorHAnsi" w:cs="Times New Roman"/>
          <w:sz w:val="23"/>
          <w:szCs w:val="22"/>
        </w:rPr>
        <w:t>with the exception of</w:t>
      </w:r>
      <w:proofErr w:type="gramEnd"/>
      <w:r w:rsidRPr="00CA1A4E">
        <w:rPr>
          <w:rFonts w:eastAsiaTheme="minorHAnsi" w:cs="Times New Roman"/>
          <w:sz w:val="23"/>
          <w:szCs w:val="22"/>
        </w:rPr>
        <w:t xml:space="preserve"> SURG 203-Pharmacology, are </w:t>
      </w:r>
      <w:r w:rsidRPr="00CA1A4E">
        <w:rPr>
          <w:rFonts w:eastAsiaTheme="minorHAnsi" w:cs="Times New Roman"/>
          <w:b/>
          <w:i/>
          <w:sz w:val="23"/>
          <w:szCs w:val="22"/>
          <w:u w:val="single"/>
        </w:rPr>
        <w:t>not offered</w:t>
      </w:r>
      <w:r w:rsidRPr="00CA1A4E">
        <w:rPr>
          <w:rFonts w:eastAsiaTheme="minorHAnsi" w:cs="Times New Roman"/>
          <w:sz w:val="23"/>
          <w:szCs w:val="22"/>
        </w:rPr>
        <w:t xml:space="preserve"> entirely via distance education.  Most SURG courses are not offered 100% via distance education, but components of technical courses may require the use of Distance Learning powered by Canvas. Ivy Learn is the name of the online learning management system used at Ivy Tech.  Students may use the Ivy Tech computer labs or their personal devices to access the computer components of their course work; computer usage is required and considered an integral component of the technical courses.  </w:t>
      </w:r>
    </w:p>
    <w:p w14:paraId="08786070" w14:textId="77777777" w:rsidR="009648F9" w:rsidRDefault="009648F9" w:rsidP="000D3497">
      <w:pPr>
        <w:tabs>
          <w:tab w:val="left" w:pos="-1080"/>
          <w:tab w:val="left" w:pos="-720"/>
          <w:tab w:val="left" w:pos="0"/>
          <w:tab w:val="right" w:leader="dot" w:pos="7560"/>
        </w:tabs>
        <w:spacing w:after="0" w:line="240" w:lineRule="auto"/>
        <w:contextualSpacing/>
        <w:rPr>
          <w:rFonts w:eastAsiaTheme="minorHAnsi" w:cs="Times New Roman"/>
          <w:sz w:val="23"/>
          <w:szCs w:val="22"/>
        </w:rPr>
      </w:pPr>
      <w:bookmarkStart w:id="126" w:name="b_1"/>
      <w:bookmarkStart w:id="127" w:name="b_2"/>
      <w:bookmarkStart w:id="128" w:name="b_3"/>
      <w:bookmarkStart w:id="129" w:name="b_4"/>
      <w:bookmarkStart w:id="130" w:name="b_5"/>
      <w:bookmarkStart w:id="131" w:name="b_6"/>
      <w:bookmarkStart w:id="132" w:name="fn002110-ref"/>
      <w:bookmarkStart w:id="133" w:name="b_7"/>
      <w:bookmarkEnd w:id="126"/>
      <w:bookmarkEnd w:id="127"/>
      <w:bookmarkEnd w:id="128"/>
      <w:bookmarkEnd w:id="129"/>
      <w:bookmarkEnd w:id="130"/>
      <w:bookmarkEnd w:id="131"/>
      <w:bookmarkEnd w:id="132"/>
      <w:bookmarkEnd w:id="133"/>
      <w:r w:rsidRPr="00CA1A4E">
        <w:rPr>
          <w:rFonts w:eastAsiaTheme="minorHAnsi" w:cs="Times New Roman"/>
          <w:sz w:val="23"/>
          <w:szCs w:val="22"/>
        </w:rPr>
        <w:t>Students taking a distance education course may visit the Ivy Tech distance education web site at ivytech.edu/online.  If questions or unresolved distance education problems remain, the Ivy Tech Instructional Design Department at Ivy Tech can help students.</w:t>
      </w:r>
    </w:p>
    <w:p w14:paraId="65FDD5A0" w14:textId="77777777" w:rsidR="00ED17F7" w:rsidRPr="00CA1A4E" w:rsidRDefault="00ED17F7" w:rsidP="000D3497">
      <w:pPr>
        <w:tabs>
          <w:tab w:val="left" w:pos="-1080"/>
          <w:tab w:val="left" w:pos="-720"/>
          <w:tab w:val="left" w:pos="0"/>
          <w:tab w:val="right" w:leader="dot" w:pos="7560"/>
        </w:tabs>
        <w:spacing w:after="0" w:line="240" w:lineRule="auto"/>
        <w:contextualSpacing/>
        <w:rPr>
          <w:rFonts w:eastAsiaTheme="minorHAnsi" w:cs="Times New Roman"/>
          <w:sz w:val="23"/>
        </w:rPr>
      </w:pPr>
    </w:p>
    <w:p w14:paraId="0D18563F" w14:textId="77777777" w:rsidR="009648F9" w:rsidRPr="00CA1A4E" w:rsidRDefault="009648F9" w:rsidP="000D3497">
      <w:pPr>
        <w:keepNext/>
        <w:keepLines/>
        <w:spacing w:after="0" w:line="240" w:lineRule="auto"/>
        <w:outlineLvl w:val="0"/>
        <w:rPr>
          <w:rFonts w:eastAsiaTheme="majorEastAsia" w:cs="Times New Roman"/>
          <w:sz w:val="28"/>
          <w:szCs w:val="32"/>
        </w:rPr>
      </w:pPr>
      <w:bookmarkStart w:id="134" w:name="_Toc58327783"/>
      <w:bookmarkStart w:id="135" w:name="_Toc170113107"/>
      <w:r w:rsidRPr="00CA1A4E">
        <w:rPr>
          <w:rFonts w:eastAsiaTheme="majorEastAsia" w:cs="Times New Roman"/>
          <w:b/>
          <w:sz w:val="28"/>
          <w:szCs w:val="32"/>
        </w:rPr>
        <w:t>Assessment/Remediation/Tutoring</w:t>
      </w:r>
      <w:bookmarkEnd w:id="134"/>
      <w:bookmarkEnd w:id="135"/>
    </w:p>
    <w:p w14:paraId="79B17325" w14:textId="77777777" w:rsidR="009648F9" w:rsidRPr="00CA1A4E" w:rsidRDefault="009648F9" w:rsidP="000D3497">
      <w:pPr>
        <w:tabs>
          <w:tab w:val="left" w:pos="450"/>
          <w:tab w:val="left" w:pos="810"/>
        </w:tabs>
        <w:spacing w:after="0" w:line="240" w:lineRule="auto"/>
        <w:rPr>
          <w:rFonts w:eastAsiaTheme="minorHAnsi" w:cs="Times New Roman"/>
          <w:spacing w:val="-2"/>
          <w:sz w:val="23"/>
        </w:rPr>
      </w:pPr>
      <w:r w:rsidRPr="00CA1A4E">
        <w:rPr>
          <w:rFonts w:eastAsiaTheme="minorHAnsi" w:cs="Times New Roman"/>
          <w:b/>
          <w:spacing w:val="-2"/>
          <w:sz w:val="23"/>
        </w:rPr>
        <w:t>Essential Functions</w:t>
      </w:r>
      <w:r w:rsidRPr="00CA1A4E">
        <w:rPr>
          <w:rFonts w:eastAsiaTheme="minorHAnsi" w:cs="Times New Roman"/>
          <w:spacing w:val="-2"/>
          <w:sz w:val="23"/>
        </w:rPr>
        <w:t xml:space="preserve"> </w:t>
      </w:r>
    </w:p>
    <w:p w14:paraId="279B3E7D" w14:textId="77777777" w:rsidR="009648F9" w:rsidRPr="00CA1A4E" w:rsidRDefault="009648F9" w:rsidP="000D3497">
      <w:pPr>
        <w:tabs>
          <w:tab w:val="left" w:pos="450"/>
          <w:tab w:val="left" w:pos="810"/>
        </w:tabs>
        <w:spacing w:after="0" w:line="240" w:lineRule="auto"/>
        <w:rPr>
          <w:rFonts w:eastAsiaTheme="minorHAnsi" w:cs="Times New Roman"/>
          <w:spacing w:val="-2"/>
          <w:sz w:val="23"/>
        </w:rPr>
      </w:pPr>
      <w:r w:rsidRPr="00CA1A4E">
        <w:rPr>
          <w:rFonts w:eastAsiaTheme="minorHAnsi" w:cs="Times New Roman"/>
          <w:spacing w:val="-2"/>
          <w:sz w:val="23"/>
        </w:rPr>
        <w:t>Essential functions for the program are assessed at the beginning of the clinical phase of the program utilizing the Health and Physical Examination Form.  All health immunizations and CPR must be current throughout the entire program.  See Appendix A for Health Form and Essential Functions.</w:t>
      </w:r>
    </w:p>
    <w:p w14:paraId="09B9188E" w14:textId="77777777" w:rsidR="009648F9" w:rsidRPr="00CA1A4E" w:rsidRDefault="009648F9" w:rsidP="000D3497">
      <w:pPr>
        <w:keepNext/>
        <w:keepLines/>
        <w:spacing w:after="0" w:line="240" w:lineRule="auto"/>
        <w:outlineLvl w:val="0"/>
        <w:rPr>
          <w:rFonts w:eastAsiaTheme="majorEastAsia" w:cs="Times New Roman"/>
          <w:b/>
          <w:szCs w:val="24"/>
        </w:rPr>
      </w:pPr>
    </w:p>
    <w:p w14:paraId="1CEFBC94" w14:textId="77777777" w:rsidR="009648F9" w:rsidRPr="00CA1A4E" w:rsidRDefault="009648F9" w:rsidP="000D3497">
      <w:pPr>
        <w:keepNext/>
        <w:keepLines/>
        <w:spacing w:after="0" w:line="240" w:lineRule="auto"/>
        <w:outlineLvl w:val="0"/>
        <w:rPr>
          <w:rFonts w:eastAsiaTheme="majorEastAsia" w:cs="Times New Roman"/>
          <w:b/>
          <w:szCs w:val="24"/>
        </w:rPr>
      </w:pPr>
      <w:bookmarkStart w:id="136" w:name="_Toc58327784"/>
      <w:bookmarkStart w:id="137" w:name="_Toc170113108"/>
      <w:r w:rsidRPr="00CA1A4E">
        <w:rPr>
          <w:rFonts w:eastAsiaTheme="majorEastAsia" w:cs="Times New Roman"/>
          <w:b/>
          <w:szCs w:val="24"/>
        </w:rPr>
        <w:t>Denial of Clinical Placement</w:t>
      </w:r>
      <w:bookmarkEnd w:id="136"/>
      <w:bookmarkEnd w:id="137"/>
      <w:r w:rsidRPr="00CA1A4E">
        <w:rPr>
          <w:rFonts w:eastAsiaTheme="majorEastAsia" w:cs="Times New Roman"/>
          <w:b/>
          <w:szCs w:val="24"/>
        </w:rPr>
        <w:t xml:space="preserve"> </w:t>
      </w:r>
    </w:p>
    <w:p w14:paraId="34224E10" w14:textId="77777777" w:rsidR="009648F9" w:rsidRPr="00CA1A4E" w:rsidRDefault="009648F9" w:rsidP="000D3497">
      <w:pPr>
        <w:widowControl w:val="0"/>
        <w:spacing w:after="0" w:line="240" w:lineRule="auto"/>
        <w:rPr>
          <w:rFonts w:eastAsiaTheme="minorHAnsi" w:cs="Times New Roman"/>
          <w:sz w:val="23"/>
        </w:rPr>
      </w:pPr>
      <w:r w:rsidRPr="00CA1A4E">
        <w:rPr>
          <w:rFonts w:eastAsiaTheme="minorHAnsi" w:cs="Times New Roman"/>
          <w:sz w:val="23"/>
        </w:rPr>
        <w:t xml:space="preserve">Clinical sites have the right to refuse any student for clinical placement.  If the student’s performance or behavior results in being denied placement, the student will receive zero points and a grade of “F” for that assigned rotation.  A professional conduct hearing will be scheduled.  The severity of the offense will determine if further sanctions will be issued, such as probation, dismissal, grade of “F” for the course.  </w:t>
      </w:r>
    </w:p>
    <w:p w14:paraId="23197C8D" w14:textId="77777777" w:rsidR="009648F9" w:rsidRPr="00CA1A4E" w:rsidRDefault="009648F9" w:rsidP="000D3497">
      <w:pPr>
        <w:tabs>
          <w:tab w:val="num" w:pos="720"/>
        </w:tabs>
        <w:spacing w:after="0" w:line="240" w:lineRule="auto"/>
        <w:rPr>
          <w:rFonts w:eastAsiaTheme="minorHAnsi" w:cs="Times New Roman"/>
          <w:sz w:val="23"/>
        </w:rPr>
      </w:pPr>
      <w:r w:rsidRPr="00CA1A4E">
        <w:rPr>
          <w:rFonts w:eastAsiaTheme="minorHAnsi" w:cs="Times New Roman"/>
          <w:sz w:val="23"/>
        </w:rPr>
        <w:t>If denial of clinical placement affects the student’s ability to meet the program competency requirements, the student will be dismissed from the program.</w:t>
      </w:r>
    </w:p>
    <w:p w14:paraId="23CC04AB" w14:textId="77777777" w:rsidR="009648F9" w:rsidRPr="00CA1A4E" w:rsidRDefault="009648F9" w:rsidP="000D3497">
      <w:pPr>
        <w:tabs>
          <w:tab w:val="num" w:pos="720"/>
        </w:tabs>
        <w:spacing w:after="0" w:line="240" w:lineRule="auto"/>
        <w:rPr>
          <w:rFonts w:eastAsiaTheme="minorHAnsi" w:cs="Times New Roman"/>
          <w:sz w:val="23"/>
        </w:rPr>
      </w:pPr>
    </w:p>
    <w:p w14:paraId="64DBC69F" w14:textId="77777777" w:rsidR="009648F9" w:rsidRPr="00CA1A4E" w:rsidRDefault="009648F9" w:rsidP="000D3497">
      <w:pPr>
        <w:keepNext/>
        <w:keepLines/>
        <w:spacing w:after="0" w:line="240" w:lineRule="auto"/>
        <w:outlineLvl w:val="0"/>
        <w:rPr>
          <w:rFonts w:eastAsiaTheme="majorEastAsia" w:cs="Times New Roman"/>
          <w:szCs w:val="24"/>
        </w:rPr>
      </w:pPr>
      <w:bookmarkStart w:id="138" w:name="_Toc58327785"/>
      <w:bookmarkStart w:id="139" w:name="_Toc170113109"/>
      <w:r w:rsidRPr="00CA1A4E">
        <w:rPr>
          <w:rFonts w:eastAsiaTheme="majorEastAsia" w:cs="Times New Roman"/>
          <w:b/>
          <w:szCs w:val="24"/>
        </w:rPr>
        <w:t>Statement on Assessment</w:t>
      </w:r>
      <w:bookmarkEnd w:id="138"/>
      <w:bookmarkEnd w:id="139"/>
      <w:r w:rsidRPr="00CA1A4E">
        <w:rPr>
          <w:rFonts w:eastAsiaTheme="majorEastAsia" w:cs="Times New Roman"/>
          <w:b/>
          <w:szCs w:val="24"/>
        </w:rPr>
        <w:t xml:space="preserve"> </w:t>
      </w:r>
    </w:p>
    <w:p w14:paraId="5E5FABEF" w14:textId="77777777" w:rsidR="009648F9" w:rsidRPr="00CA1A4E" w:rsidRDefault="009648F9" w:rsidP="000D3497">
      <w:pPr>
        <w:tabs>
          <w:tab w:val="left" w:pos="360"/>
        </w:tabs>
        <w:spacing w:after="0" w:line="240" w:lineRule="auto"/>
        <w:rPr>
          <w:rFonts w:eastAsiaTheme="minorHAnsi" w:cs="Times New Roman"/>
          <w:sz w:val="23"/>
        </w:rPr>
      </w:pPr>
      <w:r w:rsidRPr="00CA1A4E">
        <w:rPr>
          <w:rFonts w:eastAsiaTheme="minorHAnsi" w:cs="Times New Roman"/>
          <w:sz w:val="23"/>
        </w:rPr>
        <w:t>It is the mission of Ivy Tech Community College to enable individuals to develop to the fullest potential and to support the economic development of Indiana.  To this end, an assessment program is conducted college wide to measure student progress toward educational goals, to determine academic progress, to improve teaching and learning, and to evaluate institutional effectiveness.  Student assessment is part of Ivy Tech College's educational program.  What Ivy Tech discovers through the assessment program is used in making decisions regarding campus procedures</w:t>
      </w:r>
      <w:r w:rsidRPr="00CA1A4E">
        <w:rPr>
          <w:rFonts w:eastAsiaTheme="minorHAnsi" w:cs="Times New Roman"/>
          <w:sz w:val="23"/>
        </w:rPr>
        <w:noBreakHyphen/>
      </w:r>
      <w:r w:rsidRPr="00CA1A4E">
        <w:rPr>
          <w:rFonts w:eastAsiaTheme="minorHAnsi" w:cs="Times New Roman"/>
          <w:sz w:val="23"/>
        </w:rPr>
        <w:noBreakHyphen/>
      </w:r>
      <w:proofErr w:type="gramStart"/>
      <w:r w:rsidRPr="00CA1A4E">
        <w:rPr>
          <w:rFonts w:eastAsiaTheme="minorHAnsi" w:cs="Times New Roman"/>
          <w:sz w:val="23"/>
        </w:rPr>
        <w:t>from curriculum planning,</w:t>
      </w:r>
      <w:proofErr w:type="gramEnd"/>
      <w:r w:rsidRPr="00CA1A4E">
        <w:rPr>
          <w:rFonts w:eastAsiaTheme="minorHAnsi" w:cs="Times New Roman"/>
          <w:sz w:val="23"/>
        </w:rPr>
        <w:t xml:space="preserve"> to student activities, to support services.</w:t>
      </w:r>
    </w:p>
    <w:p w14:paraId="1753D86D" w14:textId="77777777" w:rsidR="009648F9" w:rsidRPr="00CA1A4E" w:rsidRDefault="009648F9" w:rsidP="000D3497">
      <w:pPr>
        <w:tabs>
          <w:tab w:val="left" w:pos="360"/>
        </w:tabs>
        <w:spacing w:after="0" w:line="240" w:lineRule="auto"/>
        <w:rPr>
          <w:rFonts w:eastAsiaTheme="minorHAnsi" w:cs="Times New Roman"/>
          <w:sz w:val="23"/>
        </w:rPr>
      </w:pPr>
    </w:p>
    <w:p w14:paraId="06A296F5" w14:textId="77777777" w:rsidR="009648F9" w:rsidRPr="00CA1A4E" w:rsidRDefault="009648F9" w:rsidP="000D3497">
      <w:pPr>
        <w:tabs>
          <w:tab w:val="left" w:pos="720"/>
        </w:tabs>
        <w:spacing w:after="0" w:line="240" w:lineRule="auto"/>
        <w:rPr>
          <w:rFonts w:eastAsiaTheme="minorHAnsi" w:cs="Times New Roman"/>
          <w:sz w:val="23"/>
        </w:rPr>
      </w:pPr>
      <w:r w:rsidRPr="00CA1A4E">
        <w:rPr>
          <w:rFonts w:eastAsiaTheme="minorHAnsi" w:cs="Times New Roman"/>
          <w:sz w:val="23"/>
        </w:rPr>
        <w:t>From the time students apply to Ivy Tech Community College until the time they leave, students are expected to participate in a series of tests, surveys and evaluative activities intended to:</w:t>
      </w:r>
    </w:p>
    <w:p w14:paraId="2685E1D0" w14:textId="77777777" w:rsidR="009648F9" w:rsidRPr="00CA1A4E" w:rsidRDefault="009648F9" w:rsidP="000D3497">
      <w:pPr>
        <w:widowControl w:val="0"/>
        <w:numPr>
          <w:ilvl w:val="0"/>
          <w:numId w:val="52"/>
        </w:numPr>
        <w:tabs>
          <w:tab w:val="left" w:pos="0"/>
        </w:tabs>
        <w:spacing w:after="0" w:line="240" w:lineRule="auto"/>
        <w:rPr>
          <w:rFonts w:eastAsiaTheme="minorHAnsi" w:cs="Times New Roman"/>
          <w:sz w:val="23"/>
        </w:rPr>
      </w:pPr>
      <w:r w:rsidRPr="00CA1A4E">
        <w:rPr>
          <w:rFonts w:eastAsiaTheme="minorHAnsi" w:cs="Times New Roman"/>
          <w:sz w:val="23"/>
        </w:rPr>
        <w:t>assess students' backgrounds and academic skills for accurate advisement and course placement at entry</w:t>
      </w:r>
    </w:p>
    <w:p w14:paraId="7934B3DD" w14:textId="77777777" w:rsidR="009648F9" w:rsidRPr="00CA1A4E" w:rsidRDefault="009648F9" w:rsidP="000D3497">
      <w:pPr>
        <w:widowControl w:val="0"/>
        <w:numPr>
          <w:ilvl w:val="0"/>
          <w:numId w:val="52"/>
        </w:numPr>
        <w:tabs>
          <w:tab w:val="left" w:pos="0"/>
        </w:tabs>
        <w:spacing w:after="0" w:line="240" w:lineRule="auto"/>
        <w:rPr>
          <w:rFonts w:eastAsiaTheme="minorHAnsi" w:cs="Times New Roman"/>
          <w:sz w:val="23"/>
        </w:rPr>
      </w:pPr>
      <w:r w:rsidRPr="00CA1A4E">
        <w:rPr>
          <w:rFonts w:eastAsiaTheme="minorHAnsi" w:cs="Times New Roman"/>
          <w:sz w:val="23"/>
        </w:rPr>
        <w:t>obtain information on students' satisfaction with Ivy Tech College courses, programs and services</w:t>
      </w:r>
    </w:p>
    <w:p w14:paraId="75E5142D" w14:textId="77777777" w:rsidR="009648F9" w:rsidRPr="00CA1A4E" w:rsidRDefault="009648F9" w:rsidP="000D3497">
      <w:pPr>
        <w:widowControl w:val="0"/>
        <w:numPr>
          <w:ilvl w:val="0"/>
          <w:numId w:val="52"/>
        </w:numPr>
        <w:tabs>
          <w:tab w:val="left" w:pos="0"/>
          <w:tab w:val="left" w:pos="360"/>
        </w:tabs>
        <w:spacing w:after="0" w:line="240" w:lineRule="auto"/>
        <w:rPr>
          <w:rFonts w:eastAsiaTheme="minorHAnsi" w:cs="Times New Roman"/>
          <w:sz w:val="23"/>
        </w:rPr>
      </w:pPr>
      <w:r w:rsidRPr="00CA1A4E">
        <w:rPr>
          <w:rFonts w:eastAsiaTheme="minorHAnsi" w:cs="Times New Roman"/>
          <w:sz w:val="23"/>
        </w:rPr>
        <w:t>measure academic gains made and competencies achieved by students while at Ivy Tech College</w:t>
      </w:r>
    </w:p>
    <w:p w14:paraId="7043FBF4" w14:textId="77777777" w:rsidR="009648F9" w:rsidRPr="00CA1A4E" w:rsidRDefault="009648F9" w:rsidP="000D3497">
      <w:pPr>
        <w:widowControl w:val="0"/>
        <w:numPr>
          <w:ilvl w:val="0"/>
          <w:numId w:val="52"/>
        </w:numPr>
        <w:tabs>
          <w:tab w:val="left" w:pos="0"/>
          <w:tab w:val="left" w:pos="360"/>
        </w:tabs>
        <w:spacing w:after="0" w:line="240" w:lineRule="auto"/>
        <w:rPr>
          <w:rFonts w:eastAsiaTheme="minorHAnsi" w:cs="Times New Roman"/>
          <w:sz w:val="23"/>
        </w:rPr>
      </w:pPr>
      <w:r w:rsidRPr="00CA1A4E">
        <w:rPr>
          <w:rFonts w:eastAsiaTheme="minorHAnsi" w:cs="Times New Roman"/>
          <w:sz w:val="23"/>
        </w:rPr>
        <w:t>demonstrate mastery of technical skills</w:t>
      </w:r>
    </w:p>
    <w:p w14:paraId="7B25B859" w14:textId="77777777" w:rsidR="009648F9" w:rsidRPr="00CA1A4E" w:rsidRDefault="009648F9" w:rsidP="000D3497">
      <w:pPr>
        <w:widowControl w:val="0"/>
        <w:tabs>
          <w:tab w:val="left" w:pos="0"/>
          <w:tab w:val="left" w:pos="360"/>
        </w:tabs>
        <w:spacing w:after="0" w:line="240" w:lineRule="auto"/>
        <w:ind w:left="720"/>
        <w:rPr>
          <w:rFonts w:eastAsiaTheme="minorHAnsi" w:cs="Times New Roman"/>
          <w:sz w:val="23"/>
        </w:rPr>
      </w:pPr>
    </w:p>
    <w:p w14:paraId="711E2025" w14:textId="77777777" w:rsidR="009648F9" w:rsidRPr="00CA1A4E" w:rsidRDefault="009648F9" w:rsidP="000D3497">
      <w:pPr>
        <w:tabs>
          <w:tab w:val="left" w:pos="360"/>
        </w:tabs>
        <w:spacing w:after="0" w:line="240" w:lineRule="auto"/>
        <w:rPr>
          <w:rFonts w:eastAsiaTheme="minorHAnsi" w:cs="Times New Roman"/>
          <w:sz w:val="23"/>
        </w:rPr>
      </w:pPr>
      <w:r w:rsidRPr="00CA1A4E">
        <w:rPr>
          <w:rFonts w:eastAsiaTheme="minorHAnsi" w:cs="Times New Roman"/>
          <w:sz w:val="23"/>
        </w:rPr>
        <w:lastRenderedPageBreak/>
        <w:t xml:space="preserve">Students at Ivy Tech are expected to participate in two important assessments as they conclude work on their educational </w:t>
      </w:r>
      <w:proofErr w:type="gramStart"/>
      <w:r w:rsidRPr="00CA1A4E">
        <w:rPr>
          <w:rFonts w:eastAsiaTheme="minorHAnsi" w:cs="Times New Roman"/>
          <w:sz w:val="23"/>
        </w:rPr>
        <w:t>programs;</w:t>
      </w:r>
      <w:proofErr w:type="gramEnd"/>
      <w:r w:rsidRPr="00CA1A4E">
        <w:rPr>
          <w:rFonts w:eastAsiaTheme="minorHAnsi" w:cs="Times New Roman"/>
          <w:sz w:val="23"/>
        </w:rPr>
        <w:t xml:space="preserve"> the technical outcomes assessment and a general education assessment.  Students receive information on </w:t>
      </w:r>
      <w:proofErr w:type="gramStart"/>
      <w:r w:rsidRPr="00CA1A4E">
        <w:rPr>
          <w:rFonts w:eastAsiaTheme="minorHAnsi" w:cs="Times New Roman"/>
          <w:sz w:val="23"/>
        </w:rPr>
        <w:t>both of these</w:t>
      </w:r>
      <w:proofErr w:type="gramEnd"/>
      <w:r w:rsidRPr="00CA1A4E">
        <w:rPr>
          <w:rFonts w:eastAsiaTheme="minorHAnsi" w:cs="Times New Roman"/>
          <w:sz w:val="23"/>
        </w:rPr>
        <w:t xml:space="preserve"> as they approach graduation.</w:t>
      </w:r>
    </w:p>
    <w:p w14:paraId="2BC42859" w14:textId="77777777" w:rsidR="009648F9" w:rsidRPr="00CA1A4E" w:rsidRDefault="009648F9" w:rsidP="000D3497">
      <w:pPr>
        <w:tabs>
          <w:tab w:val="left" w:pos="360"/>
        </w:tabs>
        <w:spacing w:after="0" w:line="240" w:lineRule="auto"/>
        <w:rPr>
          <w:rFonts w:eastAsiaTheme="minorHAnsi" w:cs="Times New Roman"/>
          <w:sz w:val="23"/>
        </w:rPr>
      </w:pPr>
      <w:r w:rsidRPr="00CA1A4E">
        <w:rPr>
          <w:rFonts w:eastAsiaTheme="minorHAnsi" w:cs="Times New Roman"/>
          <w:sz w:val="23"/>
        </w:rPr>
        <w:t>Assessments, surveys, and evaluative activities are used to help students achieve their individual goals and to improve Ivy Tech Community College services and programs for all students.  Students' earnest and sincere participation in surveys, tests, learning tasks, exit exams and portfolio development provides the College with accurate information to plan increasingly effective programs and services.  In the effort, students become partners in the assessment and learning process.</w:t>
      </w:r>
    </w:p>
    <w:p w14:paraId="1F4CB061" w14:textId="77777777" w:rsidR="009648F9" w:rsidRPr="00CA1A4E" w:rsidRDefault="009648F9" w:rsidP="000D3497">
      <w:pPr>
        <w:spacing w:after="0" w:line="240" w:lineRule="auto"/>
        <w:rPr>
          <w:rFonts w:eastAsiaTheme="minorHAnsi" w:cs="Times New Roman"/>
          <w:sz w:val="23"/>
        </w:rPr>
      </w:pPr>
    </w:p>
    <w:p w14:paraId="5C174F1B" w14:textId="77777777" w:rsidR="009648F9" w:rsidRPr="00CA1A4E" w:rsidRDefault="009648F9" w:rsidP="000D3497">
      <w:pPr>
        <w:spacing w:after="0" w:line="240" w:lineRule="auto"/>
        <w:rPr>
          <w:rFonts w:eastAsiaTheme="minorHAnsi" w:cs="Times New Roman"/>
          <w:vanish/>
          <w:sz w:val="23"/>
        </w:rPr>
      </w:pPr>
      <w:r w:rsidRPr="00CA1A4E">
        <w:rPr>
          <w:rFonts w:eastAsiaTheme="minorHAnsi" w:cs="Times New Roman"/>
          <w:sz w:val="23"/>
        </w:rPr>
        <w:t xml:space="preserve">Ivy Tech Community College is committed to graduating students who have the appropriate technical and general education skills.  Each approved technical program in the College annually assesses its program graduates for technical competence.  As all graduates are to be assessed for technical competence, students are expected to participate in assessment activities as required by their program.  </w:t>
      </w:r>
    </w:p>
    <w:p w14:paraId="05429ECC"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color w:val="333333"/>
          <w:sz w:val="23"/>
          <w:shd w:val="clear" w:color="auto" w:fill="FFFFFF"/>
        </w:rPr>
        <w:t>     </w:t>
      </w:r>
    </w:p>
    <w:p w14:paraId="2B92D929" w14:textId="77777777" w:rsidR="00ED17F7" w:rsidRDefault="00ED17F7" w:rsidP="000D3497">
      <w:pPr>
        <w:spacing w:after="0" w:line="240" w:lineRule="auto"/>
        <w:rPr>
          <w:rFonts w:eastAsiaTheme="minorHAnsi" w:cs="Times New Roman"/>
          <w:b/>
          <w:szCs w:val="24"/>
        </w:rPr>
      </w:pPr>
    </w:p>
    <w:p w14:paraId="67D29F5F" w14:textId="5A8B42E9" w:rsidR="009648F9" w:rsidRPr="00CA1A4E" w:rsidRDefault="009648F9" w:rsidP="000D3497">
      <w:pPr>
        <w:spacing w:after="0" w:line="240" w:lineRule="auto"/>
        <w:rPr>
          <w:rFonts w:eastAsiaTheme="minorHAnsi" w:cs="Times New Roman"/>
          <w:b/>
          <w:szCs w:val="24"/>
        </w:rPr>
      </w:pPr>
      <w:r w:rsidRPr="00CA1A4E">
        <w:rPr>
          <w:rFonts w:eastAsiaTheme="minorHAnsi" w:cs="Times New Roman"/>
          <w:b/>
          <w:szCs w:val="24"/>
        </w:rPr>
        <w:t>General Education Outcome Assessment</w:t>
      </w:r>
    </w:p>
    <w:p w14:paraId="1638E03F"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3"/>
        </w:rPr>
        <w:t xml:space="preserve">Graduates’ skills in several general education areas are assessed to determine whether they meet the learning outcomes defined for general education and whether their performance with respect to these outcomes has improved during their period of enrollment at the College.  These may include but are not limited to Math, English, Scientific Inquiry and Critical Thinking.  Tests may be given in the capstone course as a representation of the culminating experiences in the student’s program.  The College places a strong emphasis on student learning outcomes as a focus for planning and institutional improvement.  </w:t>
      </w:r>
    </w:p>
    <w:p w14:paraId="471CE94F" w14:textId="77777777" w:rsidR="00ED17F7" w:rsidRDefault="00ED17F7" w:rsidP="000D3497">
      <w:pPr>
        <w:keepNext/>
        <w:keepLines/>
        <w:spacing w:after="0" w:line="240" w:lineRule="auto"/>
        <w:outlineLvl w:val="0"/>
        <w:rPr>
          <w:rFonts w:eastAsiaTheme="majorEastAsia" w:cs="Times New Roman"/>
          <w:b/>
          <w:sz w:val="28"/>
          <w:szCs w:val="32"/>
        </w:rPr>
      </w:pPr>
      <w:bookmarkStart w:id="140" w:name="_Toc58327786"/>
    </w:p>
    <w:p w14:paraId="1EFF9779" w14:textId="3BA1BEAE" w:rsidR="009648F9" w:rsidRPr="00CA1A4E" w:rsidRDefault="009648F9" w:rsidP="000D3497">
      <w:pPr>
        <w:keepNext/>
        <w:keepLines/>
        <w:spacing w:after="0" w:line="240" w:lineRule="auto"/>
        <w:outlineLvl w:val="0"/>
        <w:rPr>
          <w:rFonts w:eastAsiaTheme="majorEastAsia" w:cs="Times New Roman"/>
          <w:b/>
          <w:sz w:val="28"/>
          <w:szCs w:val="32"/>
        </w:rPr>
      </w:pPr>
      <w:bookmarkStart w:id="141" w:name="_Toc170113110"/>
      <w:r w:rsidRPr="00CA1A4E">
        <w:rPr>
          <w:rFonts w:eastAsiaTheme="majorEastAsia" w:cs="Times New Roman"/>
          <w:b/>
          <w:sz w:val="28"/>
          <w:szCs w:val="32"/>
        </w:rPr>
        <w:t>Suspension/Dismissal from the College</w:t>
      </w:r>
      <w:bookmarkEnd w:id="140"/>
      <w:bookmarkEnd w:id="141"/>
      <w:r w:rsidRPr="00CA1A4E">
        <w:rPr>
          <w:rFonts w:eastAsiaTheme="majorEastAsia" w:cs="Times New Roman"/>
          <w:b/>
          <w:sz w:val="28"/>
          <w:szCs w:val="32"/>
        </w:rPr>
        <w:t xml:space="preserve">  </w:t>
      </w:r>
    </w:p>
    <w:p w14:paraId="4E62B47A" w14:textId="77777777" w:rsidR="009648F9" w:rsidRPr="00CA1A4E" w:rsidRDefault="009648F9" w:rsidP="000D3497">
      <w:pPr>
        <w:tabs>
          <w:tab w:val="left" w:pos="450"/>
        </w:tabs>
        <w:spacing w:after="0" w:line="240" w:lineRule="auto"/>
        <w:rPr>
          <w:rFonts w:eastAsiaTheme="minorHAnsi" w:cs="Times New Roman"/>
          <w:sz w:val="23"/>
        </w:rPr>
      </w:pPr>
      <w:r w:rsidRPr="00CA1A4E">
        <w:rPr>
          <w:rFonts w:eastAsiaTheme="minorHAnsi" w:cs="Times New Roman"/>
          <w:sz w:val="23"/>
        </w:rPr>
        <w:t>Please see Code of Student Rights and Responsibilities found on campus connect for further information. (</w:t>
      </w:r>
      <w:hyperlink r:id="rId53" w:history="1">
        <w:r w:rsidRPr="00CA1A4E">
          <w:rPr>
            <w:rFonts w:eastAsiaTheme="minorHAnsi" w:cs="Times New Roman"/>
            <w:color w:val="0563C1" w:themeColor="hyperlink"/>
            <w:sz w:val="23"/>
            <w:u w:val="single"/>
          </w:rPr>
          <w:t>https://www.ivytech.edu/studentcode/</w:t>
        </w:r>
      </w:hyperlink>
      <w:r w:rsidRPr="00CA1A4E">
        <w:rPr>
          <w:rFonts w:eastAsiaTheme="minorHAnsi" w:cs="Times New Roman"/>
          <w:sz w:val="23"/>
        </w:rPr>
        <w:t>)</w:t>
      </w:r>
    </w:p>
    <w:p w14:paraId="22F1354C" w14:textId="77777777" w:rsidR="00ED17F7" w:rsidRDefault="00ED17F7" w:rsidP="000D3497">
      <w:pPr>
        <w:pStyle w:val="Heading2"/>
        <w:spacing w:before="0" w:line="240" w:lineRule="auto"/>
        <w:rPr>
          <w:rFonts w:eastAsiaTheme="minorHAnsi" w:cs="Times New Roman"/>
          <w:szCs w:val="24"/>
        </w:rPr>
      </w:pPr>
    </w:p>
    <w:p w14:paraId="3BB29D03" w14:textId="3B2F5C35" w:rsidR="009648F9" w:rsidRPr="00CA1A4E" w:rsidRDefault="009648F9" w:rsidP="000D3497">
      <w:pPr>
        <w:pStyle w:val="Heading2"/>
        <w:spacing w:before="0" w:line="240" w:lineRule="auto"/>
        <w:rPr>
          <w:rFonts w:eastAsiaTheme="minorHAnsi" w:cs="Times New Roman"/>
          <w:szCs w:val="24"/>
        </w:rPr>
      </w:pPr>
      <w:bookmarkStart w:id="142" w:name="_Toc170113111"/>
      <w:r w:rsidRPr="00CA1A4E">
        <w:rPr>
          <w:rFonts w:eastAsiaTheme="minorHAnsi" w:cs="Times New Roman"/>
          <w:szCs w:val="24"/>
        </w:rPr>
        <w:t>Dismissed for Failure to Meet and Maintain Academic Standards:</w:t>
      </w:r>
      <w:bookmarkEnd w:id="142"/>
      <w:r w:rsidRPr="00CA1A4E">
        <w:rPr>
          <w:rFonts w:eastAsiaTheme="minorHAnsi" w:cs="Times New Roman"/>
          <w:szCs w:val="24"/>
        </w:rPr>
        <w:t xml:space="preserve">   </w:t>
      </w:r>
    </w:p>
    <w:p w14:paraId="4E3E5D1F" w14:textId="1BD3D24E" w:rsidR="009648F9" w:rsidRPr="00CA1A4E" w:rsidRDefault="009648F9" w:rsidP="000D3497">
      <w:pPr>
        <w:tabs>
          <w:tab w:val="left" w:pos="360"/>
        </w:tabs>
        <w:spacing w:after="0" w:line="240" w:lineRule="auto"/>
        <w:rPr>
          <w:rFonts w:eastAsiaTheme="minorHAnsi" w:cs="Times New Roman"/>
          <w:sz w:val="23"/>
        </w:rPr>
      </w:pPr>
      <w:r w:rsidRPr="00CA1A4E">
        <w:rPr>
          <w:rFonts w:eastAsiaTheme="minorHAnsi" w:cs="Times New Roman"/>
          <w:szCs w:val="24"/>
        </w:rPr>
        <w:t>S</w:t>
      </w:r>
      <w:r w:rsidRPr="00CA1A4E">
        <w:rPr>
          <w:rFonts w:eastAsiaTheme="minorHAnsi" w:cs="Times New Roman"/>
          <w:sz w:val="23"/>
        </w:rPr>
        <w:t xml:space="preserve">tudents who </w:t>
      </w:r>
      <w:r w:rsidR="00F03701" w:rsidRPr="00CA1A4E">
        <w:rPr>
          <w:rFonts w:eastAsiaTheme="minorHAnsi" w:cs="Times New Roman"/>
          <w:sz w:val="23"/>
        </w:rPr>
        <w:t>fail</w:t>
      </w:r>
      <w:r w:rsidRPr="00CA1A4E">
        <w:rPr>
          <w:rFonts w:eastAsiaTheme="minorHAnsi" w:cs="Times New Roman"/>
          <w:sz w:val="23"/>
        </w:rPr>
        <w:t xml:space="preserve"> to maintain satisfactory academic progress will be subject to a series of intervention activities and related restrictions until such times as they </w:t>
      </w:r>
      <w:proofErr w:type="gramStart"/>
      <w:r w:rsidRPr="00CA1A4E">
        <w:rPr>
          <w:rFonts w:eastAsiaTheme="minorHAnsi" w:cs="Times New Roman"/>
          <w:sz w:val="23"/>
        </w:rPr>
        <w:t>restores</w:t>
      </w:r>
      <w:proofErr w:type="gramEnd"/>
      <w:r w:rsidRPr="00CA1A4E">
        <w:rPr>
          <w:rFonts w:eastAsiaTheme="minorHAnsi" w:cs="Times New Roman"/>
          <w:sz w:val="23"/>
        </w:rPr>
        <w:t xml:space="preserve"> satisfactory progress.  If repeated unsatisfactory progress occurs, they may be is dismissed from the Surgical Technology program.   </w:t>
      </w:r>
    </w:p>
    <w:p w14:paraId="498750B8" w14:textId="77777777" w:rsidR="009648F9" w:rsidRPr="00CA1A4E" w:rsidRDefault="009648F9" w:rsidP="000D3497">
      <w:pPr>
        <w:widowControl w:val="0"/>
        <w:numPr>
          <w:ilvl w:val="0"/>
          <w:numId w:val="53"/>
        </w:numPr>
        <w:tabs>
          <w:tab w:val="num" w:pos="720"/>
        </w:tabs>
        <w:spacing w:after="0" w:line="240" w:lineRule="auto"/>
        <w:ind w:left="720" w:hanging="720"/>
        <w:rPr>
          <w:rFonts w:eastAsiaTheme="minorHAnsi" w:cs="Times New Roman"/>
          <w:sz w:val="23"/>
        </w:rPr>
      </w:pPr>
      <w:r w:rsidRPr="00CA1A4E">
        <w:rPr>
          <w:rFonts w:eastAsiaTheme="minorHAnsi" w:cs="Times New Roman"/>
          <w:sz w:val="23"/>
        </w:rPr>
        <w:t>A student who is dismissed from the Surgical Technology program for unsatisfactory academic progress faces one term of non-enrollment as a degree declared student prior to resuming progress toward that certificate or degree.</w:t>
      </w:r>
    </w:p>
    <w:p w14:paraId="6730703E" w14:textId="77777777" w:rsidR="009648F9" w:rsidRPr="00CA1A4E" w:rsidRDefault="009648F9" w:rsidP="000D3497">
      <w:pPr>
        <w:widowControl w:val="0"/>
        <w:numPr>
          <w:ilvl w:val="0"/>
          <w:numId w:val="53"/>
        </w:numPr>
        <w:tabs>
          <w:tab w:val="num" w:pos="720"/>
        </w:tabs>
        <w:spacing w:after="0" w:line="240" w:lineRule="auto"/>
        <w:ind w:left="720" w:hanging="720"/>
        <w:rPr>
          <w:rFonts w:eastAsiaTheme="minorHAnsi" w:cs="Times New Roman"/>
          <w:sz w:val="23"/>
        </w:rPr>
      </w:pPr>
      <w:r w:rsidRPr="00CA1A4E">
        <w:rPr>
          <w:rFonts w:eastAsiaTheme="minorHAnsi" w:cs="Times New Roman"/>
          <w:sz w:val="23"/>
        </w:rPr>
        <w:t xml:space="preserve"> Students who are dismissed twice for unsatisfactory academic progress may be terminated for up to five years as a degree declared student unless they choose to participate in an extensive Academic Skills Advancement program to correct academic deficiencies.</w:t>
      </w:r>
    </w:p>
    <w:p w14:paraId="484EECB7" w14:textId="77777777" w:rsidR="009648F9" w:rsidRPr="00CA1A4E" w:rsidRDefault="009648F9" w:rsidP="000D3497">
      <w:pPr>
        <w:widowControl w:val="0"/>
        <w:numPr>
          <w:ilvl w:val="0"/>
          <w:numId w:val="53"/>
        </w:numPr>
        <w:tabs>
          <w:tab w:val="num" w:pos="720"/>
        </w:tabs>
        <w:spacing w:after="0" w:line="240" w:lineRule="auto"/>
        <w:ind w:left="720" w:hanging="720"/>
        <w:rPr>
          <w:rFonts w:eastAsiaTheme="minorHAnsi" w:cs="Times New Roman"/>
          <w:sz w:val="23"/>
        </w:rPr>
      </w:pPr>
      <w:r w:rsidRPr="00CA1A4E">
        <w:rPr>
          <w:rFonts w:eastAsiaTheme="minorHAnsi" w:cs="Times New Roman"/>
          <w:sz w:val="23"/>
        </w:rPr>
        <w:t>A student who was dismissed/withdrawn from the program must re-apply and follow the guidelines listed below: (ASOM 4.19.1)</w:t>
      </w:r>
    </w:p>
    <w:p w14:paraId="16DBFB6E" w14:textId="77777777" w:rsidR="009648F9" w:rsidRPr="00CA1A4E" w:rsidRDefault="009648F9" w:rsidP="000D3497">
      <w:pPr>
        <w:tabs>
          <w:tab w:val="left" w:pos="1260"/>
        </w:tabs>
        <w:spacing w:after="0" w:line="240" w:lineRule="auto"/>
        <w:ind w:left="1080" w:hanging="360"/>
        <w:rPr>
          <w:rFonts w:eastAsiaTheme="minorHAnsi" w:cs="Times New Roman"/>
          <w:sz w:val="23"/>
        </w:rPr>
      </w:pPr>
      <w:r w:rsidRPr="00CA1A4E">
        <w:rPr>
          <w:rFonts w:eastAsiaTheme="minorHAnsi" w:cs="Times New Roman"/>
          <w:sz w:val="23"/>
        </w:rPr>
        <w:t xml:space="preserve">a.  </w:t>
      </w:r>
      <w:r w:rsidRPr="00CA1A4E">
        <w:rPr>
          <w:rFonts w:eastAsiaTheme="minorHAnsi" w:cs="Times New Roman"/>
          <w:sz w:val="23"/>
        </w:rPr>
        <w:tab/>
        <w:t>All returning students must abide by the current program curriculum and policies in effect at the time of readmission</w:t>
      </w:r>
    </w:p>
    <w:p w14:paraId="1049615D" w14:textId="4253E68C" w:rsidR="009648F9" w:rsidRPr="00CA1A4E" w:rsidRDefault="009648F9" w:rsidP="000D3497">
      <w:pPr>
        <w:spacing w:after="0" w:line="240" w:lineRule="auto"/>
        <w:ind w:left="1080" w:hanging="360"/>
        <w:rPr>
          <w:rFonts w:eastAsiaTheme="minorHAnsi" w:cs="Times New Roman"/>
          <w:sz w:val="23"/>
        </w:rPr>
      </w:pPr>
      <w:r w:rsidRPr="00CA1A4E">
        <w:rPr>
          <w:rFonts w:eastAsiaTheme="minorHAnsi" w:cs="Times New Roman"/>
          <w:sz w:val="23"/>
        </w:rPr>
        <w:t xml:space="preserve">b.   </w:t>
      </w:r>
      <w:r w:rsidRPr="00CA1A4E">
        <w:rPr>
          <w:rFonts w:eastAsiaTheme="minorHAnsi" w:cs="Times New Roman"/>
          <w:sz w:val="23"/>
        </w:rPr>
        <w:tab/>
        <w:t xml:space="preserve">There must be space </w:t>
      </w:r>
      <w:r w:rsidR="00F03701" w:rsidRPr="00CA1A4E">
        <w:rPr>
          <w:rFonts w:eastAsiaTheme="minorHAnsi" w:cs="Times New Roman"/>
          <w:sz w:val="23"/>
        </w:rPr>
        <w:t>available,</w:t>
      </w:r>
      <w:r w:rsidRPr="00CA1A4E">
        <w:rPr>
          <w:rFonts w:eastAsiaTheme="minorHAnsi" w:cs="Times New Roman"/>
          <w:sz w:val="23"/>
        </w:rPr>
        <w:t xml:space="preserve"> or the returning student cannot enroll</w:t>
      </w:r>
    </w:p>
    <w:p w14:paraId="6A28DB50" w14:textId="77777777" w:rsidR="009648F9" w:rsidRPr="00CA1A4E" w:rsidRDefault="009648F9" w:rsidP="000D3497">
      <w:pPr>
        <w:tabs>
          <w:tab w:val="left" w:pos="1530"/>
        </w:tabs>
        <w:spacing w:after="0" w:line="240" w:lineRule="auto"/>
        <w:ind w:left="1080" w:hanging="360"/>
        <w:rPr>
          <w:rFonts w:eastAsiaTheme="minorHAnsi" w:cs="Times New Roman"/>
          <w:sz w:val="23"/>
        </w:rPr>
      </w:pPr>
      <w:r w:rsidRPr="00CA1A4E">
        <w:rPr>
          <w:rFonts w:eastAsiaTheme="minorHAnsi" w:cs="Times New Roman"/>
          <w:sz w:val="23"/>
        </w:rPr>
        <w:t xml:space="preserve">c.  </w:t>
      </w:r>
      <w:r w:rsidRPr="00CA1A4E">
        <w:rPr>
          <w:rFonts w:eastAsiaTheme="minorHAnsi" w:cs="Times New Roman"/>
          <w:sz w:val="23"/>
        </w:rPr>
        <w:tab/>
        <w:t xml:space="preserve">Returning students must document knowledge in the current semester’s coursework before allowed to re-enter the following semester.  For example, a student successfully completed the fall semester, but left during the spring semester.  This </w:t>
      </w:r>
      <w:proofErr w:type="gramStart"/>
      <w:r w:rsidRPr="00CA1A4E">
        <w:rPr>
          <w:rFonts w:eastAsiaTheme="minorHAnsi" w:cs="Times New Roman"/>
          <w:sz w:val="23"/>
        </w:rPr>
        <w:t>particular student</w:t>
      </w:r>
      <w:proofErr w:type="gramEnd"/>
      <w:r w:rsidRPr="00CA1A4E">
        <w:rPr>
          <w:rFonts w:eastAsiaTheme="minorHAnsi" w:cs="Times New Roman"/>
          <w:sz w:val="23"/>
        </w:rPr>
        <w:t xml:space="preserve"> must demonstrate both current knowledge in theory and skill at the beginning of the fall semester course before being allowed to re-enroll into the spring semester.  If the student does not have current knowledge (documented by an oral/written exam), they will be instructed to retake the fall </w:t>
      </w:r>
      <w:r w:rsidRPr="00CA1A4E">
        <w:rPr>
          <w:rFonts w:eastAsiaTheme="minorHAnsi" w:cs="Times New Roman"/>
          <w:sz w:val="23"/>
        </w:rPr>
        <w:lastRenderedPageBreak/>
        <w:t>semester course.  Likewise, if the student cannot demonstrate current patient care skills to the instructor, the student will be instructed to retake the fall semester course.  This process will be repeated for each semester until the student has been streamlined back into the SURG courses.</w:t>
      </w:r>
    </w:p>
    <w:p w14:paraId="17339958" w14:textId="77777777" w:rsidR="00ED17F7" w:rsidRDefault="00ED17F7" w:rsidP="000D3497">
      <w:pPr>
        <w:keepNext/>
        <w:keepLines/>
        <w:spacing w:after="0" w:line="240" w:lineRule="auto"/>
        <w:outlineLvl w:val="0"/>
        <w:rPr>
          <w:rFonts w:eastAsiaTheme="majorEastAsia" w:cs="Times New Roman"/>
          <w:b/>
          <w:sz w:val="28"/>
          <w:szCs w:val="32"/>
        </w:rPr>
      </w:pPr>
      <w:bookmarkStart w:id="143" w:name="_Toc58327787"/>
    </w:p>
    <w:p w14:paraId="3C72848C" w14:textId="1A96687F" w:rsidR="009648F9" w:rsidRPr="00CA1A4E" w:rsidRDefault="009648F9" w:rsidP="000D3497">
      <w:pPr>
        <w:keepNext/>
        <w:keepLines/>
        <w:spacing w:after="0" w:line="240" w:lineRule="auto"/>
        <w:outlineLvl w:val="0"/>
        <w:rPr>
          <w:rFonts w:eastAsiaTheme="majorEastAsia" w:cs="Times New Roman"/>
          <w:sz w:val="28"/>
          <w:szCs w:val="32"/>
        </w:rPr>
      </w:pPr>
      <w:bookmarkStart w:id="144" w:name="_Toc170113112"/>
      <w:r w:rsidRPr="00CA1A4E">
        <w:rPr>
          <w:rFonts w:eastAsiaTheme="majorEastAsia" w:cs="Times New Roman"/>
          <w:b/>
          <w:sz w:val="28"/>
          <w:szCs w:val="32"/>
        </w:rPr>
        <w:t>Use of Electronic Devices</w:t>
      </w:r>
      <w:bookmarkEnd w:id="143"/>
      <w:bookmarkEnd w:id="144"/>
    </w:p>
    <w:p w14:paraId="1053CBB3" w14:textId="77777777" w:rsidR="009648F9" w:rsidRPr="00CA1A4E" w:rsidRDefault="009648F9" w:rsidP="000D3497">
      <w:pPr>
        <w:spacing w:after="0" w:line="240" w:lineRule="auto"/>
        <w:rPr>
          <w:rFonts w:eastAsiaTheme="minorHAnsi" w:cs="Times New Roman"/>
          <w:sz w:val="23"/>
        </w:rPr>
      </w:pPr>
      <w:r w:rsidRPr="00CA1A4E">
        <w:rPr>
          <w:rFonts w:eastAsiaTheme="minorHAnsi" w:cs="Times New Roman"/>
          <w:sz w:val="23"/>
        </w:rPr>
        <w:t>Cell phones may be allowed in class but only for use as approved by the faculty members.  Electronic devices may not be used in class during tests, even for math calculations.  Cell phones are NEVER appropriate in the clinical setting.  If you are observed using your cell other than the approved times listed above, disciplinary actions may be taken.</w:t>
      </w:r>
    </w:p>
    <w:p w14:paraId="4458C070" w14:textId="77777777" w:rsidR="00ED17F7" w:rsidRDefault="00ED17F7" w:rsidP="000D3497">
      <w:pPr>
        <w:keepNext/>
        <w:keepLines/>
        <w:spacing w:after="0" w:line="240" w:lineRule="auto"/>
        <w:outlineLvl w:val="0"/>
        <w:rPr>
          <w:rFonts w:eastAsiaTheme="majorEastAsia" w:cs="Times New Roman"/>
          <w:b/>
          <w:sz w:val="28"/>
          <w:szCs w:val="32"/>
        </w:rPr>
      </w:pPr>
      <w:bookmarkStart w:id="145" w:name="_Toc58327788"/>
    </w:p>
    <w:p w14:paraId="79BA4786" w14:textId="318E8A34" w:rsidR="009648F9" w:rsidRPr="00CA1A4E" w:rsidRDefault="009648F9" w:rsidP="000D3497">
      <w:pPr>
        <w:keepNext/>
        <w:keepLines/>
        <w:spacing w:after="0" w:line="240" w:lineRule="auto"/>
        <w:outlineLvl w:val="0"/>
        <w:rPr>
          <w:rFonts w:eastAsiaTheme="majorEastAsia" w:cs="Times New Roman"/>
          <w:b/>
          <w:sz w:val="28"/>
          <w:szCs w:val="32"/>
        </w:rPr>
      </w:pPr>
      <w:bookmarkStart w:id="146" w:name="_Toc170113113"/>
      <w:r w:rsidRPr="00CA1A4E">
        <w:rPr>
          <w:rFonts w:eastAsiaTheme="majorEastAsia" w:cs="Times New Roman"/>
          <w:b/>
          <w:sz w:val="28"/>
          <w:szCs w:val="32"/>
        </w:rPr>
        <w:t>Awards &amp; Recognition</w:t>
      </w:r>
      <w:bookmarkEnd w:id="145"/>
      <w:bookmarkEnd w:id="146"/>
    </w:p>
    <w:p w14:paraId="7A56D40A" w14:textId="77777777" w:rsidR="009648F9" w:rsidRPr="00CA1A4E" w:rsidRDefault="009648F9" w:rsidP="000D3497">
      <w:pPr>
        <w:spacing w:after="0" w:line="240" w:lineRule="auto"/>
        <w:rPr>
          <w:rFonts w:eastAsiaTheme="minorHAnsi" w:cs="Times New Roman"/>
          <w:sz w:val="23"/>
        </w:rPr>
      </w:pPr>
      <w:r w:rsidRPr="00CA1A4E">
        <w:rPr>
          <w:rFonts w:eastAsiaTheme="minorHAnsi" w:cs="Times New Roman"/>
          <w:sz w:val="23"/>
        </w:rPr>
        <w:t xml:space="preserve">Phi Theta Kappa is an international honor society for two-year colleges. The purpose of Phi Theta Kappa shall be to recognize and encourage scholarship among two-year college students. To achieve this purpose, Phi Theta Kappa shall provide opportunity for the development of leadership and service, for an intellectual climate for exchange of ideas and ideals, for lively fellowship for scholars, and for stimulation of interest in continuing academic excellence."  </w:t>
      </w:r>
    </w:p>
    <w:p w14:paraId="70118747" w14:textId="77777777" w:rsidR="009648F9" w:rsidRPr="00CA1A4E" w:rsidRDefault="009648F9" w:rsidP="000D3497">
      <w:pPr>
        <w:spacing w:after="0" w:line="240" w:lineRule="auto"/>
        <w:rPr>
          <w:rFonts w:eastAsiaTheme="minorHAnsi" w:cs="Times New Roman"/>
          <w:sz w:val="23"/>
        </w:rPr>
      </w:pPr>
      <w:proofErr w:type="gramStart"/>
      <w:r w:rsidRPr="00CA1A4E">
        <w:rPr>
          <w:rFonts w:eastAsiaTheme="minorHAnsi" w:cs="Times New Roman"/>
          <w:sz w:val="23"/>
        </w:rPr>
        <w:t>In order to</w:t>
      </w:r>
      <w:proofErr w:type="gramEnd"/>
      <w:r w:rsidRPr="00CA1A4E">
        <w:rPr>
          <w:rFonts w:eastAsiaTheme="minorHAnsi" w:cs="Times New Roman"/>
          <w:sz w:val="23"/>
        </w:rPr>
        <w:t xml:space="preserve"> join Phi Theta Kappa Honor Society, students must meet the eligibility criteria. The eligibility criteria consist of having earned at least 12 program-level or college-level credit hours, having and maintaining a 3.5 cumulative grade point average (GPA), and being currently enrolled in the term they choose to join.</w:t>
      </w:r>
    </w:p>
    <w:p w14:paraId="6B7FB48A" w14:textId="77777777" w:rsidR="009648F9" w:rsidRPr="00CA1A4E" w:rsidRDefault="009648F9" w:rsidP="000D3497">
      <w:pPr>
        <w:spacing w:after="0" w:line="240" w:lineRule="auto"/>
        <w:ind w:left="720"/>
        <w:rPr>
          <w:rFonts w:eastAsiaTheme="minorHAnsi" w:cs="Times New Roman"/>
          <w:sz w:val="23"/>
        </w:rPr>
      </w:pPr>
    </w:p>
    <w:p w14:paraId="1D3DF4D1" w14:textId="77777777" w:rsidR="009648F9" w:rsidRPr="00CA1A4E" w:rsidRDefault="009648F9" w:rsidP="000D3497">
      <w:pPr>
        <w:numPr>
          <w:ilvl w:val="0"/>
          <w:numId w:val="57"/>
        </w:numPr>
        <w:spacing w:after="0" w:line="240" w:lineRule="auto"/>
        <w:contextualSpacing/>
        <w:rPr>
          <w:rFonts w:eastAsiaTheme="minorHAnsi" w:cs="Times New Roman"/>
          <w:sz w:val="23"/>
        </w:rPr>
      </w:pPr>
      <w:r w:rsidRPr="00CA1A4E">
        <w:rPr>
          <w:rFonts w:eastAsiaTheme="minorHAnsi" w:cs="Times New Roman"/>
          <w:i/>
          <w:sz w:val="23"/>
        </w:rPr>
        <w:t>Phi Theta Kappa membership</w:t>
      </w:r>
      <w:r w:rsidRPr="00CA1A4E">
        <w:rPr>
          <w:rFonts w:eastAsiaTheme="minorHAnsi" w:cs="Times New Roman"/>
          <w:sz w:val="23"/>
        </w:rPr>
        <w:t xml:space="preserve"> is an honor and is by invitation only. Students meeting the eligibility criteria are notified via Ivy Tech email with instructions on how to join. These invitations are sent once in the fall semester and once in the spring semester.</w:t>
      </w:r>
    </w:p>
    <w:p w14:paraId="6CE5B1F1" w14:textId="77777777" w:rsidR="009648F9" w:rsidRPr="00CA1A4E" w:rsidRDefault="009648F9" w:rsidP="000D3497">
      <w:pPr>
        <w:spacing w:after="0" w:line="240" w:lineRule="auto"/>
        <w:ind w:left="720"/>
        <w:rPr>
          <w:rFonts w:eastAsiaTheme="minorHAnsi" w:cs="Times New Roman"/>
          <w:sz w:val="23"/>
        </w:rPr>
      </w:pPr>
      <w:r w:rsidRPr="00CA1A4E">
        <w:rPr>
          <w:rFonts w:eastAsiaTheme="minorHAnsi" w:cs="Times New Roman"/>
          <w:sz w:val="23"/>
        </w:rPr>
        <w:t xml:space="preserve">Becoming a member of Phi Theta Kappa Honor Society comes with many benefits. First, membership opens the door to many scholarships available to students while they complete their </w:t>
      </w:r>
      <w:proofErr w:type="gramStart"/>
      <w:r w:rsidRPr="00CA1A4E">
        <w:rPr>
          <w:rFonts w:eastAsiaTheme="minorHAnsi" w:cs="Times New Roman"/>
          <w:sz w:val="23"/>
        </w:rPr>
        <w:t>Associate’s</w:t>
      </w:r>
      <w:proofErr w:type="gramEnd"/>
      <w:r w:rsidRPr="00CA1A4E">
        <w:rPr>
          <w:rFonts w:eastAsiaTheme="minorHAnsi" w:cs="Times New Roman"/>
          <w:sz w:val="23"/>
        </w:rPr>
        <w:t xml:space="preserve"> degree as well as scholarships for transfer. Phi Theta Kappa membership also provides leadership, service and professional development opportunities while involved in the local chapter. The local chapter, known as Alpha Upsilon Tau, offers students the opportunity to become an officer, travel to conferences around the state and country, compete in academic competitions, and make a difference on campus and in the community.  Lastly, members may wear the gold Phi Theta Kappa stole during graduation.  This may be purchased at the online PTK store at http://recognitions.ptk.org. Students will need their PTK member ID, which is on their PTK membership card from headquarters. The stoles usually cost approximately $20. Students should order early so they have them before commencement.</w:t>
      </w:r>
    </w:p>
    <w:p w14:paraId="42E85759" w14:textId="77777777" w:rsidR="009648F9" w:rsidRPr="00CA1A4E" w:rsidRDefault="009648F9" w:rsidP="000D3497">
      <w:pPr>
        <w:spacing w:after="0" w:line="240" w:lineRule="auto"/>
        <w:ind w:left="720"/>
        <w:rPr>
          <w:rFonts w:eastAsiaTheme="minorHAnsi" w:cs="Times New Roman"/>
          <w:sz w:val="23"/>
        </w:rPr>
      </w:pPr>
      <w:r w:rsidRPr="00CA1A4E">
        <w:rPr>
          <w:rFonts w:eastAsiaTheme="minorHAnsi" w:cs="Times New Roman"/>
          <w:sz w:val="23"/>
        </w:rPr>
        <w:t>Selected students will receive an invitation to attend an orientation meeting in the fall or spring semester after meeting the above criteria.  Information regarding the organization will be presented.  A lifetime membership fee of $ 60.00 will be due.  Members who join may attend meetings twice a month, attend international meetings and be involved in local service projects.  Members will be eligible to graduate wearing a gold stole on their gowns.</w:t>
      </w:r>
    </w:p>
    <w:p w14:paraId="666BC147" w14:textId="29FCF5F9" w:rsidR="009648F9" w:rsidRPr="00CA1A4E" w:rsidRDefault="009648F9" w:rsidP="000D3497">
      <w:pPr>
        <w:numPr>
          <w:ilvl w:val="0"/>
          <w:numId w:val="57"/>
        </w:numPr>
        <w:spacing w:after="0" w:line="240" w:lineRule="auto"/>
        <w:contextualSpacing/>
        <w:rPr>
          <w:rFonts w:eastAsiaTheme="minorHAnsi" w:cs="Times New Roman"/>
          <w:sz w:val="23"/>
        </w:rPr>
      </w:pPr>
      <w:r w:rsidRPr="00CA1A4E">
        <w:rPr>
          <w:rFonts w:eastAsiaTheme="minorHAnsi" w:cs="Times New Roman"/>
          <w:i/>
          <w:sz w:val="23"/>
        </w:rPr>
        <w:t>The Dean’s List</w:t>
      </w:r>
      <w:r w:rsidRPr="00CA1A4E">
        <w:rPr>
          <w:rFonts w:eastAsiaTheme="minorHAnsi" w:cs="Times New Roman"/>
          <w:sz w:val="23"/>
        </w:rPr>
        <w:t xml:space="preserve"> recognizes students who have completed 12 credit hours or more and have received a 3.5 grade point average or higher.  The 12 credit hours may not include Academic Skills Advancement (ASA) courses.  The student must be enrolled in a degree-seeking program and have received no "F"s.  A Chancellor’s List is compiled each semester after eligibility is determined.  Letters of recognition will be mailed to the home of each recipient.  </w:t>
      </w:r>
      <w:r w:rsidRPr="00CA1A4E">
        <w:rPr>
          <w:rFonts w:eastAsiaTheme="minorHAnsi" w:cs="Times New Roman"/>
          <w:i/>
          <w:sz w:val="23"/>
        </w:rPr>
        <w:t>The Dean’s Award</w:t>
      </w:r>
      <w:r w:rsidRPr="00CA1A4E">
        <w:rPr>
          <w:rFonts w:eastAsiaTheme="minorHAnsi" w:cs="Times New Roman"/>
          <w:sz w:val="23"/>
        </w:rPr>
        <w:t xml:space="preserve"> is presented annually to the graduating student in Surgical Technology Program with the </w:t>
      </w:r>
      <w:proofErr w:type="gramStart"/>
      <w:r w:rsidRPr="00CA1A4E">
        <w:rPr>
          <w:rFonts w:eastAsiaTheme="minorHAnsi" w:cs="Times New Roman"/>
          <w:sz w:val="23"/>
        </w:rPr>
        <w:t>highest grade</w:t>
      </w:r>
      <w:proofErr w:type="gramEnd"/>
      <w:r w:rsidRPr="00CA1A4E">
        <w:rPr>
          <w:rFonts w:eastAsiaTheme="minorHAnsi" w:cs="Times New Roman"/>
          <w:sz w:val="23"/>
        </w:rPr>
        <w:t xml:space="preserve"> point average (GPA).  The recipient of the Dean's Award is notified by letter.  The Award is a plaque and </w:t>
      </w:r>
      <w:r w:rsidRPr="00CA1A4E">
        <w:rPr>
          <w:rFonts w:eastAsiaTheme="minorHAnsi" w:cs="Times New Roman"/>
          <w:sz w:val="23"/>
        </w:rPr>
        <w:lastRenderedPageBreak/>
        <w:t xml:space="preserve">will be presented to the recipient by the Chancellor of Ivy Tech Community College of Indiana at the graduation </w:t>
      </w:r>
      <w:r w:rsidR="00F03701" w:rsidRPr="00CA1A4E">
        <w:rPr>
          <w:rFonts w:eastAsiaTheme="minorHAnsi" w:cs="Times New Roman"/>
          <w:sz w:val="23"/>
        </w:rPr>
        <w:t>ceremony.</w:t>
      </w:r>
    </w:p>
    <w:p w14:paraId="4EE2B9BA" w14:textId="77777777" w:rsidR="009648F9" w:rsidRPr="00CA1A4E" w:rsidRDefault="009648F9" w:rsidP="000D3497">
      <w:pPr>
        <w:spacing w:after="0" w:line="240" w:lineRule="auto"/>
        <w:rPr>
          <w:rFonts w:eastAsiaTheme="minorHAnsi" w:cs="Times New Roman"/>
          <w:sz w:val="23"/>
        </w:rPr>
      </w:pPr>
    </w:p>
    <w:p w14:paraId="6AFBF4DA" w14:textId="77777777" w:rsidR="009648F9" w:rsidRPr="00CA1A4E" w:rsidRDefault="009648F9" w:rsidP="000D3497">
      <w:pPr>
        <w:numPr>
          <w:ilvl w:val="0"/>
          <w:numId w:val="57"/>
        </w:numPr>
        <w:spacing w:after="0" w:line="240" w:lineRule="auto"/>
        <w:contextualSpacing/>
        <w:rPr>
          <w:rFonts w:eastAsiaTheme="minorHAnsi" w:cs="Times New Roman"/>
          <w:sz w:val="23"/>
        </w:rPr>
      </w:pPr>
      <w:r w:rsidRPr="00CA1A4E">
        <w:rPr>
          <w:rFonts w:eastAsiaTheme="minorHAnsi" w:cs="Times New Roman"/>
          <w:i/>
          <w:sz w:val="23"/>
        </w:rPr>
        <w:t>The Association of Surgical Technologists National Honor Society</w:t>
      </w:r>
      <w:r w:rsidRPr="00CA1A4E">
        <w:rPr>
          <w:rFonts w:eastAsiaTheme="minorHAnsi" w:cs="Times New Roman"/>
          <w:sz w:val="23"/>
        </w:rPr>
        <w:t xml:space="preserve"> recognizes the achievement of students.  The student must have completed 75% of the requirements at a CAAHEP-accredited Surgical Technology Program, maintain and have no less than a 3.75 GPA, have a 95% attendance rate, be a good citizen and have no past or present disciplinary actions, project qualities of integrity and leadership in academics and extracurricular activities, and be a member of the Association of Surgical Technologists.  Interested students that meet all requirements for membership must meet with the program chair and submit a nomination 60 days prior to graduation.  </w:t>
      </w:r>
    </w:p>
    <w:p w14:paraId="47AAE5E2" w14:textId="77777777" w:rsidR="00ED17F7" w:rsidRDefault="00ED17F7" w:rsidP="000D3497">
      <w:pPr>
        <w:keepNext/>
        <w:keepLines/>
        <w:spacing w:after="0" w:line="240" w:lineRule="auto"/>
        <w:outlineLvl w:val="0"/>
        <w:rPr>
          <w:rFonts w:eastAsiaTheme="majorEastAsia" w:cs="Times New Roman"/>
          <w:b/>
          <w:sz w:val="28"/>
          <w:szCs w:val="32"/>
        </w:rPr>
      </w:pPr>
      <w:bookmarkStart w:id="147" w:name="_Toc58327789"/>
    </w:p>
    <w:p w14:paraId="5EED38B1" w14:textId="1BDB5079" w:rsidR="009648F9" w:rsidRPr="00CA1A4E" w:rsidRDefault="009648F9" w:rsidP="000D3497">
      <w:pPr>
        <w:keepNext/>
        <w:keepLines/>
        <w:spacing w:after="0" w:line="240" w:lineRule="auto"/>
        <w:outlineLvl w:val="0"/>
        <w:rPr>
          <w:rFonts w:eastAsiaTheme="majorEastAsia" w:cs="Times New Roman"/>
          <w:b/>
          <w:sz w:val="28"/>
          <w:szCs w:val="32"/>
        </w:rPr>
      </w:pPr>
      <w:bookmarkStart w:id="148" w:name="_Toc170113114"/>
      <w:r w:rsidRPr="00CA1A4E">
        <w:rPr>
          <w:rFonts w:eastAsiaTheme="majorEastAsia" w:cs="Times New Roman"/>
          <w:b/>
          <w:sz w:val="28"/>
          <w:szCs w:val="32"/>
        </w:rPr>
        <w:t>Responsibility of Faculty and Students</w:t>
      </w:r>
      <w:bookmarkEnd w:id="147"/>
      <w:bookmarkEnd w:id="148"/>
    </w:p>
    <w:p w14:paraId="4DA4D4E9" w14:textId="77777777" w:rsidR="009648F9" w:rsidRPr="00CA1A4E" w:rsidRDefault="009648F9" w:rsidP="000D3497">
      <w:pPr>
        <w:spacing w:after="0" w:line="240" w:lineRule="auto"/>
        <w:rPr>
          <w:rFonts w:eastAsiaTheme="minorHAnsi" w:cs="Times New Roman"/>
          <w:b/>
          <w:sz w:val="23"/>
          <w:szCs w:val="22"/>
        </w:rPr>
      </w:pPr>
      <w:bookmarkStart w:id="149" w:name="_Toc11851075"/>
      <w:r w:rsidRPr="00CA1A4E">
        <w:rPr>
          <w:rFonts w:eastAsiaTheme="minorHAnsi" w:cs="Times New Roman"/>
          <w:b/>
          <w:sz w:val="23"/>
          <w:szCs w:val="22"/>
        </w:rPr>
        <w:t>Faculty Responsibility</w:t>
      </w:r>
      <w:bookmarkEnd w:id="149"/>
    </w:p>
    <w:p w14:paraId="4788DD17" w14:textId="77777777" w:rsidR="009648F9" w:rsidRPr="00CA1A4E" w:rsidRDefault="009648F9" w:rsidP="000D3497">
      <w:pPr>
        <w:tabs>
          <w:tab w:val="left" w:pos="720"/>
        </w:tabs>
        <w:spacing w:after="0" w:line="240" w:lineRule="auto"/>
        <w:rPr>
          <w:rFonts w:eastAsiaTheme="minorHAnsi" w:cs="Times New Roman"/>
          <w:sz w:val="23"/>
        </w:rPr>
      </w:pPr>
      <w:r w:rsidRPr="00CA1A4E">
        <w:rPr>
          <w:rFonts w:eastAsiaTheme="minorHAnsi" w:cs="Times New Roman"/>
          <w:sz w:val="23"/>
        </w:rPr>
        <w:t xml:space="preserve">An effective faculty-student partnership is an essential component to achieving student academic success.  As is true in any partnership, both parties are expected to contribute.  Faculty bring knowledge and expertise to the partnership.  Their responsibilities are to create an environment conducive to learning and to promote opportunities for student learning, while respecting the diversity of the student body.  Faculty have a professional responsibility to plan and deliver quality instruction as defined by course objectives.  They must also clearly outline their expectations.  The program must ensure that course content, learning experiences (didactic, laboratory, and clinical), and access to learning materials are equivalent for each student regardless of where that experience was acquired.  </w:t>
      </w:r>
    </w:p>
    <w:p w14:paraId="68968B27" w14:textId="77777777" w:rsidR="009648F9" w:rsidRPr="00CA1A4E" w:rsidRDefault="009648F9" w:rsidP="000D3497">
      <w:pPr>
        <w:tabs>
          <w:tab w:val="left" w:pos="720"/>
        </w:tabs>
        <w:spacing w:after="0" w:line="240" w:lineRule="auto"/>
        <w:rPr>
          <w:rFonts w:eastAsiaTheme="minorHAnsi" w:cs="Times New Roman"/>
          <w:sz w:val="23"/>
        </w:rPr>
      </w:pPr>
    </w:p>
    <w:p w14:paraId="7265422A" w14:textId="77777777" w:rsidR="009648F9" w:rsidRPr="00CA1A4E" w:rsidRDefault="009648F9" w:rsidP="000D3497">
      <w:pPr>
        <w:tabs>
          <w:tab w:val="left" w:pos="-1080"/>
          <w:tab w:val="left" w:pos="-720"/>
          <w:tab w:val="left" w:pos="0"/>
          <w:tab w:val="left" w:pos="720"/>
          <w:tab w:val="right" w:leader="dot" w:pos="8190"/>
        </w:tabs>
        <w:spacing w:after="0" w:line="240" w:lineRule="auto"/>
        <w:rPr>
          <w:rFonts w:eastAsiaTheme="minorHAnsi" w:cs="Times New Roman"/>
          <w:sz w:val="23"/>
        </w:rPr>
      </w:pPr>
      <w:r w:rsidRPr="00CA1A4E">
        <w:rPr>
          <w:rFonts w:eastAsiaTheme="minorHAnsi" w:cs="Times New Roman"/>
          <w:sz w:val="23"/>
        </w:rPr>
        <w:t xml:space="preserve">Within this framework, the program faculty assumes responsibility for planning, supervising, and evaluating selected learning experiences in both the classroom and clinical setting.  These experiences are developed to meet established objectives set forth by Ivy Tech Community College, The Commission on Accreditation of Surgical Technologists and Surgical Assistants </w:t>
      </w:r>
      <w:proofErr w:type="gramStart"/>
      <w:r w:rsidRPr="00CA1A4E">
        <w:rPr>
          <w:rFonts w:eastAsiaTheme="minorHAnsi" w:cs="Times New Roman"/>
          <w:sz w:val="23"/>
        </w:rPr>
        <w:t>in order for</w:t>
      </w:r>
      <w:proofErr w:type="gramEnd"/>
      <w:r w:rsidRPr="00CA1A4E">
        <w:rPr>
          <w:rFonts w:eastAsiaTheme="minorHAnsi" w:cs="Times New Roman"/>
          <w:sz w:val="23"/>
        </w:rPr>
        <w:t xml:space="preserve"> graduates to meet the eligibility requirements to take their national certification exam.</w:t>
      </w:r>
    </w:p>
    <w:p w14:paraId="31A82DC9" w14:textId="77777777" w:rsidR="009648F9" w:rsidRPr="00CA1A4E" w:rsidRDefault="009648F9" w:rsidP="000D3497">
      <w:pPr>
        <w:tabs>
          <w:tab w:val="left" w:pos="-1080"/>
          <w:tab w:val="left" w:pos="-720"/>
          <w:tab w:val="left" w:pos="0"/>
          <w:tab w:val="left" w:pos="720"/>
          <w:tab w:val="right" w:leader="dot" w:pos="8190"/>
        </w:tabs>
        <w:spacing w:after="0" w:line="240" w:lineRule="auto"/>
        <w:rPr>
          <w:rFonts w:eastAsiaTheme="minorHAnsi" w:cs="Times New Roman"/>
          <w:sz w:val="23"/>
        </w:rPr>
      </w:pPr>
    </w:p>
    <w:p w14:paraId="1BF13A7C" w14:textId="77777777" w:rsidR="009648F9" w:rsidRPr="00CA1A4E" w:rsidRDefault="009648F9" w:rsidP="000D3497">
      <w:pPr>
        <w:shd w:val="clear" w:color="auto" w:fill="FFFFFF" w:themeFill="background1"/>
        <w:tabs>
          <w:tab w:val="left" w:pos="-1080"/>
          <w:tab w:val="left" w:pos="-720"/>
          <w:tab w:val="left" w:pos="360"/>
          <w:tab w:val="left" w:pos="720"/>
          <w:tab w:val="right" w:leader="dot" w:pos="8190"/>
        </w:tabs>
        <w:spacing w:after="0" w:line="240" w:lineRule="auto"/>
        <w:rPr>
          <w:rFonts w:eastAsiaTheme="minorHAnsi" w:cs="Times New Roman"/>
          <w:sz w:val="23"/>
        </w:rPr>
      </w:pPr>
      <w:r w:rsidRPr="00CA1A4E">
        <w:rPr>
          <w:rFonts w:eastAsiaTheme="minorHAnsi" w:cs="Times New Roman"/>
          <w:sz w:val="23"/>
        </w:rPr>
        <w:t>The program faculty believes Surgical Technology is a health service, shared with other health disciplines, which has a basic responsibility for promoting health and conserving life.  As a member of the multidisciplinary, patient-oriented team, the faculty utilizes basic knowledge and skills to contribute to patient care.  This includes, but is not limited to:</w:t>
      </w:r>
    </w:p>
    <w:p w14:paraId="105D5EF2" w14:textId="77777777" w:rsidR="009648F9" w:rsidRPr="00CA1A4E" w:rsidRDefault="009648F9" w:rsidP="000D3497">
      <w:pPr>
        <w:widowControl w:val="0"/>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Ensuring all activities associated with the program must be non-discriminatory and in accord with federal and state statutes, rules and regulations.  </w:t>
      </w:r>
    </w:p>
    <w:p w14:paraId="691030B8" w14:textId="77777777" w:rsidR="009648F9" w:rsidRPr="00CA1A4E" w:rsidRDefault="009648F9" w:rsidP="000D3497">
      <w:pPr>
        <w:widowControl w:val="0"/>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Ensuring the health, privacy, and safety of patients, students, and faculty associated with the educational activities and learning environment of the students must be adequately </w:t>
      </w:r>
      <w:proofErr w:type="gramStart"/>
      <w:r w:rsidRPr="00CA1A4E">
        <w:rPr>
          <w:rFonts w:eastAsiaTheme="minorHAnsi" w:cs="Times New Roman"/>
          <w:sz w:val="23"/>
        </w:rPr>
        <w:t>safeguarded;</w:t>
      </w:r>
      <w:proofErr w:type="gramEnd"/>
      <w:r w:rsidRPr="00CA1A4E">
        <w:rPr>
          <w:rFonts w:eastAsiaTheme="minorHAnsi" w:cs="Times New Roman"/>
          <w:sz w:val="23"/>
        </w:rPr>
        <w:t xml:space="preserve">    </w:t>
      </w:r>
    </w:p>
    <w:p w14:paraId="2D29F5A3" w14:textId="77777777" w:rsidR="009648F9" w:rsidRPr="00CA1A4E" w:rsidRDefault="009648F9" w:rsidP="000D3497">
      <w:pPr>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Evaluating student work in a fair, objective, timely </w:t>
      </w:r>
      <w:proofErr w:type="gramStart"/>
      <w:r w:rsidRPr="00CA1A4E">
        <w:rPr>
          <w:rFonts w:eastAsiaTheme="minorHAnsi" w:cs="Times New Roman"/>
          <w:sz w:val="23"/>
        </w:rPr>
        <w:t>manner;</w:t>
      </w:r>
      <w:proofErr w:type="gramEnd"/>
    </w:p>
    <w:p w14:paraId="3DC12C2E" w14:textId="77777777" w:rsidR="009648F9" w:rsidRPr="00CA1A4E" w:rsidRDefault="009648F9" w:rsidP="000D3497">
      <w:pPr>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Respecting opinions without demeaning the </w:t>
      </w:r>
      <w:proofErr w:type="gramStart"/>
      <w:r w:rsidRPr="00CA1A4E">
        <w:rPr>
          <w:rFonts w:eastAsiaTheme="minorHAnsi" w:cs="Times New Roman"/>
          <w:sz w:val="23"/>
        </w:rPr>
        <w:t>student;</w:t>
      </w:r>
      <w:proofErr w:type="gramEnd"/>
    </w:p>
    <w:p w14:paraId="36C8C2DE" w14:textId="77777777" w:rsidR="009648F9" w:rsidRPr="00CA1A4E" w:rsidRDefault="009648F9" w:rsidP="000D3497">
      <w:pPr>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Giving help and clarification when </w:t>
      </w:r>
      <w:proofErr w:type="gramStart"/>
      <w:r w:rsidRPr="00CA1A4E">
        <w:rPr>
          <w:rFonts w:eastAsiaTheme="minorHAnsi" w:cs="Times New Roman"/>
          <w:sz w:val="23"/>
        </w:rPr>
        <w:t>needed;</w:t>
      </w:r>
      <w:proofErr w:type="gramEnd"/>
    </w:p>
    <w:p w14:paraId="4EE8968A" w14:textId="77777777" w:rsidR="009648F9" w:rsidRPr="00CA1A4E" w:rsidRDefault="009648F9" w:rsidP="000D3497">
      <w:pPr>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Being accessible and approachable to students (i.e. maintain posted office hours and arranged appointments</w:t>
      </w:r>
      <w:proofErr w:type="gramStart"/>
      <w:r w:rsidRPr="00CA1A4E">
        <w:rPr>
          <w:rFonts w:eastAsiaTheme="minorHAnsi" w:cs="Times New Roman"/>
          <w:sz w:val="23"/>
        </w:rPr>
        <w:t>);</w:t>
      </w:r>
      <w:proofErr w:type="gramEnd"/>
    </w:p>
    <w:p w14:paraId="4BE40872" w14:textId="77777777" w:rsidR="009648F9" w:rsidRPr="00CA1A4E" w:rsidRDefault="009648F9" w:rsidP="000D3497">
      <w:pPr>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Having a positive, caring attitude toward teaching and </w:t>
      </w:r>
      <w:proofErr w:type="gramStart"/>
      <w:r w:rsidRPr="00CA1A4E">
        <w:rPr>
          <w:rFonts w:eastAsiaTheme="minorHAnsi" w:cs="Times New Roman"/>
          <w:sz w:val="23"/>
        </w:rPr>
        <w:t>learning;</w:t>
      </w:r>
      <w:proofErr w:type="gramEnd"/>
    </w:p>
    <w:p w14:paraId="0624CEDD" w14:textId="77777777" w:rsidR="009648F9" w:rsidRPr="00CA1A4E" w:rsidRDefault="009648F9" w:rsidP="000D3497">
      <w:pPr>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Presenting facts and skills in an organized manner that respects various learning </w:t>
      </w:r>
      <w:proofErr w:type="gramStart"/>
      <w:r w:rsidRPr="00CA1A4E">
        <w:rPr>
          <w:rFonts w:eastAsiaTheme="minorHAnsi" w:cs="Times New Roman"/>
          <w:sz w:val="23"/>
        </w:rPr>
        <w:t>styles;</w:t>
      </w:r>
      <w:proofErr w:type="gramEnd"/>
    </w:p>
    <w:p w14:paraId="4D20B8C5" w14:textId="77777777" w:rsidR="009648F9" w:rsidRPr="00CA1A4E" w:rsidRDefault="009648F9" w:rsidP="000D3497">
      <w:pPr>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Assures appropriate supervision for students in all locations where instruction </w:t>
      </w:r>
      <w:proofErr w:type="gramStart"/>
      <w:r w:rsidRPr="00CA1A4E">
        <w:rPr>
          <w:rFonts w:eastAsiaTheme="minorHAnsi" w:cs="Times New Roman"/>
          <w:sz w:val="23"/>
        </w:rPr>
        <w:t>occurs;</w:t>
      </w:r>
      <w:proofErr w:type="gramEnd"/>
    </w:p>
    <w:p w14:paraId="7B5D3827" w14:textId="77777777" w:rsidR="009648F9" w:rsidRPr="00CA1A4E" w:rsidRDefault="009648F9" w:rsidP="000D3497">
      <w:pPr>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Ensure learning experiences and access to learning materials are substantially equivalent for each student regardless of </w:t>
      </w:r>
      <w:proofErr w:type="gramStart"/>
      <w:r w:rsidRPr="00CA1A4E">
        <w:rPr>
          <w:rFonts w:eastAsiaTheme="minorHAnsi" w:cs="Times New Roman"/>
          <w:sz w:val="23"/>
        </w:rPr>
        <w:t>location;</w:t>
      </w:r>
      <w:proofErr w:type="gramEnd"/>
    </w:p>
    <w:p w14:paraId="42402129" w14:textId="77777777" w:rsidR="009648F9" w:rsidRPr="00CA1A4E" w:rsidRDefault="009648F9" w:rsidP="000D3497">
      <w:pPr>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lastRenderedPageBreak/>
        <w:t xml:space="preserve">Ensure guidance is available to assist students in understanding and abiding by program policies and </w:t>
      </w:r>
      <w:proofErr w:type="gramStart"/>
      <w:r w:rsidRPr="00CA1A4E">
        <w:rPr>
          <w:rFonts w:eastAsiaTheme="minorHAnsi" w:cs="Times New Roman"/>
          <w:sz w:val="23"/>
        </w:rPr>
        <w:t>practices;</w:t>
      </w:r>
      <w:proofErr w:type="gramEnd"/>
    </w:p>
    <w:p w14:paraId="3144F870" w14:textId="77777777" w:rsidR="009648F9" w:rsidRPr="00CA1A4E" w:rsidRDefault="009648F9" w:rsidP="000D3497">
      <w:pPr>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Ensure that students have timely access to faculty for assistance and counseling regarding their academic concerns and problems.  </w:t>
      </w:r>
    </w:p>
    <w:p w14:paraId="3DFBB2A9" w14:textId="77777777" w:rsidR="009648F9" w:rsidRPr="00CA1A4E" w:rsidRDefault="009648F9" w:rsidP="000D3497">
      <w:pPr>
        <w:shd w:val="clear" w:color="auto" w:fill="FFFFFF" w:themeFill="background1"/>
        <w:spacing w:after="0" w:line="240" w:lineRule="auto"/>
        <w:ind w:left="720"/>
        <w:rPr>
          <w:rFonts w:eastAsiaTheme="minorHAnsi" w:cs="Times New Roman"/>
          <w:sz w:val="23"/>
        </w:rPr>
      </w:pPr>
    </w:p>
    <w:p w14:paraId="7C01CC4A" w14:textId="77777777" w:rsidR="009648F9" w:rsidRPr="00CA1A4E" w:rsidRDefault="009648F9" w:rsidP="000D3497">
      <w:pPr>
        <w:spacing w:after="0" w:line="240" w:lineRule="auto"/>
        <w:rPr>
          <w:rFonts w:eastAsiaTheme="minorHAnsi" w:cs="Times New Roman"/>
          <w:b/>
          <w:sz w:val="23"/>
          <w:szCs w:val="22"/>
          <w:u w:val="single"/>
        </w:rPr>
      </w:pPr>
      <w:bookmarkStart w:id="150" w:name="_Toc11851076"/>
      <w:r w:rsidRPr="00CA1A4E">
        <w:rPr>
          <w:rFonts w:eastAsiaTheme="minorHAnsi" w:cs="Times New Roman"/>
          <w:b/>
          <w:sz w:val="23"/>
          <w:szCs w:val="22"/>
        </w:rPr>
        <w:t>Student Responsibility</w:t>
      </w:r>
      <w:bookmarkEnd w:id="150"/>
      <w:r w:rsidRPr="00CA1A4E">
        <w:rPr>
          <w:rFonts w:eastAsiaTheme="minorHAnsi" w:cs="Times New Roman"/>
          <w:b/>
          <w:sz w:val="23"/>
          <w:szCs w:val="22"/>
        </w:rPr>
        <w:t xml:space="preserve"> </w:t>
      </w:r>
    </w:p>
    <w:p w14:paraId="6C073D59" w14:textId="77777777" w:rsidR="009648F9" w:rsidRPr="00CA1A4E" w:rsidRDefault="009648F9" w:rsidP="000D3497">
      <w:pPr>
        <w:spacing w:after="0" w:line="240" w:lineRule="auto"/>
        <w:ind w:left="360"/>
        <w:rPr>
          <w:rFonts w:eastAsiaTheme="minorHAnsi" w:cs="Times New Roman"/>
          <w:sz w:val="23"/>
        </w:rPr>
      </w:pPr>
      <w:r w:rsidRPr="00CA1A4E">
        <w:rPr>
          <w:rFonts w:eastAsiaTheme="minorHAnsi" w:cs="Times New Roman"/>
          <w:sz w:val="23"/>
        </w:rPr>
        <w:t>Students contribute effort and potential to the partnership.  Students are responsible for participating in the learning process in a conscientious manner while taking full advantage of educational opportunities available.  Students must conduct themselves in such a matter as not to interfere with the learning of others.  The following list, not meant to be inclusive, further defines the student role:</w:t>
      </w:r>
    </w:p>
    <w:p w14:paraId="6CC972F2" w14:textId="6DA6E6D8" w:rsidR="009648F9" w:rsidRPr="00CA1A4E" w:rsidRDefault="009648F9" w:rsidP="000D3497">
      <w:pPr>
        <w:numPr>
          <w:ilvl w:val="0"/>
          <w:numId w:val="51"/>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Come to all class sessions prepared and on </w:t>
      </w:r>
      <w:r w:rsidR="00F03701" w:rsidRPr="00CA1A4E">
        <w:rPr>
          <w:rFonts w:eastAsiaTheme="minorHAnsi" w:cs="Times New Roman"/>
          <w:sz w:val="23"/>
        </w:rPr>
        <w:t>time.</w:t>
      </w:r>
    </w:p>
    <w:p w14:paraId="074B923F" w14:textId="205FF4F4" w:rsidR="009648F9" w:rsidRPr="00CA1A4E" w:rsidRDefault="009648F9" w:rsidP="000D3497">
      <w:pPr>
        <w:numPr>
          <w:ilvl w:val="0"/>
          <w:numId w:val="51"/>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Display interest in the subject matter through participation, questions, </w:t>
      </w:r>
      <w:r w:rsidR="00F03701" w:rsidRPr="00CA1A4E">
        <w:rPr>
          <w:rFonts w:eastAsiaTheme="minorHAnsi" w:cs="Times New Roman"/>
          <w:sz w:val="23"/>
        </w:rPr>
        <w:t>etc.</w:t>
      </w:r>
    </w:p>
    <w:p w14:paraId="793636C0" w14:textId="1FA57DBB" w:rsidR="009648F9" w:rsidRPr="00CA1A4E" w:rsidRDefault="009648F9" w:rsidP="000D3497">
      <w:pPr>
        <w:numPr>
          <w:ilvl w:val="0"/>
          <w:numId w:val="51"/>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Bring forth concerns to appropriate </w:t>
      </w:r>
      <w:r w:rsidR="00F03701" w:rsidRPr="00CA1A4E">
        <w:rPr>
          <w:rFonts w:eastAsiaTheme="minorHAnsi" w:cs="Times New Roman"/>
          <w:sz w:val="23"/>
        </w:rPr>
        <w:t>individuals.</w:t>
      </w:r>
    </w:p>
    <w:p w14:paraId="2FDF68F9" w14:textId="77777777" w:rsidR="009648F9" w:rsidRPr="00CA1A4E" w:rsidRDefault="009648F9" w:rsidP="000D3497">
      <w:pPr>
        <w:numPr>
          <w:ilvl w:val="0"/>
          <w:numId w:val="51"/>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Seek help and clarification when necessary (i.e. tutoring, study groups, questions</w:t>
      </w:r>
      <w:proofErr w:type="gramStart"/>
      <w:r w:rsidRPr="00CA1A4E">
        <w:rPr>
          <w:rFonts w:eastAsiaTheme="minorHAnsi" w:cs="Times New Roman"/>
          <w:sz w:val="23"/>
        </w:rPr>
        <w:t>);</w:t>
      </w:r>
      <w:proofErr w:type="gramEnd"/>
    </w:p>
    <w:p w14:paraId="28CAF0CD" w14:textId="4E39C072" w:rsidR="009648F9" w:rsidRPr="00CA1A4E" w:rsidRDefault="009648F9" w:rsidP="000D3497">
      <w:pPr>
        <w:numPr>
          <w:ilvl w:val="0"/>
          <w:numId w:val="51"/>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Engage in accurate, objective self-assessment of own work and continually be aware of class standing/</w:t>
      </w:r>
      <w:r w:rsidR="00F03701" w:rsidRPr="00CA1A4E">
        <w:rPr>
          <w:rFonts w:eastAsiaTheme="minorHAnsi" w:cs="Times New Roman"/>
          <w:sz w:val="23"/>
        </w:rPr>
        <w:t>performance.</w:t>
      </w:r>
    </w:p>
    <w:p w14:paraId="0C84A1DF" w14:textId="33C1CB36" w:rsidR="009648F9" w:rsidRPr="00CA1A4E" w:rsidRDefault="009648F9" w:rsidP="000D3497">
      <w:pPr>
        <w:numPr>
          <w:ilvl w:val="0"/>
          <w:numId w:val="51"/>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Understand the instructor’s expectations and methods of </w:t>
      </w:r>
      <w:r w:rsidR="00F03701" w:rsidRPr="00CA1A4E">
        <w:rPr>
          <w:rFonts w:eastAsiaTheme="minorHAnsi" w:cs="Times New Roman"/>
          <w:sz w:val="23"/>
        </w:rPr>
        <w:t>assessment.</w:t>
      </w:r>
    </w:p>
    <w:p w14:paraId="5742A0BB" w14:textId="77777777" w:rsidR="009648F9" w:rsidRPr="00CA1A4E" w:rsidRDefault="009648F9" w:rsidP="000D3497">
      <w:pPr>
        <w:numPr>
          <w:ilvl w:val="0"/>
          <w:numId w:val="51"/>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Initiate all paperwork necessary to enroll in and exit from the course, including financial aid documents.</w:t>
      </w:r>
    </w:p>
    <w:p w14:paraId="321D1308" w14:textId="77777777" w:rsidR="009648F9" w:rsidRPr="00CA1A4E" w:rsidRDefault="009648F9" w:rsidP="000D3497">
      <w:pPr>
        <w:shd w:val="clear" w:color="auto" w:fill="FFFFFF" w:themeFill="background1"/>
        <w:spacing w:after="0" w:line="240" w:lineRule="auto"/>
        <w:ind w:left="720"/>
        <w:rPr>
          <w:rFonts w:eastAsiaTheme="minorHAnsi" w:cs="Times New Roman"/>
          <w:sz w:val="23"/>
        </w:rPr>
      </w:pPr>
    </w:p>
    <w:p w14:paraId="206FDF5E" w14:textId="77777777" w:rsidR="009648F9" w:rsidRPr="00CA1A4E" w:rsidRDefault="009648F9" w:rsidP="000D3497">
      <w:pPr>
        <w:keepNext/>
        <w:keepLines/>
        <w:spacing w:after="0" w:line="240" w:lineRule="auto"/>
        <w:outlineLvl w:val="0"/>
        <w:rPr>
          <w:rFonts w:eastAsiaTheme="majorEastAsia" w:cs="Times New Roman"/>
          <w:b/>
          <w:sz w:val="28"/>
          <w:szCs w:val="28"/>
        </w:rPr>
      </w:pPr>
      <w:bookmarkStart w:id="151" w:name="_Toc58327790"/>
      <w:bookmarkStart w:id="152" w:name="_Toc170113115"/>
      <w:r w:rsidRPr="00CA1A4E">
        <w:rPr>
          <w:rFonts w:eastAsiaTheme="majorEastAsia" w:cs="Times New Roman"/>
          <w:b/>
          <w:sz w:val="28"/>
          <w:szCs w:val="32"/>
        </w:rPr>
        <w:t>Ivy Tech Student Success Commitments</w:t>
      </w:r>
      <w:bookmarkEnd w:id="151"/>
      <w:bookmarkEnd w:id="152"/>
    </w:p>
    <w:p w14:paraId="7ED8DB3B"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rPr>
        <w:t>Student success is a shared responsibility between students, faculty, staff and other college community members.  A campus culture of student success is fostered when all actively see to improve on their following behaviors.</w:t>
      </w:r>
    </w:p>
    <w:p w14:paraId="605F6E94" w14:textId="77777777" w:rsidR="009648F9" w:rsidRPr="00CA1A4E" w:rsidRDefault="009648F9" w:rsidP="000D3497">
      <w:pPr>
        <w:spacing w:after="0" w:line="240" w:lineRule="auto"/>
        <w:rPr>
          <w:rFonts w:eastAsiaTheme="minorHAnsi" w:cs="Times New Roman"/>
          <w:b/>
          <w:sz w:val="23"/>
          <w:szCs w:val="22"/>
        </w:rPr>
      </w:pPr>
    </w:p>
    <w:p w14:paraId="4821FF41" w14:textId="77777777" w:rsidR="009648F9" w:rsidRPr="00CA1A4E" w:rsidRDefault="009648F9" w:rsidP="000D3497">
      <w:pPr>
        <w:spacing w:after="0" w:line="240" w:lineRule="auto"/>
        <w:rPr>
          <w:rFonts w:eastAsiaTheme="minorHAnsi" w:cs="Times New Roman"/>
          <w:b/>
          <w:sz w:val="23"/>
          <w:szCs w:val="22"/>
        </w:rPr>
      </w:pPr>
      <w:r w:rsidRPr="00CA1A4E">
        <w:rPr>
          <w:rFonts w:eastAsiaTheme="minorHAnsi" w:cs="Times New Roman"/>
          <w:b/>
          <w:sz w:val="23"/>
          <w:szCs w:val="22"/>
        </w:rPr>
        <w:t>Students</w:t>
      </w:r>
    </w:p>
    <w:p w14:paraId="5B4A3222" w14:textId="7AC47D4D" w:rsidR="009648F9" w:rsidRPr="00CA1A4E" w:rsidRDefault="009648F9" w:rsidP="000D3497">
      <w:pPr>
        <w:numPr>
          <w:ilvl w:val="0"/>
          <w:numId w:val="54"/>
        </w:numPr>
        <w:spacing w:after="0" w:line="240" w:lineRule="auto"/>
        <w:contextualSpacing/>
        <w:rPr>
          <w:rFonts w:eastAsiaTheme="minorHAnsi" w:cs="Times New Roman"/>
          <w:sz w:val="23"/>
          <w:szCs w:val="22"/>
        </w:rPr>
      </w:pPr>
      <w:r w:rsidRPr="00CA1A4E">
        <w:rPr>
          <w:rFonts w:eastAsiaTheme="minorHAnsi" w:cs="Times New Roman"/>
          <w:b/>
          <w:sz w:val="23"/>
          <w:szCs w:val="22"/>
        </w:rPr>
        <w:t>Attend</w:t>
      </w:r>
      <w:r w:rsidRPr="00CA1A4E">
        <w:rPr>
          <w:rFonts w:eastAsiaTheme="minorHAnsi" w:cs="Times New Roman"/>
          <w:sz w:val="23"/>
          <w:szCs w:val="22"/>
        </w:rPr>
        <w:t xml:space="preserve"> class, learn the names of your instructors, and work to develop a relationship of trust with </w:t>
      </w:r>
      <w:r w:rsidR="00F03701" w:rsidRPr="00CA1A4E">
        <w:rPr>
          <w:rFonts w:eastAsiaTheme="minorHAnsi" w:cs="Times New Roman"/>
          <w:sz w:val="23"/>
          <w:szCs w:val="22"/>
        </w:rPr>
        <w:t>them.</w:t>
      </w:r>
    </w:p>
    <w:p w14:paraId="4872342B" w14:textId="4AD4E0EA" w:rsidR="009648F9" w:rsidRPr="00CA1A4E" w:rsidRDefault="009648F9" w:rsidP="000D3497">
      <w:pPr>
        <w:numPr>
          <w:ilvl w:val="0"/>
          <w:numId w:val="54"/>
        </w:numPr>
        <w:spacing w:after="0" w:line="240" w:lineRule="auto"/>
        <w:contextualSpacing/>
        <w:rPr>
          <w:rFonts w:eastAsiaTheme="minorHAnsi" w:cs="Times New Roman"/>
          <w:sz w:val="23"/>
          <w:szCs w:val="22"/>
        </w:rPr>
      </w:pPr>
      <w:r w:rsidRPr="00CA1A4E">
        <w:rPr>
          <w:rFonts w:eastAsiaTheme="minorHAnsi" w:cs="Times New Roman"/>
          <w:b/>
          <w:sz w:val="23"/>
          <w:szCs w:val="22"/>
        </w:rPr>
        <w:t>Complete</w:t>
      </w:r>
      <w:r w:rsidRPr="00CA1A4E">
        <w:rPr>
          <w:rFonts w:eastAsiaTheme="minorHAnsi" w:cs="Times New Roman"/>
          <w:sz w:val="23"/>
          <w:szCs w:val="22"/>
        </w:rPr>
        <w:t xml:space="preserve"> what you </w:t>
      </w:r>
      <w:r w:rsidR="00F03701" w:rsidRPr="00CA1A4E">
        <w:rPr>
          <w:rFonts w:eastAsiaTheme="minorHAnsi" w:cs="Times New Roman"/>
          <w:sz w:val="23"/>
          <w:szCs w:val="22"/>
        </w:rPr>
        <w:t>start.</w:t>
      </w:r>
    </w:p>
    <w:p w14:paraId="60482C16" w14:textId="5CFFB971" w:rsidR="009648F9" w:rsidRPr="00CA1A4E" w:rsidRDefault="009648F9" w:rsidP="000D3497">
      <w:pPr>
        <w:numPr>
          <w:ilvl w:val="0"/>
          <w:numId w:val="54"/>
        </w:numPr>
        <w:spacing w:after="0" w:line="240" w:lineRule="auto"/>
        <w:contextualSpacing/>
        <w:rPr>
          <w:rFonts w:eastAsiaTheme="minorHAnsi" w:cs="Times New Roman"/>
          <w:sz w:val="23"/>
          <w:szCs w:val="22"/>
        </w:rPr>
      </w:pPr>
      <w:r w:rsidRPr="00CA1A4E">
        <w:rPr>
          <w:rFonts w:eastAsiaTheme="minorHAnsi" w:cs="Times New Roman"/>
          <w:b/>
          <w:sz w:val="23"/>
          <w:szCs w:val="22"/>
        </w:rPr>
        <w:t>Attempt</w:t>
      </w:r>
      <w:r w:rsidRPr="00CA1A4E">
        <w:rPr>
          <w:rFonts w:eastAsiaTheme="minorHAnsi" w:cs="Times New Roman"/>
          <w:sz w:val="23"/>
          <w:szCs w:val="22"/>
        </w:rPr>
        <w:t xml:space="preserve"> and </w:t>
      </w:r>
      <w:r w:rsidRPr="00CA1A4E">
        <w:rPr>
          <w:rFonts w:eastAsiaTheme="minorHAnsi" w:cs="Times New Roman"/>
          <w:b/>
          <w:sz w:val="23"/>
          <w:szCs w:val="22"/>
        </w:rPr>
        <w:t>complete</w:t>
      </w:r>
      <w:r w:rsidRPr="00CA1A4E">
        <w:rPr>
          <w:rFonts w:eastAsiaTheme="minorHAnsi" w:cs="Times New Roman"/>
          <w:sz w:val="23"/>
          <w:szCs w:val="22"/>
        </w:rPr>
        <w:t xml:space="preserve"> each </w:t>
      </w:r>
      <w:r w:rsidR="00F03701" w:rsidRPr="00CA1A4E">
        <w:rPr>
          <w:rFonts w:eastAsiaTheme="minorHAnsi" w:cs="Times New Roman"/>
          <w:sz w:val="23"/>
          <w:szCs w:val="22"/>
        </w:rPr>
        <w:t>assignment.</w:t>
      </w:r>
    </w:p>
    <w:p w14:paraId="4BD0395C" w14:textId="080B1BC9" w:rsidR="009648F9" w:rsidRPr="00CA1A4E" w:rsidRDefault="009648F9" w:rsidP="000D3497">
      <w:pPr>
        <w:numPr>
          <w:ilvl w:val="0"/>
          <w:numId w:val="54"/>
        </w:numPr>
        <w:spacing w:after="0" w:line="240" w:lineRule="auto"/>
        <w:contextualSpacing/>
        <w:rPr>
          <w:rFonts w:eastAsiaTheme="minorHAnsi" w:cs="Times New Roman"/>
          <w:sz w:val="23"/>
          <w:szCs w:val="22"/>
        </w:rPr>
      </w:pPr>
      <w:r w:rsidRPr="00CA1A4E">
        <w:rPr>
          <w:rFonts w:eastAsiaTheme="minorHAnsi" w:cs="Times New Roman"/>
          <w:b/>
          <w:sz w:val="23"/>
          <w:szCs w:val="22"/>
        </w:rPr>
        <w:t>Develop</w:t>
      </w:r>
      <w:r w:rsidRPr="00CA1A4E">
        <w:rPr>
          <w:rFonts w:eastAsiaTheme="minorHAnsi" w:cs="Times New Roman"/>
          <w:sz w:val="23"/>
          <w:szCs w:val="22"/>
        </w:rPr>
        <w:t xml:space="preserve"> will-organized and disciplined study </w:t>
      </w:r>
      <w:r w:rsidR="00F03701" w:rsidRPr="00CA1A4E">
        <w:rPr>
          <w:rFonts w:eastAsiaTheme="minorHAnsi" w:cs="Times New Roman"/>
          <w:sz w:val="23"/>
          <w:szCs w:val="22"/>
        </w:rPr>
        <w:t>habits.</w:t>
      </w:r>
    </w:p>
    <w:p w14:paraId="0E355172" w14:textId="20AE6E01" w:rsidR="009648F9" w:rsidRPr="00CA1A4E" w:rsidRDefault="009648F9" w:rsidP="000D3497">
      <w:pPr>
        <w:numPr>
          <w:ilvl w:val="0"/>
          <w:numId w:val="54"/>
        </w:numPr>
        <w:spacing w:after="0" w:line="240" w:lineRule="auto"/>
        <w:contextualSpacing/>
        <w:rPr>
          <w:rFonts w:eastAsiaTheme="minorHAnsi" w:cs="Times New Roman"/>
          <w:sz w:val="23"/>
          <w:szCs w:val="22"/>
        </w:rPr>
      </w:pPr>
      <w:r w:rsidRPr="00CA1A4E">
        <w:rPr>
          <w:rFonts w:eastAsiaTheme="minorHAnsi" w:cs="Times New Roman"/>
          <w:b/>
          <w:sz w:val="23"/>
          <w:szCs w:val="22"/>
        </w:rPr>
        <w:t>Ask</w:t>
      </w:r>
      <w:r w:rsidRPr="00CA1A4E">
        <w:rPr>
          <w:rFonts w:eastAsiaTheme="minorHAnsi" w:cs="Times New Roman"/>
          <w:sz w:val="23"/>
          <w:szCs w:val="22"/>
        </w:rPr>
        <w:t xml:space="preserve"> questions and be prepared to use campus support resources, such as tutoring, Disabilities Support Services, when </w:t>
      </w:r>
      <w:r w:rsidR="00F03701" w:rsidRPr="00CA1A4E">
        <w:rPr>
          <w:rFonts w:eastAsiaTheme="minorHAnsi" w:cs="Times New Roman"/>
          <w:sz w:val="23"/>
          <w:szCs w:val="22"/>
        </w:rPr>
        <w:t>needed.</w:t>
      </w:r>
    </w:p>
    <w:p w14:paraId="2E823FC8" w14:textId="77777777" w:rsidR="009648F9" w:rsidRPr="00CA1A4E" w:rsidRDefault="009648F9" w:rsidP="000D3497">
      <w:pPr>
        <w:spacing w:after="0" w:line="240" w:lineRule="auto"/>
        <w:rPr>
          <w:rFonts w:eastAsiaTheme="minorHAnsi" w:cs="Times New Roman"/>
          <w:b/>
          <w:sz w:val="23"/>
          <w:szCs w:val="22"/>
        </w:rPr>
      </w:pPr>
    </w:p>
    <w:p w14:paraId="55D5AC6E" w14:textId="77777777" w:rsidR="009648F9" w:rsidRPr="00CA1A4E" w:rsidRDefault="009648F9" w:rsidP="000D3497">
      <w:pPr>
        <w:spacing w:after="0" w:line="240" w:lineRule="auto"/>
        <w:rPr>
          <w:rFonts w:eastAsiaTheme="minorHAnsi" w:cs="Times New Roman"/>
          <w:b/>
          <w:sz w:val="23"/>
          <w:szCs w:val="22"/>
        </w:rPr>
      </w:pPr>
      <w:r w:rsidRPr="00CA1A4E">
        <w:rPr>
          <w:rFonts w:eastAsiaTheme="minorHAnsi" w:cs="Times New Roman"/>
          <w:b/>
          <w:sz w:val="23"/>
          <w:szCs w:val="22"/>
        </w:rPr>
        <w:t>Faculty</w:t>
      </w:r>
    </w:p>
    <w:p w14:paraId="0144CA76" w14:textId="201C9391" w:rsidR="009648F9" w:rsidRPr="00CA1A4E" w:rsidRDefault="009648F9" w:rsidP="000D3497">
      <w:pPr>
        <w:numPr>
          <w:ilvl w:val="0"/>
          <w:numId w:val="55"/>
        </w:numPr>
        <w:spacing w:after="0" w:line="240" w:lineRule="auto"/>
        <w:contextualSpacing/>
        <w:rPr>
          <w:rFonts w:eastAsiaTheme="minorHAnsi" w:cs="Times New Roman"/>
          <w:sz w:val="23"/>
          <w:szCs w:val="22"/>
        </w:rPr>
      </w:pPr>
      <w:r w:rsidRPr="00CA1A4E">
        <w:rPr>
          <w:rFonts w:eastAsiaTheme="minorHAnsi" w:cs="Times New Roman"/>
          <w:b/>
          <w:sz w:val="23"/>
          <w:szCs w:val="22"/>
        </w:rPr>
        <w:t>Interact</w:t>
      </w:r>
      <w:r w:rsidRPr="00CA1A4E">
        <w:rPr>
          <w:rFonts w:eastAsiaTheme="minorHAnsi" w:cs="Times New Roman"/>
          <w:sz w:val="23"/>
          <w:szCs w:val="22"/>
        </w:rPr>
        <w:t xml:space="preserve"> with student by name by first class/end of first </w:t>
      </w:r>
      <w:r w:rsidR="00F03701" w:rsidRPr="00CA1A4E">
        <w:rPr>
          <w:rFonts w:eastAsiaTheme="minorHAnsi" w:cs="Times New Roman"/>
          <w:sz w:val="23"/>
          <w:szCs w:val="22"/>
        </w:rPr>
        <w:t>week.</w:t>
      </w:r>
    </w:p>
    <w:p w14:paraId="4717C3D1" w14:textId="194659D6" w:rsidR="009648F9" w:rsidRPr="00CA1A4E" w:rsidRDefault="009648F9" w:rsidP="000D3497">
      <w:pPr>
        <w:numPr>
          <w:ilvl w:val="0"/>
          <w:numId w:val="55"/>
        </w:numPr>
        <w:spacing w:after="0" w:line="240" w:lineRule="auto"/>
        <w:contextualSpacing/>
        <w:rPr>
          <w:rFonts w:eastAsiaTheme="minorHAnsi" w:cs="Times New Roman"/>
          <w:sz w:val="23"/>
          <w:szCs w:val="22"/>
        </w:rPr>
      </w:pPr>
      <w:r w:rsidRPr="00CA1A4E">
        <w:rPr>
          <w:rFonts w:eastAsiaTheme="minorHAnsi" w:cs="Times New Roman"/>
          <w:b/>
          <w:sz w:val="23"/>
          <w:szCs w:val="22"/>
        </w:rPr>
        <w:t>Monitor</w:t>
      </w:r>
      <w:r w:rsidRPr="00CA1A4E">
        <w:rPr>
          <w:rFonts w:eastAsiaTheme="minorHAnsi" w:cs="Times New Roman"/>
          <w:sz w:val="23"/>
          <w:szCs w:val="22"/>
        </w:rPr>
        <w:t xml:space="preserve"> student behavior and progress closely and </w:t>
      </w:r>
      <w:r w:rsidRPr="00CA1A4E">
        <w:rPr>
          <w:rFonts w:eastAsiaTheme="minorHAnsi" w:cs="Times New Roman"/>
          <w:b/>
          <w:sz w:val="23"/>
          <w:szCs w:val="22"/>
        </w:rPr>
        <w:t>intervene</w:t>
      </w:r>
      <w:r w:rsidRPr="00CA1A4E">
        <w:rPr>
          <w:rFonts w:eastAsiaTheme="minorHAnsi" w:cs="Times New Roman"/>
          <w:sz w:val="23"/>
          <w:szCs w:val="22"/>
        </w:rPr>
        <w:t xml:space="preserve"> immediately, including providing timely feedback on assignments/exams so student can make changes to their learning </w:t>
      </w:r>
      <w:r w:rsidR="00F03701" w:rsidRPr="00CA1A4E">
        <w:rPr>
          <w:rFonts w:eastAsiaTheme="minorHAnsi" w:cs="Times New Roman"/>
          <w:sz w:val="23"/>
          <w:szCs w:val="22"/>
        </w:rPr>
        <w:t>practices.</w:t>
      </w:r>
    </w:p>
    <w:p w14:paraId="75C0168B" w14:textId="50ED0D70" w:rsidR="009648F9" w:rsidRPr="00CA1A4E" w:rsidRDefault="009648F9" w:rsidP="000D3497">
      <w:pPr>
        <w:numPr>
          <w:ilvl w:val="0"/>
          <w:numId w:val="55"/>
        </w:numPr>
        <w:spacing w:after="0" w:line="240" w:lineRule="auto"/>
        <w:contextualSpacing/>
        <w:rPr>
          <w:rFonts w:eastAsiaTheme="minorHAnsi" w:cs="Times New Roman"/>
          <w:sz w:val="23"/>
          <w:szCs w:val="22"/>
        </w:rPr>
      </w:pPr>
      <w:r w:rsidRPr="00CA1A4E">
        <w:rPr>
          <w:rFonts w:eastAsiaTheme="minorHAnsi" w:cs="Times New Roman"/>
          <w:b/>
          <w:sz w:val="23"/>
          <w:szCs w:val="22"/>
        </w:rPr>
        <w:t>Initiate</w:t>
      </w:r>
      <w:r w:rsidRPr="00CA1A4E">
        <w:rPr>
          <w:rFonts w:eastAsiaTheme="minorHAnsi" w:cs="Times New Roman"/>
          <w:sz w:val="23"/>
          <w:szCs w:val="22"/>
        </w:rPr>
        <w:t xml:space="preserve"> one-on-one and frequent communications with students early in the </w:t>
      </w:r>
      <w:proofErr w:type="gramStart"/>
      <w:r w:rsidRPr="00CA1A4E">
        <w:rPr>
          <w:rFonts w:eastAsiaTheme="minorHAnsi" w:cs="Times New Roman"/>
          <w:sz w:val="23"/>
          <w:szCs w:val="22"/>
        </w:rPr>
        <w:t>semester, and</w:t>
      </w:r>
      <w:proofErr w:type="gramEnd"/>
      <w:r w:rsidRPr="00CA1A4E">
        <w:rPr>
          <w:rFonts w:eastAsiaTheme="minorHAnsi" w:cs="Times New Roman"/>
          <w:sz w:val="23"/>
          <w:szCs w:val="22"/>
        </w:rPr>
        <w:t xml:space="preserve"> maintain communication throughout the </w:t>
      </w:r>
      <w:r w:rsidR="00F03701" w:rsidRPr="00CA1A4E">
        <w:rPr>
          <w:rFonts w:eastAsiaTheme="minorHAnsi" w:cs="Times New Roman"/>
          <w:sz w:val="23"/>
          <w:szCs w:val="22"/>
        </w:rPr>
        <w:t>semester.</w:t>
      </w:r>
    </w:p>
    <w:p w14:paraId="652DD432" w14:textId="5A3CD4CD" w:rsidR="009648F9" w:rsidRPr="00CA1A4E" w:rsidRDefault="009648F9" w:rsidP="000D3497">
      <w:pPr>
        <w:numPr>
          <w:ilvl w:val="0"/>
          <w:numId w:val="55"/>
        </w:numPr>
        <w:spacing w:after="0" w:line="240" w:lineRule="auto"/>
        <w:contextualSpacing/>
        <w:rPr>
          <w:rFonts w:eastAsiaTheme="minorHAnsi" w:cs="Times New Roman"/>
          <w:sz w:val="23"/>
          <w:szCs w:val="22"/>
        </w:rPr>
      </w:pPr>
      <w:r w:rsidRPr="00CA1A4E">
        <w:rPr>
          <w:rFonts w:eastAsiaTheme="minorHAnsi" w:cs="Times New Roman"/>
          <w:b/>
          <w:sz w:val="23"/>
          <w:szCs w:val="22"/>
        </w:rPr>
        <w:t>Conduct</w:t>
      </w:r>
      <w:r w:rsidRPr="00CA1A4E">
        <w:rPr>
          <w:rFonts w:eastAsiaTheme="minorHAnsi" w:cs="Times New Roman"/>
          <w:sz w:val="23"/>
          <w:szCs w:val="22"/>
        </w:rPr>
        <w:t xml:space="preserve"> highly structured courses with penalties for missed exams and assignments but be flexible when </w:t>
      </w:r>
      <w:r w:rsidR="00F03701" w:rsidRPr="00CA1A4E">
        <w:rPr>
          <w:rFonts w:eastAsiaTheme="minorHAnsi" w:cs="Times New Roman"/>
          <w:sz w:val="23"/>
          <w:szCs w:val="22"/>
        </w:rPr>
        <w:t>appropriate.</w:t>
      </w:r>
    </w:p>
    <w:p w14:paraId="2A326C30" w14:textId="0278B443" w:rsidR="009648F9" w:rsidRPr="00CA1A4E" w:rsidRDefault="009648F9" w:rsidP="000D3497">
      <w:pPr>
        <w:numPr>
          <w:ilvl w:val="0"/>
          <w:numId w:val="55"/>
        </w:numPr>
        <w:spacing w:after="0" w:line="240" w:lineRule="auto"/>
        <w:contextualSpacing/>
        <w:rPr>
          <w:rFonts w:eastAsiaTheme="minorHAnsi" w:cs="Times New Roman"/>
          <w:sz w:val="23"/>
          <w:szCs w:val="22"/>
        </w:rPr>
      </w:pPr>
      <w:r w:rsidRPr="00CA1A4E">
        <w:rPr>
          <w:rFonts w:eastAsiaTheme="minorHAnsi" w:cs="Times New Roman"/>
          <w:b/>
          <w:sz w:val="23"/>
          <w:szCs w:val="22"/>
        </w:rPr>
        <w:t>Know</w:t>
      </w:r>
      <w:r w:rsidRPr="00CA1A4E">
        <w:rPr>
          <w:rFonts w:eastAsiaTheme="minorHAnsi" w:cs="Times New Roman"/>
          <w:sz w:val="23"/>
          <w:szCs w:val="22"/>
        </w:rPr>
        <w:t xml:space="preserve"> your campus resources and </w:t>
      </w:r>
      <w:r w:rsidRPr="00CA1A4E">
        <w:rPr>
          <w:rFonts w:eastAsiaTheme="minorHAnsi" w:cs="Times New Roman"/>
          <w:b/>
          <w:sz w:val="23"/>
          <w:szCs w:val="22"/>
        </w:rPr>
        <w:t>direct</w:t>
      </w:r>
      <w:r w:rsidRPr="00CA1A4E">
        <w:rPr>
          <w:rFonts w:eastAsiaTheme="minorHAnsi" w:cs="Times New Roman"/>
          <w:sz w:val="23"/>
          <w:szCs w:val="22"/>
        </w:rPr>
        <w:t xml:space="preserve"> student to them when </w:t>
      </w:r>
      <w:r w:rsidR="00F03701" w:rsidRPr="00CA1A4E">
        <w:rPr>
          <w:rFonts w:eastAsiaTheme="minorHAnsi" w:cs="Times New Roman"/>
          <w:sz w:val="23"/>
          <w:szCs w:val="22"/>
        </w:rPr>
        <w:t>needed.</w:t>
      </w:r>
    </w:p>
    <w:p w14:paraId="6B6D4819" w14:textId="77777777" w:rsidR="009648F9" w:rsidRPr="00CA1A4E" w:rsidRDefault="009648F9" w:rsidP="000D3497">
      <w:pPr>
        <w:spacing w:after="0" w:line="240" w:lineRule="auto"/>
        <w:rPr>
          <w:rFonts w:eastAsiaTheme="minorHAnsi" w:cs="Times New Roman"/>
          <w:b/>
          <w:sz w:val="23"/>
          <w:szCs w:val="22"/>
        </w:rPr>
      </w:pPr>
    </w:p>
    <w:p w14:paraId="5A73DF0A" w14:textId="77777777" w:rsidR="009648F9" w:rsidRPr="00CA1A4E" w:rsidRDefault="009648F9" w:rsidP="000D3497">
      <w:pPr>
        <w:spacing w:after="0" w:line="240" w:lineRule="auto"/>
        <w:rPr>
          <w:rFonts w:eastAsiaTheme="minorHAnsi" w:cs="Times New Roman"/>
          <w:b/>
          <w:sz w:val="23"/>
          <w:szCs w:val="22"/>
        </w:rPr>
      </w:pPr>
      <w:r w:rsidRPr="00CA1A4E">
        <w:rPr>
          <w:rFonts w:eastAsiaTheme="minorHAnsi" w:cs="Times New Roman"/>
          <w:b/>
          <w:sz w:val="23"/>
          <w:szCs w:val="22"/>
        </w:rPr>
        <w:t>Staff</w:t>
      </w:r>
    </w:p>
    <w:p w14:paraId="2A407B7E" w14:textId="15012DBC" w:rsidR="009648F9" w:rsidRPr="00CA1A4E" w:rsidRDefault="009648F9" w:rsidP="000D3497">
      <w:pPr>
        <w:numPr>
          <w:ilvl w:val="0"/>
          <w:numId w:val="56"/>
        </w:numPr>
        <w:spacing w:after="0" w:line="240" w:lineRule="auto"/>
        <w:contextualSpacing/>
        <w:rPr>
          <w:rFonts w:eastAsiaTheme="minorHAnsi" w:cs="Times New Roman"/>
          <w:sz w:val="23"/>
          <w:szCs w:val="22"/>
        </w:rPr>
      </w:pPr>
      <w:r w:rsidRPr="00CA1A4E">
        <w:rPr>
          <w:rFonts w:eastAsiaTheme="minorHAnsi" w:cs="Times New Roman"/>
          <w:b/>
          <w:sz w:val="23"/>
          <w:szCs w:val="22"/>
        </w:rPr>
        <w:t>Make</w:t>
      </w:r>
      <w:r w:rsidRPr="00CA1A4E">
        <w:rPr>
          <w:rFonts w:eastAsiaTheme="minorHAnsi" w:cs="Times New Roman"/>
          <w:sz w:val="23"/>
          <w:szCs w:val="22"/>
        </w:rPr>
        <w:t xml:space="preserve"> eye contact, smile, and say hello to everyone on </w:t>
      </w:r>
      <w:r w:rsidR="00F03701" w:rsidRPr="00CA1A4E">
        <w:rPr>
          <w:rFonts w:eastAsiaTheme="minorHAnsi" w:cs="Times New Roman"/>
          <w:sz w:val="23"/>
          <w:szCs w:val="22"/>
        </w:rPr>
        <w:t>campus.</w:t>
      </w:r>
    </w:p>
    <w:p w14:paraId="06CE6A17" w14:textId="3AECEB5C" w:rsidR="009648F9" w:rsidRPr="00CA1A4E" w:rsidRDefault="009648F9" w:rsidP="000D3497">
      <w:pPr>
        <w:numPr>
          <w:ilvl w:val="0"/>
          <w:numId w:val="56"/>
        </w:numPr>
        <w:spacing w:after="0" w:line="240" w:lineRule="auto"/>
        <w:contextualSpacing/>
        <w:rPr>
          <w:rFonts w:eastAsiaTheme="minorHAnsi" w:cs="Times New Roman"/>
          <w:sz w:val="23"/>
          <w:szCs w:val="22"/>
        </w:rPr>
      </w:pPr>
      <w:r w:rsidRPr="00CA1A4E">
        <w:rPr>
          <w:rFonts w:eastAsiaTheme="minorHAnsi" w:cs="Times New Roman"/>
          <w:b/>
          <w:sz w:val="23"/>
          <w:szCs w:val="22"/>
        </w:rPr>
        <w:t>Celebrate</w:t>
      </w:r>
      <w:r w:rsidRPr="00CA1A4E">
        <w:rPr>
          <w:rFonts w:eastAsiaTheme="minorHAnsi" w:cs="Times New Roman"/>
          <w:sz w:val="23"/>
          <w:szCs w:val="22"/>
        </w:rPr>
        <w:t xml:space="preserve"> positive student behavior and intervene when vulnerable behavior is </w:t>
      </w:r>
      <w:r w:rsidR="00F03701" w:rsidRPr="00CA1A4E">
        <w:rPr>
          <w:rFonts w:eastAsiaTheme="minorHAnsi" w:cs="Times New Roman"/>
          <w:sz w:val="23"/>
          <w:szCs w:val="22"/>
        </w:rPr>
        <w:t>noticed.</w:t>
      </w:r>
    </w:p>
    <w:p w14:paraId="37C8BB9D" w14:textId="1632024D" w:rsidR="009648F9" w:rsidRPr="00CA1A4E" w:rsidRDefault="009648F9" w:rsidP="000D3497">
      <w:pPr>
        <w:numPr>
          <w:ilvl w:val="0"/>
          <w:numId w:val="56"/>
        </w:numPr>
        <w:spacing w:after="0" w:line="240" w:lineRule="auto"/>
        <w:contextualSpacing/>
        <w:rPr>
          <w:rFonts w:eastAsiaTheme="minorHAnsi" w:cs="Times New Roman"/>
          <w:sz w:val="23"/>
          <w:szCs w:val="22"/>
        </w:rPr>
      </w:pPr>
      <w:r w:rsidRPr="00CA1A4E">
        <w:rPr>
          <w:rFonts w:eastAsiaTheme="minorHAnsi" w:cs="Times New Roman"/>
          <w:b/>
          <w:sz w:val="23"/>
          <w:szCs w:val="22"/>
        </w:rPr>
        <w:lastRenderedPageBreak/>
        <w:t>Engage</w:t>
      </w:r>
      <w:r w:rsidRPr="00CA1A4E">
        <w:rPr>
          <w:rFonts w:eastAsiaTheme="minorHAnsi" w:cs="Times New Roman"/>
          <w:sz w:val="23"/>
          <w:szCs w:val="22"/>
        </w:rPr>
        <w:t xml:space="preserve"> with students, staff, and faculty – </w:t>
      </w:r>
      <w:r w:rsidRPr="00CA1A4E">
        <w:rPr>
          <w:rFonts w:eastAsiaTheme="minorHAnsi" w:cs="Times New Roman"/>
          <w:b/>
          <w:sz w:val="23"/>
          <w:szCs w:val="22"/>
        </w:rPr>
        <w:t>establish</w:t>
      </w:r>
      <w:r w:rsidRPr="00CA1A4E">
        <w:rPr>
          <w:rFonts w:eastAsiaTheme="minorHAnsi" w:cs="Times New Roman"/>
          <w:sz w:val="23"/>
          <w:szCs w:val="22"/>
        </w:rPr>
        <w:t xml:space="preserve"> a personal </w:t>
      </w:r>
      <w:r w:rsidR="00F03701" w:rsidRPr="00CA1A4E">
        <w:rPr>
          <w:rFonts w:eastAsiaTheme="minorHAnsi" w:cs="Times New Roman"/>
          <w:sz w:val="23"/>
          <w:szCs w:val="22"/>
        </w:rPr>
        <w:t>connection.</w:t>
      </w:r>
    </w:p>
    <w:p w14:paraId="2AD245E9" w14:textId="1FEC5914" w:rsidR="009648F9" w:rsidRPr="00CA1A4E" w:rsidRDefault="009648F9" w:rsidP="000D3497">
      <w:pPr>
        <w:numPr>
          <w:ilvl w:val="0"/>
          <w:numId w:val="56"/>
        </w:numPr>
        <w:spacing w:after="0" w:line="240" w:lineRule="auto"/>
        <w:contextualSpacing/>
        <w:rPr>
          <w:rFonts w:eastAsiaTheme="minorHAnsi" w:cs="Times New Roman"/>
          <w:sz w:val="23"/>
          <w:szCs w:val="22"/>
        </w:rPr>
      </w:pPr>
      <w:r w:rsidRPr="00CA1A4E">
        <w:rPr>
          <w:rFonts w:eastAsiaTheme="minorHAnsi" w:cs="Times New Roman"/>
          <w:b/>
          <w:sz w:val="23"/>
          <w:szCs w:val="22"/>
        </w:rPr>
        <w:t>Establish</w:t>
      </w:r>
      <w:r w:rsidRPr="00CA1A4E">
        <w:rPr>
          <w:rFonts w:eastAsiaTheme="minorHAnsi" w:cs="Times New Roman"/>
          <w:sz w:val="23"/>
          <w:szCs w:val="22"/>
        </w:rPr>
        <w:t xml:space="preserve"> clear and coherent practices and processes for students – </w:t>
      </w:r>
      <w:r w:rsidRPr="00CA1A4E">
        <w:rPr>
          <w:rFonts w:eastAsiaTheme="minorHAnsi" w:cs="Times New Roman"/>
          <w:b/>
          <w:sz w:val="23"/>
          <w:szCs w:val="22"/>
        </w:rPr>
        <w:t>eliminate</w:t>
      </w:r>
      <w:r w:rsidRPr="00CA1A4E">
        <w:rPr>
          <w:rFonts w:eastAsiaTheme="minorHAnsi" w:cs="Times New Roman"/>
          <w:sz w:val="23"/>
          <w:szCs w:val="22"/>
        </w:rPr>
        <w:t xml:space="preserve"> barriers and make others aware when </w:t>
      </w:r>
      <w:r w:rsidR="00F03701" w:rsidRPr="00CA1A4E">
        <w:rPr>
          <w:rFonts w:eastAsiaTheme="minorHAnsi" w:cs="Times New Roman"/>
          <w:sz w:val="23"/>
          <w:szCs w:val="22"/>
        </w:rPr>
        <w:t>needed.</w:t>
      </w:r>
    </w:p>
    <w:p w14:paraId="00E27904" w14:textId="71956FB7" w:rsidR="009648F9" w:rsidRPr="00CA1A4E" w:rsidRDefault="009648F9" w:rsidP="000D3497">
      <w:pPr>
        <w:numPr>
          <w:ilvl w:val="0"/>
          <w:numId w:val="56"/>
        </w:numPr>
        <w:spacing w:after="0" w:line="240" w:lineRule="auto"/>
        <w:contextualSpacing/>
        <w:rPr>
          <w:rFonts w:eastAsiaTheme="minorHAnsi" w:cs="Times New Roman"/>
          <w:sz w:val="23"/>
          <w:szCs w:val="22"/>
        </w:rPr>
      </w:pPr>
      <w:r w:rsidRPr="00CA1A4E">
        <w:rPr>
          <w:rFonts w:eastAsiaTheme="minorHAnsi" w:cs="Times New Roman"/>
          <w:b/>
          <w:sz w:val="23"/>
          <w:szCs w:val="22"/>
        </w:rPr>
        <w:t>Know</w:t>
      </w:r>
      <w:r w:rsidRPr="00CA1A4E">
        <w:rPr>
          <w:rFonts w:eastAsiaTheme="minorHAnsi" w:cs="Times New Roman"/>
          <w:sz w:val="23"/>
          <w:szCs w:val="22"/>
        </w:rPr>
        <w:t xml:space="preserve"> your campus resources and direct students to them when needed.</w:t>
      </w:r>
    </w:p>
    <w:p w14:paraId="34DD1F5F" w14:textId="77777777" w:rsidR="00ED17F7" w:rsidRDefault="00ED17F7">
      <w:pPr>
        <w:rPr>
          <w:rFonts w:eastAsia="Times New Roman" w:cs="Times New Roman"/>
          <w:b/>
          <w:snapToGrid w:val="0"/>
          <w:sz w:val="28"/>
          <w:szCs w:val="32"/>
        </w:rPr>
      </w:pPr>
      <w:bookmarkStart w:id="153" w:name="_Toc58327791"/>
      <w:r>
        <w:rPr>
          <w:rFonts w:eastAsia="Times New Roman" w:cs="Times New Roman"/>
          <w:b/>
          <w:snapToGrid w:val="0"/>
          <w:sz w:val="28"/>
          <w:szCs w:val="32"/>
        </w:rPr>
        <w:br w:type="page"/>
      </w:r>
    </w:p>
    <w:p w14:paraId="0B493E69" w14:textId="0241E439" w:rsidR="009648F9" w:rsidRPr="00CA1A4E" w:rsidRDefault="009648F9" w:rsidP="000D3497">
      <w:pPr>
        <w:keepNext/>
        <w:keepLines/>
        <w:spacing w:after="0" w:line="240" w:lineRule="auto"/>
        <w:jc w:val="center"/>
        <w:outlineLvl w:val="0"/>
        <w:rPr>
          <w:rFonts w:eastAsia="Times New Roman" w:cs="Times New Roman"/>
          <w:b/>
          <w:snapToGrid w:val="0"/>
          <w:sz w:val="28"/>
          <w:szCs w:val="32"/>
        </w:rPr>
      </w:pPr>
      <w:bookmarkStart w:id="154" w:name="_Toc170113116"/>
      <w:r w:rsidRPr="00CA1A4E">
        <w:rPr>
          <w:rFonts w:eastAsia="Times New Roman" w:cs="Times New Roman"/>
          <w:b/>
          <w:snapToGrid w:val="0"/>
          <w:sz w:val="28"/>
          <w:szCs w:val="32"/>
        </w:rPr>
        <w:lastRenderedPageBreak/>
        <w:t>Appendix A</w:t>
      </w:r>
      <w:bookmarkEnd w:id="153"/>
      <w:bookmarkEnd w:id="154"/>
    </w:p>
    <w:p w14:paraId="13EBFF37" w14:textId="77777777" w:rsidR="009648F9" w:rsidRPr="00CA1A4E" w:rsidRDefault="009648F9" w:rsidP="000D3497">
      <w:pPr>
        <w:widowControl w:val="0"/>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jc w:val="center"/>
        <w:rPr>
          <w:rFonts w:eastAsia="Times New Roman" w:cs="Times New Roman"/>
          <w:b/>
          <w:snapToGrid w:val="0"/>
          <w:sz w:val="28"/>
          <w:szCs w:val="28"/>
        </w:rPr>
      </w:pPr>
      <w:r w:rsidRPr="00CA1A4E">
        <w:rPr>
          <w:rFonts w:eastAsia="Times New Roman" w:cs="Times New Roman"/>
          <w:b/>
          <w:snapToGrid w:val="0"/>
          <w:sz w:val="28"/>
          <w:szCs w:val="28"/>
        </w:rPr>
        <w:t>Surgical Technology Health Form</w:t>
      </w:r>
    </w:p>
    <w:p w14:paraId="5FAAA161" w14:textId="77777777" w:rsidR="009648F9" w:rsidRPr="00CA1A4E" w:rsidRDefault="009648F9" w:rsidP="000D3497">
      <w:pPr>
        <w:widowControl w:val="0"/>
        <w:spacing w:after="0" w:line="240" w:lineRule="auto"/>
        <w:jc w:val="center"/>
        <w:rPr>
          <w:rFonts w:eastAsia="Times New Roman" w:cs="Times New Roman"/>
          <w:b/>
          <w:snapToGrid w:val="0"/>
          <w:szCs w:val="24"/>
        </w:rPr>
      </w:pPr>
      <w:r w:rsidRPr="00CA1A4E">
        <w:rPr>
          <w:rFonts w:eastAsia="Times New Roman" w:cs="Times New Roman"/>
          <w:b/>
          <w:snapToGrid w:val="0"/>
          <w:szCs w:val="24"/>
        </w:rPr>
        <w:t>Ivy Tech Community College of Indiana</w:t>
      </w:r>
    </w:p>
    <w:p w14:paraId="2FFDF7DE" w14:textId="77777777" w:rsidR="009648F9" w:rsidRPr="00CA1A4E" w:rsidRDefault="009648F9" w:rsidP="000D3497">
      <w:pPr>
        <w:widowControl w:val="0"/>
        <w:spacing w:after="0" w:line="240" w:lineRule="auto"/>
        <w:jc w:val="center"/>
        <w:rPr>
          <w:rFonts w:eastAsia="Times New Roman" w:cs="Times New Roman"/>
          <w:b/>
          <w:snapToGrid w:val="0"/>
          <w:color w:val="FF0000"/>
          <w:szCs w:val="24"/>
        </w:rPr>
      </w:pPr>
      <w:r w:rsidRPr="00CA1A4E">
        <w:rPr>
          <w:rFonts w:eastAsia="Times New Roman" w:cs="Times New Roman"/>
          <w:b/>
          <w:snapToGrid w:val="0"/>
          <w:szCs w:val="24"/>
        </w:rPr>
        <w:t>School of Health Sciences – Surgical Technology</w:t>
      </w:r>
    </w:p>
    <w:p w14:paraId="3D1AD7EA" w14:textId="77777777" w:rsidR="009648F9" w:rsidRPr="00CA1A4E" w:rsidRDefault="009648F9" w:rsidP="000D3497">
      <w:pPr>
        <w:widowControl w:val="0"/>
        <w:spacing w:after="0" w:line="240" w:lineRule="auto"/>
        <w:jc w:val="center"/>
        <w:rPr>
          <w:rFonts w:eastAsia="Times New Roman" w:cs="Times New Roman"/>
          <w:b/>
          <w:snapToGrid w:val="0"/>
          <w:szCs w:val="24"/>
        </w:rPr>
      </w:pPr>
      <w:r w:rsidRPr="00CA1A4E">
        <w:rPr>
          <w:rFonts w:eastAsia="Times New Roman" w:cs="Times New Roman"/>
          <w:b/>
          <w:snapToGrid w:val="0"/>
          <w:szCs w:val="24"/>
        </w:rPr>
        <w:t>Vaccination and Physical Examination Form</w:t>
      </w:r>
    </w:p>
    <w:p w14:paraId="49DA04CC" w14:textId="77777777" w:rsidR="009648F9" w:rsidRPr="00CA1A4E" w:rsidRDefault="009648F9" w:rsidP="000D3497">
      <w:pPr>
        <w:widowControl w:val="0"/>
        <w:spacing w:after="0" w:line="240" w:lineRule="auto"/>
        <w:rPr>
          <w:rFonts w:eastAsia="Times New Roman" w:cs="Times New Roman"/>
          <w:b/>
          <w:snapToGrid w:val="0"/>
          <w:sz w:val="28"/>
          <w:szCs w:val="28"/>
        </w:rPr>
      </w:pPr>
    </w:p>
    <w:p w14:paraId="4BF6E950" w14:textId="77777777" w:rsidR="009648F9" w:rsidRPr="00CA1A4E" w:rsidRDefault="009648F9" w:rsidP="000D3497">
      <w:pPr>
        <w:widowControl w:val="0"/>
        <w:spacing w:after="0" w:line="240" w:lineRule="auto"/>
        <w:rPr>
          <w:rFonts w:eastAsia="Times New Roman" w:cs="Times New Roman"/>
          <w:b/>
          <w:snapToGrid w:val="0"/>
          <w:szCs w:val="20"/>
        </w:rPr>
      </w:pPr>
      <w:r w:rsidRPr="00CA1A4E">
        <w:rPr>
          <w:rFonts w:eastAsia="Times New Roman" w:cs="Times New Roman"/>
          <w:b/>
          <w:snapToGrid w:val="0"/>
          <w:szCs w:val="20"/>
        </w:rPr>
        <w:t xml:space="preserve">Instructions: </w:t>
      </w:r>
    </w:p>
    <w:p w14:paraId="5A618EC8" w14:textId="77777777" w:rsidR="009648F9" w:rsidRPr="00CA1A4E" w:rsidRDefault="009648F9" w:rsidP="000D3497">
      <w:pPr>
        <w:widowControl w:val="0"/>
        <w:numPr>
          <w:ilvl w:val="0"/>
          <w:numId w:val="18"/>
        </w:numPr>
        <w:autoSpaceDE w:val="0"/>
        <w:autoSpaceDN w:val="0"/>
        <w:adjustRightInd w:val="0"/>
        <w:spacing w:after="0" w:line="240" w:lineRule="auto"/>
        <w:contextualSpacing/>
        <w:rPr>
          <w:rFonts w:eastAsia="Times New Roman" w:cs="Times New Roman"/>
          <w:szCs w:val="24"/>
        </w:rPr>
      </w:pPr>
      <w:r w:rsidRPr="00CA1A4E">
        <w:rPr>
          <w:rFonts w:eastAsia="Times New Roman" w:cs="Times New Roman"/>
          <w:szCs w:val="24"/>
        </w:rPr>
        <w:t xml:space="preserve">This form must be completed, signed and submitted </w:t>
      </w:r>
      <w:r w:rsidRPr="00CA1A4E">
        <w:rPr>
          <w:rFonts w:eastAsia="Times New Roman" w:cs="Times New Roman"/>
          <w:b/>
          <w:szCs w:val="24"/>
        </w:rPr>
        <w:t xml:space="preserve">at least four (4) weeks prior </w:t>
      </w:r>
      <w:r w:rsidRPr="00CA1A4E">
        <w:rPr>
          <w:rFonts w:eastAsia="Times New Roman" w:cs="Times New Roman"/>
          <w:szCs w:val="24"/>
        </w:rPr>
        <w:t>to starting any clinical course</w:t>
      </w:r>
      <w:r w:rsidRPr="00CA1A4E">
        <w:rPr>
          <w:rFonts w:eastAsia="Times New Roman" w:cs="Times New Roman"/>
          <w:b/>
          <w:szCs w:val="24"/>
        </w:rPr>
        <w:t xml:space="preserve">.  </w:t>
      </w:r>
      <w:r w:rsidRPr="00CA1A4E">
        <w:rPr>
          <w:rFonts w:eastAsia="Times New Roman" w:cs="Times New Roman"/>
          <w:szCs w:val="24"/>
        </w:rPr>
        <w:t xml:space="preserve">Required documentation includes immunity status, tuberculosis screening, physical examination and validation of student’s ability to perform the </w:t>
      </w:r>
      <w:r w:rsidRPr="00CA1A4E">
        <w:rPr>
          <w:rFonts w:eastAsia="Times New Roman" w:cs="Times New Roman"/>
          <w:b/>
          <w:szCs w:val="24"/>
        </w:rPr>
        <w:t>Essential Functions of Surgical Technology students must be included.</w:t>
      </w:r>
    </w:p>
    <w:p w14:paraId="6BAF7DFF" w14:textId="77777777" w:rsidR="009648F9" w:rsidRPr="00CA1A4E" w:rsidRDefault="009648F9" w:rsidP="000D3497">
      <w:pPr>
        <w:widowControl w:val="0"/>
        <w:numPr>
          <w:ilvl w:val="0"/>
          <w:numId w:val="18"/>
        </w:numPr>
        <w:autoSpaceDE w:val="0"/>
        <w:autoSpaceDN w:val="0"/>
        <w:adjustRightInd w:val="0"/>
        <w:spacing w:after="0" w:line="240" w:lineRule="auto"/>
        <w:contextualSpacing/>
        <w:rPr>
          <w:rFonts w:eastAsia="Times New Roman" w:cs="Times New Roman"/>
          <w:szCs w:val="24"/>
        </w:rPr>
      </w:pPr>
      <w:r w:rsidRPr="00CA1A4E">
        <w:rPr>
          <w:rFonts w:eastAsia="Times New Roman" w:cs="Times New Roman"/>
          <w:szCs w:val="24"/>
        </w:rPr>
        <w:t xml:space="preserve">The health care provider must complete and sign all sections as indicated. </w:t>
      </w:r>
    </w:p>
    <w:p w14:paraId="46819CB1" w14:textId="77777777" w:rsidR="009648F9" w:rsidRPr="00CA1A4E" w:rsidRDefault="009648F9" w:rsidP="000D3497">
      <w:pPr>
        <w:widowControl w:val="0"/>
        <w:numPr>
          <w:ilvl w:val="0"/>
          <w:numId w:val="18"/>
        </w:numPr>
        <w:autoSpaceDE w:val="0"/>
        <w:autoSpaceDN w:val="0"/>
        <w:adjustRightInd w:val="0"/>
        <w:spacing w:after="0" w:line="240" w:lineRule="auto"/>
        <w:contextualSpacing/>
        <w:rPr>
          <w:rFonts w:eastAsia="Times New Roman" w:cs="Times New Roman"/>
          <w:szCs w:val="24"/>
        </w:rPr>
      </w:pPr>
      <w:r w:rsidRPr="00CA1A4E">
        <w:rPr>
          <w:rFonts w:eastAsia="Times New Roman" w:cs="Times New Roman"/>
          <w:szCs w:val="24"/>
        </w:rPr>
        <w:t>It is the student’s responsibility to ensure that the form is complete and signed in all required areas prior to submission to the Surgical Technology Program.</w:t>
      </w:r>
    </w:p>
    <w:p w14:paraId="75651248" w14:textId="77777777" w:rsidR="009648F9" w:rsidRPr="00CA1A4E" w:rsidRDefault="009648F9" w:rsidP="000D3497">
      <w:pPr>
        <w:autoSpaceDE w:val="0"/>
        <w:autoSpaceDN w:val="0"/>
        <w:adjustRightInd w:val="0"/>
        <w:spacing w:after="0" w:line="240" w:lineRule="auto"/>
        <w:ind w:left="720"/>
        <w:rPr>
          <w:rFonts w:eastAsia="Times New Roman" w:cs="Times New Roman"/>
          <w:szCs w:val="24"/>
        </w:rPr>
      </w:pPr>
    </w:p>
    <w:p w14:paraId="417B4825" w14:textId="77777777" w:rsidR="009648F9" w:rsidRPr="00CA1A4E" w:rsidRDefault="009648F9" w:rsidP="000D3497">
      <w:pPr>
        <w:widowControl w:val="0"/>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napToGrid w:val="0"/>
          <w:color w:val="FF0000"/>
          <w:szCs w:val="20"/>
        </w:rPr>
      </w:pPr>
    </w:p>
    <w:p w14:paraId="318B942D" w14:textId="77777777" w:rsidR="009648F9" w:rsidRPr="00CA1A4E" w:rsidRDefault="009648F9" w:rsidP="000D3497">
      <w:pPr>
        <w:widowControl w:val="0"/>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napToGrid w:val="0"/>
          <w:color w:val="FF0000"/>
          <w:szCs w:val="20"/>
        </w:rPr>
      </w:pPr>
      <w:r w:rsidRPr="00CA1A4E">
        <w:rPr>
          <w:rFonts w:eastAsia="Times New Roman" w:cs="Times New Roman"/>
          <w:b/>
          <w:snapToGrid w:val="0"/>
          <w:color w:val="FF0000"/>
          <w:szCs w:val="20"/>
        </w:rPr>
        <w:t>THIS SECTION TO BE COMPLETED BY THE STUDENT</w:t>
      </w:r>
    </w:p>
    <w:p w14:paraId="52C048EE" w14:textId="77777777" w:rsidR="009648F9" w:rsidRPr="00CA1A4E" w:rsidRDefault="009648F9" w:rsidP="000D3497">
      <w:pPr>
        <w:widowControl w:val="0"/>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napToGrid w:val="0"/>
          <w:szCs w:val="20"/>
        </w:rPr>
      </w:pPr>
    </w:p>
    <w:p w14:paraId="35BAB059" w14:textId="77777777" w:rsidR="009648F9" w:rsidRPr="00CA1A4E" w:rsidRDefault="009648F9" w:rsidP="000D3497">
      <w:pPr>
        <w:widowControl w:val="0"/>
        <w:spacing w:after="0" w:line="240" w:lineRule="auto"/>
        <w:rPr>
          <w:rFonts w:eastAsia="Times New Roman" w:cs="Times New Roman"/>
          <w:snapToGrid w:val="0"/>
          <w:szCs w:val="20"/>
        </w:rPr>
      </w:pPr>
    </w:p>
    <w:p w14:paraId="560C10A9" w14:textId="77777777" w:rsidR="009648F9" w:rsidRPr="00CA1A4E" w:rsidRDefault="009648F9" w:rsidP="000D3497">
      <w:pPr>
        <w:widowControl w:val="0"/>
        <w:spacing w:after="0" w:line="240" w:lineRule="auto"/>
        <w:rPr>
          <w:rFonts w:eastAsia="Times New Roman" w:cs="Times New Roman"/>
          <w:snapToGrid w:val="0"/>
          <w:szCs w:val="20"/>
        </w:rPr>
      </w:pPr>
      <w:r w:rsidRPr="00CA1A4E">
        <w:rPr>
          <w:rFonts w:eastAsia="Times New Roman" w:cs="Times New Roman"/>
          <w:snapToGrid w:val="0"/>
          <w:szCs w:val="20"/>
        </w:rPr>
        <w:t>Student Name: ________________ Student ID: C _____________    Date of Birth ___/___/___</w:t>
      </w:r>
    </w:p>
    <w:p w14:paraId="27E8046E" w14:textId="77777777" w:rsidR="009648F9" w:rsidRPr="00CA1A4E" w:rsidRDefault="009648F9" w:rsidP="000D3497">
      <w:pPr>
        <w:widowControl w:val="0"/>
        <w:spacing w:after="0" w:line="240" w:lineRule="auto"/>
        <w:rPr>
          <w:rFonts w:eastAsia="Times New Roman" w:cs="Times New Roman"/>
          <w:snapToGrid w:val="0"/>
          <w:szCs w:val="20"/>
        </w:rPr>
      </w:pPr>
    </w:p>
    <w:p w14:paraId="0AFEAC0F" w14:textId="77777777" w:rsidR="009648F9" w:rsidRPr="00CA1A4E" w:rsidRDefault="009648F9" w:rsidP="000D3497">
      <w:pPr>
        <w:widowControl w:val="0"/>
        <w:spacing w:after="0" w:line="240" w:lineRule="auto"/>
        <w:jc w:val="both"/>
        <w:rPr>
          <w:rFonts w:eastAsia="Times New Roman" w:cs="Times New Roman"/>
          <w:snapToGrid w:val="0"/>
          <w:szCs w:val="20"/>
        </w:rPr>
      </w:pPr>
      <w:r w:rsidRPr="00CA1A4E">
        <w:rPr>
          <w:rFonts w:eastAsia="Times New Roman" w:cs="Times New Roman"/>
          <w:snapToGrid w:val="0"/>
          <w:szCs w:val="20"/>
        </w:rPr>
        <w:t>Address: _____________________________________________________________________</w:t>
      </w:r>
    </w:p>
    <w:p w14:paraId="671B627C" w14:textId="77777777" w:rsidR="009648F9" w:rsidRPr="00CA1A4E" w:rsidRDefault="009648F9" w:rsidP="000D3497">
      <w:pPr>
        <w:widowControl w:val="0"/>
        <w:spacing w:after="0" w:line="240" w:lineRule="auto"/>
        <w:rPr>
          <w:rFonts w:eastAsia="Times New Roman" w:cs="Times New Roman"/>
          <w:snapToGrid w:val="0"/>
          <w:szCs w:val="20"/>
        </w:rPr>
      </w:pPr>
    </w:p>
    <w:p w14:paraId="209E213D" w14:textId="77777777" w:rsidR="009648F9" w:rsidRPr="00CA1A4E" w:rsidRDefault="009648F9" w:rsidP="000D3497">
      <w:pPr>
        <w:widowControl w:val="0"/>
        <w:spacing w:after="0" w:line="240" w:lineRule="auto"/>
        <w:rPr>
          <w:rFonts w:eastAsia="Times New Roman" w:cs="Times New Roman"/>
          <w:snapToGrid w:val="0"/>
          <w:szCs w:val="20"/>
        </w:rPr>
      </w:pPr>
      <w:r w:rsidRPr="00CA1A4E">
        <w:rPr>
          <w:rFonts w:eastAsia="Times New Roman" w:cs="Times New Roman"/>
          <w:snapToGrid w:val="0"/>
          <w:szCs w:val="20"/>
        </w:rPr>
        <w:t>Phone:  Home ____ - ____- _____ Work____ - ____- _____ Cell ____ - ____- _____</w:t>
      </w:r>
    </w:p>
    <w:p w14:paraId="6D6DF41A" w14:textId="77777777" w:rsidR="009648F9" w:rsidRPr="00CA1A4E" w:rsidRDefault="009648F9" w:rsidP="000D3497">
      <w:pPr>
        <w:widowControl w:val="0"/>
        <w:spacing w:after="0" w:line="240" w:lineRule="auto"/>
        <w:rPr>
          <w:rFonts w:eastAsia="Times New Roman" w:cs="Times New Roman"/>
          <w:snapToGrid w:val="0"/>
          <w:szCs w:val="20"/>
        </w:rPr>
      </w:pPr>
    </w:p>
    <w:p w14:paraId="2E3A8C92" w14:textId="77777777" w:rsidR="009648F9" w:rsidRPr="00CA1A4E" w:rsidRDefault="009648F9" w:rsidP="000D3497">
      <w:pPr>
        <w:widowControl w:val="0"/>
        <w:spacing w:after="0" w:line="240" w:lineRule="auto"/>
        <w:rPr>
          <w:rFonts w:eastAsia="Times New Roman" w:cs="Times New Roman"/>
          <w:snapToGrid w:val="0"/>
          <w:szCs w:val="20"/>
        </w:rPr>
      </w:pPr>
      <w:r w:rsidRPr="00CA1A4E">
        <w:rPr>
          <w:rFonts w:eastAsia="Times New Roman" w:cs="Times New Roman"/>
          <w:snapToGrid w:val="0"/>
          <w:szCs w:val="20"/>
        </w:rPr>
        <w:t>Email: _______________________________</w:t>
      </w:r>
      <w:r w:rsidRPr="00CA1A4E">
        <w:rPr>
          <w:rFonts w:eastAsia="Times New Roman" w:cs="Times New Roman"/>
          <w:snapToGrid w:val="0"/>
          <w:szCs w:val="20"/>
        </w:rPr>
        <w:tab/>
      </w:r>
    </w:p>
    <w:p w14:paraId="172F9216" w14:textId="77777777" w:rsidR="009648F9" w:rsidRPr="00CA1A4E" w:rsidRDefault="009648F9" w:rsidP="000D3497">
      <w:pPr>
        <w:widowControl w:val="0"/>
        <w:spacing w:after="0" w:line="240" w:lineRule="auto"/>
        <w:rPr>
          <w:rFonts w:eastAsia="Times New Roman" w:cs="Times New Roman"/>
          <w:snapToGrid w:val="0"/>
          <w:szCs w:val="20"/>
        </w:rPr>
      </w:pPr>
    </w:p>
    <w:p w14:paraId="17040FB1" w14:textId="77777777" w:rsidR="009648F9" w:rsidRPr="00CA1A4E" w:rsidRDefault="009648F9" w:rsidP="000D3497">
      <w:pPr>
        <w:widowControl w:val="0"/>
        <w:numPr>
          <w:ilvl w:val="0"/>
          <w:numId w:val="17"/>
        </w:numPr>
        <w:autoSpaceDE w:val="0"/>
        <w:autoSpaceDN w:val="0"/>
        <w:adjustRightInd w:val="0"/>
        <w:spacing w:after="0" w:line="240" w:lineRule="auto"/>
        <w:ind w:left="720"/>
        <w:contextualSpacing/>
        <w:rPr>
          <w:rFonts w:eastAsia="Times New Roman" w:cs="Times New Roman"/>
          <w:szCs w:val="24"/>
        </w:rPr>
      </w:pPr>
      <w:r w:rsidRPr="00CA1A4E">
        <w:rPr>
          <w:rFonts w:eastAsia="Times New Roman" w:cs="Times New Roman"/>
          <w:szCs w:val="24"/>
        </w:rPr>
        <w:t xml:space="preserve">I understand that the information on this form or the form itself may be given to clinical affiliate sites as required for institutional accreditation. </w:t>
      </w:r>
    </w:p>
    <w:p w14:paraId="11DAA789" w14:textId="77777777" w:rsidR="009648F9" w:rsidRPr="00CA1A4E" w:rsidRDefault="009648F9" w:rsidP="000D3497">
      <w:pPr>
        <w:widowControl w:val="0"/>
        <w:numPr>
          <w:ilvl w:val="0"/>
          <w:numId w:val="17"/>
        </w:numPr>
        <w:tabs>
          <w:tab w:val="left" w:pos="0"/>
          <w:tab w:val="left" w:pos="360"/>
          <w:tab w:val="left" w:pos="720"/>
          <w:tab w:val="left" w:pos="1080"/>
          <w:tab w:val="left" w:pos="1840"/>
          <w:tab w:val="left" w:pos="2880"/>
        </w:tabs>
        <w:spacing w:after="0" w:line="240" w:lineRule="auto"/>
        <w:ind w:left="720"/>
        <w:contextualSpacing/>
        <w:rPr>
          <w:rFonts w:eastAsia="Times New Roman" w:cs="Times New Roman"/>
          <w:b/>
          <w:szCs w:val="24"/>
        </w:rPr>
      </w:pPr>
      <w:r w:rsidRPr="00CA1A4E">
        <w:rPr>
          <w:rFonts w:eastAsia="Times New Roman" w:cs="Times New Roman"/>
          <w:szCs w:val="24"/>
        </w:rPr>
        <w:t>Qualified applicants to the School of Health Sciences must meet all admission criteria as well as the Essential Functions of the Surgical Technology Program.  Students with documented need for accommodations are to meet with the campus Disabilities Support Services Representative.</w:t>
      </w:r>
    </w:p>
    <w:p w14:paraId="0C59E905" w14:textId="77777777" w:rsidR="009648F9" w:rsidRPr="00CA1A4E" w:rsidRDefault="009648F9" w:rsidP="000D3497">
      <w:pPr>
        <w:widowControl w:val="0"/>
        <w:numPr>
          <w:ilvl w:val="0"/>
          <w:numId w:val="17"/>
        </w:numPr>
        <w:tabs>
          <w:tab w:val="left" w:pos="-949"/>
          <w:tab w:val="left" w:pos="-720"/>
          <w:tab w:val="left" w:pos="0"/>
          <w:tab w:val="left" w:pos="720"/>
          <w:tab w:val="left" w:pos="1080"/>
          <w:tab w:val="left" w:pos="1840"/>
          <w:tab w:val="left" w:pos="2880"/>
        </w:tabs>
        <w:spacing w:after="0" w:line="240" w:lineRule="auto"/>
        <w:ind w:left="720"/>
        <w:contextualSpacing/>
        <w:rPr>
          <w:rFonts w:eastAsia="Times New Roman" w:cs="Times New Roman"/>
          <w:b/>
          <w:szCs w:val="24"/>
        </w:rPr>
      </w:pPr>
      <w:r w:rsidRPr="00CA1A4E">
        <w:rPr>
          <w:rFonts w:eastAsia="Times New Roman" w:cs="Times New Roman"/>
          <w:szCs w:val="24"/>
        </w:rPr>
        <w:t>By signing this agreement, I affirm that I meet all requirements listed below and I do not have any physical or mental limitations that would prevent me from performing the essential functions described below.</w:t>
      </w:r>
    </w:p>
    <w:p w14:paraId="704D2BC5" w14:textId="77777777" w:rsidR="009648F9" w:rsidRPr="00CA1A4E" w:rsidRDefault="009648F9" w:rsidP="000D3497">
      <w:pPr>
        <w:widowControl w:val="0"/>
        <w:tabs>
          <w:tab w:val="left" w:pos="-949"/>
          <w:tab w:val="left" w:pos="-720"/>
          <w:tab w:val="left" w:pos="0"/>
          <w:tab w:val="left" w:pos="1030"/>
          <w:tab w:val="left" w:pos="1440"/>
          <w:tab w:val="left" w:pos="1840"/>
          <w:tab w:val="left" w:pos="2880"/>
        </w:tabs>
        <w:spacing w:after="0" w:line="240" w:lineRule="auto"/>
        <w:rPr>
          <w:rFonts w:eastAsia="Times New Roman" w:cs="Times New Roman"/>
          <w:b/>
          <w:snapToGrid w:val="0"/>
          <w:szCs w:val="20"/>
        </w:rPr>
      </w:pPr>
    </w:p>
    <w:p w14:paraId="5B95254B" w14:textId="77777777" w:rsidR="009648F9" w:rsidRPr="00CA1A4E" w:rsidRDefault="009648F9" w:rsidP="000D3497">
      <w:pPr>
        <w:widowControl w:val="0"/>
        <w:tabs>
          <w:tab w:val="left" w:pos="-949"/>
          <w:tab w:val="left" w:pos="-720"/>
          <w:tab w:val="left" w:pos="0"/>
          <w:tab w:val="left" w:pos="1030"/>
          <w:tab w:val="left" w:pos="1440"/>
          <w:tab w:val="left" w:pos="1840"/>
          <w:tab w:val="left" w:pos="2880"/>
        </w:tabs>
        <w:spacing w:after="0" w:line="240" w:lineRule="auto"/>
        <w:rPr>
          <w:rFonts w:eastAsia="Times New Roman" w:cs="Times New Roman"/>
          <w:b/>
          <w:snapToGrid w:val="0"/>
          <w:szCs w:val="20"/>
        </w:rPr>
      </w:pPr>
      <w:r w:rsidRPr="00CA1A4E">
        <w:rPr>
          <w:rFonts w:eastAsia="Times New Roman" w:cs="Times New Roman"/>
          <w:b/>
          <w:snapToGrid w:val="0"/>
          <w:szCs w:val="20"/>
        </w:rPr>
        <w:t xml:space="preserve">______________________________________________________________________________    </w:t>
      </w:r>
    </w:p>
    <w:p w14:paraId="03C48A7D" w14:textId="77777777" w:rsidR="009648F9" w:rsidRPr="00CA1A4E" w:rsidRDefault="009648F9" w:rsidP="000D3497">
      <w:pPr>
        <w:widowControl w:val="0"/>
        <w:tabs>
          <w:tab w:val="left" w:pos="-949"/>
          <w:tab w:val="left" w:pos="-720"/>
          <w:tab w:val="left" w:pos="0"/>
          <w:tab w:val="left" w:pos="1030"/>
          <w:tab w:val="left" w:pos="1440"/>
          <w:tab w:val="left" w:pos="1840"/>
          <w:tab w:val="left" w:pos="2880"/>
        </w:tabs>
        <w:spacing w:after="0" w:line="240" w:lineRule="auto"/>
        <w:ind w:right="-360"/>
        <w:rPr>
          <w:rFonts w:eastAsia="Times New Roman" w:cs="Times New Roman"/>
          <w:b/>
          <w:snapToGrid w:val="0"/>
          <w:szCs w:val="20"/>
        </w:rPr>
      </w:pPr>
      <w:r w:rsidRPr="00CA1A4E">
        <w:rPr>
          <w:rFonts w:eastAsia="Times New Roman" w:cs="Times New Roman"/>
          <w:b/>
          <w:snapToGrid w:val="0"/>
          <w:szCs w:val="20"/>
        </w:rPr>
        <w:t>Name of Student (PRINT)</w:t>
      </w:r>
      <w:r w:rsidRPr="00CA1A4E">
        <w:rPr>
          <w:rFonts w:eastAsia="Times New Roman" w:cs="Times New Roman"/>
          <w:b/>
          <w:snapToGrid w:val="0"/>
          <w:szCs w:val="20"/>
        </w:rPr>
        <w:tab/>
      </w:r>
      <w:r w:rsidRPr="00CA1A4E">
        <w:rPr>
          <w:rFonts w:eastAsia="Times New Roman" w:cs="Times New Roman"/>
          <w:b/>
          <w:snapToGrid w:val="0"/>
          <w:szCs w:val="20"/>
        </w:rPr>
        <w:tab/>
        <w:t xml:space="preserve">              Student Signature</w:t>
      </w:r>
      <w:r w:rsidRPr="00CA1A4E">
        <w:rPr>
          <w:rFonts w:eastAsia="Times New Roman" w:cs="Times New Roman"/>
          <w:b/>
          <w:snapToGrid w:val="0"/>
          <w:szCs w:val="20"/>
        </w:rPr>
        <w:tab/>
      </w:r>
      <w:r w:rsidRPr="00CA1A4E">
        <w:rPr>
          <w:rFonts w:eastAsia="Times New Roman" w:cs="Times New Roman"/>
          <w:b/>
          <w:snapToGrid w:val="0"/>
          <w:szCs w:val="20"/>
        </w:rPr>
        <w:tab/>
      </w:r>
      <w:r w:rsidRPr="00CA1A4E">
        <w:rPr>
          <w:rFonts w:eastAsia="Times New Roman" w:cs="Times New Roman"/>
          <w:b/>
          <w:snapToGrid w:val="0"/>
          <w:szCs w:val="20"/>
        </w:rPr>
        <w:tab/>
        <w:t xml:space="preserve">      Date</w:t>
      </w:r>
    </w:p>
    <w:p w14:paraId="26018187" w14:textId="77777777" w:rsidR="009648F9" w:rsidRPr="00CA1A4E" w:rsidRDefault="009648F9" w:rsidP="000D3497">
      <w:pPr>
        <w:widowControl w:val="0"/>
        <w:tabs>
          <w:tab w:val="left" w:pos="-949"/>
          <w:tab w:val="left" w:pos="-720"/>
          <w:tab w:val="left" w:pos="0"/>
          <w:tab w:val="left" w:pos="1030"/>
          <w:tab w:val="left" w:pos="1440"/>
          <w:tab w:val="left" w:pos="1840"/>
          <w:tab w:val="left" w:pos="2880"/>
        </w:tabs>
        <w:spacing w:after="0" w:line="240" w:lineRule="auto"/>
        <w:ind w:right="-360"/>
        <w:rPr>
          <w:rFonts w:eastAsia="Times New Roman" w:cs="Times New Roman"/>
          <w:b/>
          <w:snapToGrid w:val="0"/>
          <w:szCs w:val="20"/>
        </w:rPr>
      </w:pPr>
    </w:p>
    <w:p w14:paraId="22D2E0A7" w14:textId="77777777" w:rsidR="009648F9" w:rsidRPr="00CA1A4E" w:rsidRDefault="009648F9" w:rsidP="000D3497">
      <w:pPr>
        <w:widowControl w:val="0"/>
        <w:tabs>
          <w:tab w:val="left" w:pos="-949"/>
          <w:tab w:val="left" w:pos="-720"/>
          <w:tab w:val="left" w:pos="0"/>
          <w:tab w:val="left" w:pos="1030"/>
          <w:tab w:val="left" w:pos="1440"/>
          <w:tab w:val="left" w:pos="1840"/>
          <w:tab w:val="left" w:pos="2880"/>
        </w:tabs>
        <w:spacing w:after="0" w:line="240" w:lineRule="auto"/>
        <w:ind w:right="-360"/>
        <w:rPr>
          <w:rFonts w:eastAsia="Times New Roman" w:cs="Times New Roman"/>
          <w:b/>
          <w:snapToGrid w:val="0"/>
          <w:szCs w:val="20"/>
        </w:rPr>
      </w:pPr>
    </w:p>
    <w:p w14:paraId="0F011A86" w14:textId="77777777" w:rsidR="009648F9" w:rsidRPr="00CA1A4E" w:rsidRDefault="009648F9" w:rsidP="000D3497">
      <w:pPr>
        <w:pBdr>
          <w:top w:val="single" w:sz="4" w:space="1" w:color="auto"/>
          <w:left w:val="single" w:sz="4" w:space="20" w:color="auto"/>
          <w:bottom w:val="single" w:sz="4" w:space="1" w:color="auto"/>
          <w:right w:val="single" w:sz="4" w:space="4" w:color="auto"/>
        </w:pBdr>
        <w:spacing w:after="0" w:line="240" w:lineRule="auto"/>
        <w:ind w:right="-457"/>
        <w:jc w:val="center"/>
        <w:rPr>
          <w:rFonts w:cs="Times New Roman"/>
          <w:b/>
          <w:color w:val="FF0000"/>
          <w:sz w:val="22"/>
          <w:szCs w:val="20"/>
        </w:rPr>
      </w:pPr>
      <w:r w:rsidRPr="00CA1A4E">
        <w:rPr>
          <w:rFonts w:cs="Times New Roman"/>
          <w:b/>
          <w:color w:val="FF0000"/>
          <w:sz w:val="22"/>
          <w:szCs w:val="20"/>
        </w:rPr>
        <w:t>SECTIONS I, II, &amp; III</w:t>
      </w:r>
    </w:p>
    <w:p w14:paraId="38632E78" w14:textId="77777777" w:rsidR="009648F9" w:rsidRPr="00CA1A4E" w:rsidRDefault="009648F9" w:rsidP="000D3497">
      <w:pPr>
        <w:pBdr>
          <w:top w:val="single" w:sz="4" w:space="1" w:color="auto"/>
          <w:left w:val="single" w:sz="4" w:space="20" w:color="auto"/>
          <w:bottom w:val="single" w:sz="4" w:space="1" w:color="auto"/>
          <w:right w:val="single" w:sz="4" w:space="4" w:color="auto"/>
        </w:pBdr>
        <w:spacing w:after="0" w:line="240" w:lineRule="auto"/>
        <w:ind w:right="-457"/>
        <w:jc w:val="center"/>
        <w:rPr>
          <w:rFonts w:cs="Times New Roman"/>
          <w:b/>
          <w:sz w:val="22"/>
          <w:szCs w:val="20"/>
        </w:rPr>
      </w:pPr>
      <w:r w:rsidRPr="00CA1A4E">
        <w:rPr>
          <w:rFonts w:eastAsia="Times New Roman" w:cs="Times New Roman"/>
          <w:b/>
          <w:snapToGrid w:val="0"/>
          <w:color w:val="FF0000"/>
          <w:sz w:val="20"/>
          <w:szCs w:val="20"/>
        </w:rPr>
        <w:t>THIS SECTION COMPLETED BY A PHYSICIAN, LICENSED PHYSICIAN ASSISTANT, DOCTOR OF OSTEOPATHIC MEDICINE OR LICENSED REGISTERED NURSE PRACTITIONER</w:t>
      </w:r>
    </w:p>
    <w:p w14:paraId="4FFA7661" w14:textId="77777777" w:rsidR="009648F9" w:rsidRPr="00CA1A4E" w:rsidRDefault="009648F9" w:rsidP="000D3497">
      <w:pPr>
        <w:autoSpaceDE w:val="0"/>
        <w:autoSpaceDN w:val="0"/>
        <w:adjustRightInd w:val="0"/>
        <w:spacing w:after="0" w:line="240" w:lineRule="auto"/>
        <w:rPr>
          <w:rFonts w:cs="Times New Roman"/>
          <w:sz w:val="22"/>
          <w:szCs w:val="20"/>
        </w:rPr>
      </w:pPr>
    </w:p>
    <w:p w14:paraId="569C3756" w14:textId="77777777" w:rsidR="009648F9" w:rsidRPr="00CA1A4E" w:rsidRDefault="009648F9" w:rsidP="000D3497">
      <w:pPr>
        <w:pBdr>
          <w:top w:val="single" w:sz="4" w:space="1" w:color="auto"/>
          <w:left w:val="single" w:sz="4" w:space="20" w:color="auto"/>
          <w:bottom w:val="single" w:sz="4" w:space="1" w:color="auto"/>
          <w:right w:val="single" w:sz="4" w:space="4" w:color="auto"/>
        </w:pBdr>
        <w:autoSpaceDE w:val="0"/>
        <w:autoSpaceDN w:val="0"/>
        <w:adjustRightInd w:val="0"/>
        <w:spacing w:after="0" w:line="240" w:lineRule="auto"/>
        <w:ind w:right="-547"/>
        <w:rPr>
          <w:rFonts w:cs="Times New Roman"/>
          <w:b/>
          <w:caps/>
          <w:sz w:val="23"/>
        </w:rPr>
      </w:pPr>
      <w:r w:rsidRPr="00CA1A4E">
        <w:rPr>
          <w:rFonts w:cs="Times New Roman"/>
          <w:b/>
          <w:sz w:val="23"/>
        </w:rPr>
        <w:lastRenderedPageBreak/>
        <w:t xml:space="preserve">SECTION I: </w:t>
      </w:r>
      <w:r w:rsidRPr="00CA1A4E">
        <w:rPr>
          <w:rFonts w:cs="Times New Roman"/>
          <w:b/>
          <w:caps/>
          <w:sz w:val="23"/>
        </w:rPr>
        <w:t>Immunity Status</w:t>
      </w:r>
    </w:p>
    <w:p w14:paraId="4203BEC0" w14:textId="77777777" w:rsidR="009648F9" w:rsidRPr="00CA1A4E" w:rsidRDefault="009648F9" w:rsidP="000D3497">
      <w:pPr>
        <w:widowControl w:val="0"/>
        <w:numPr>
          <w:ilvl w:val="0"/>
          <w:numId w:val="17"/>
        </w:numPr>
        <w:pBdr>
          <w:top w:val="single" w:sz="4" w:space="1" w:color="auto"/>
          <w:left w:val="single" w:sz="4" w:space="20" w:color="auto"/>
          <w:bottom w:val="single" w:sz="4" w:space="1" w:color="auto"/>
          <w:right w:val="single" w:sz="4" w:space="4" w:color="auto"/>
        </w:pBdr>
        <w:autoSpaceDE w:val="0"/>
        <w:autoSpaceDN w:val="0"/>
        <w:adjustRightInd w:val="0"/>
        <w:spacing w:after="0" w:line="240" w:lineRule="auto"/>
        <w:ind w:right="-547"/>
        <w:contextualSpacing/>
        <w:rPr>
          <w:rFonts w:cs="Times New Roman"/>
          <w:sz w:val="23"/>
        </w:rPr>
      </w:pPr>
      <w:r w:rsidRPr="00CA1A4E">
        <w:rPr>
          <w:rFonts w:cs="Times New Roman"/>
          <w:sz w:val="23"/>
        </w:rPr>
        <w:t xml:space="preserve">Documentation of immunity requires proof of immunization or serologic evidence of immunity. </w:t>
      </w:r>
    </w:p>
    <w:p w14:paraId="24B9A3CB" w14:textId="77777777" w:rsidR="009648F9" w:rsidRPr="00CA1A4E" w:rsidRDefault="009648F9" w:rsidP="000D3497">
      <w:pPr>
        <w:widowControl w:val="0"/>
        <w:numPr>
          <w:ilvl w:val="0"/>
          <w:numId w:val="17"/>
        </w:numPr>
        <w:pBdr>
          <w:top w:val="single" w:sz="4" w:space="1" w:color="auto"/>
          <w:left w:val="single" w:sz="4" w:space="20" w:color="auto"/>
          <w:bottom w:val="single" w:sz="4" w:space="1" w:color="auto"/>
          <w:right w:val="single" w:sz="4" w:space="4" w:color="auto"/>
        </w:pBdr>
        <w:autoSpaceDE w:val="0"/>
        <w:autoSpaceDN w:val="0"/>
        <w:adjustRightInd w:val="0"/>
        <w:spacing w:after="0" w:line="240" w:lineRule="auto"/>
        <w:ind w:right="-547"/>
        <w:contextualSpacing/>
        <w:rPr>
          <w:rFonts w:cs="Times New Roman"/>
          <w:b/>
          <w:sz w:val="23"/>
        </w:rPr>
      </w:pPr>
      <w:r w:rsidRPr="00CA1A4E">
        <w:rPr>
          <w:rFonts w:cs="Times New Roman"/>
          <w:sz w:val="23"/>
        </w:rPr>
        <w:t xml:space="preserve">If the initial titer is negative, vaccination according to CDC guidelines is required. </w:t>
      </w:r>
    </w:p>
    <w:p w14:paraId="00CD66A3" w14:textId="77777777" w:rsidR="009648F9" w:rsidRPr="00CA1A4E" w:rsidRDefault="009648F9" w:rsidP="000D3497">
      <w:pPr>
        <w:widowControl w:val="0"/>
        <w:numPr>
          <w:ilvl w:val="0"/>
          <w:numId w:val="17"/>
        </w:numPr>
        <w:pBdr>
          <w:top w:val="single" w:sz="4" w:space="1" w:color="auto"/>
          <w:left w:val="single" w:sz="4" w:space="20" w:color="auto"/>
          <w:bottom w:val="single" w:sz="4" w:space="1" w:color="auto"/>
          <w:right w:val="single" w:sz="4" w:space="4" w:color="auto"/>
        </w:pBdr>
        <w:autoSpaceDE w:val="0"/>
        <w:autoSpaceDN w:val="0"/>
        <w:adjustRightInd w:val="0"/>
        <w:spacing w:after="0" w:line="240" w:lineRule="auto"/>
        <w:ind w:right="-547"/>
        <w:contextualSpacing/>
        <w:rPr>
          <w:rFonts w:cs="Times New Roman"/>
          <w:b/>
          <w:sz w:val="23"/>
        </w:rPr>
      </w:pPr>
      <w:r w:rsidRPr="00CA1A4E">
        <w:rPr>
          <w:rFonts w:cs="Times New Roman"/>
          <w:b/>
          <w:sz w:val="23"/>
        </w:rPr>
        <w:t xml:space="preserve">If the student declines one or more the following vaccinations, a </w:t>
      </w:r>
      <w:r w:rsidRPr="00CA1A4E">
        <w:rPr>
          <w:rFonts w:cs="Times New Roman"/>
          <w:b/>
          <w:i/>
          <w:sz w:val="23"/>
        </w:rPr>
        <w:t>Student Vaccination Declination Form</w:t>
      </w:r>
      <w:r w:rsidRPr="00CA1A4E">
        <w:rPr>
          <w:rFonts w:cs="Times New Roman"/>
          <w:b/>
          <w:sz w:val="23"/>
        </w:rPr>
        <w:t xml:space="preserve"> must be completed and signed by the student &amp; health care provider.  Forms are available from the Health of Science Office.</w:t>
      </w:r>
    </w:p>
    <w:p w14:paraId="62E71E0E" w14:textId="77777777" w:rsidR="009648F9" w:rsidRPr="00CA1A4E" w:rsidRDefault="009648F9" w:rsidP="000D3497">
      <w:pPr>
        <w:autoSpaceDE w:val="0"/>
        <w:autoSpaceDN w:val="0"/>
        <w:adjustRightInd w:val="0"/>
        <w:spacing w:after="0" w:line="240" w:lineRule="auto"/>
        <w:rPr>
          <w:rFonts w:cs="Times New Roman"/>
          <w:sz w:val="20"/>
          <w:szCs w:val="20"/>
        </w:rPr>
      </w:pPr>
    </w:p>
    <w:tbl>
      <w:tblPr>
        <w:tblpPr w:leftFromText="180" w:rightFromText="180" w:vertAnchor="text" w:horzAnchor="page" w:tblpX="701" w:tblpY="106"/>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1800"/>
        <w:gridCol w:w="1947"/>
        <w:gridCol w:w="3150"/>
      </w:tblGrid>
      <w:tr w:rsidR="009648F9" w:rsidRPr="00CA1A4E" w14:paraId="326D7CB3" w14:textId="77777777" w:rsidTr="00BD354F">
        <w:tc>
          <w:tcPr>
            <w:tcW w:w="3978" w:type="dxa"/>
            <w:tcBorders>
              <w:top w:val="double" w:sz="4" w:space="0" w:color="auto"/>
              <w:left w:val="double" w:sz="4" w:space="0" w:color="auto"/>
              <w:bottom w:val="double" w:sz="4" w:space="0" w:color="auto"/>
            </w:tcBorders>
            <w:vAlign w:val="bottom"/>
          </w:tcPr>
          <w:p w14:paraId="5778EAAF" w14:textId="77777777" w:rsidR="009648F9" w:rsidRPr="00CA1A4E" w:rsidRDefault="009648F9" w:rsidP="000D3497">
            <w:pPr>
              <w:autoSpaceDE w:val="0"/>
              <w:autoSpaceDN w:val="0"/>
              <w:adjustRightInd w:val="0"/>
              <w:spacing w:after="0" w:line="240" w:lineRule="auto"/>
              <w:jc w:val="center"/>
              <w:rPr>
                <w:rFonts w:cs="Times New Roman"/>
                <w:b/>
                <w:sz w:val="20"/>
                <w:szCs w:val="20"/>
              </w:rPr>
            </w:pPr>
          </w:p>
        </w:tc>
        <w:tc>
          <w:tcPr>
            <w:tcW w:w="1800" w:type="dxa"/>
            <w:tcBorders>
              <w:top w:val="double" w:sz="4" w:space="0" w:color="auto"/>
              <w:bottom w:val="double" w:sz="4" w:space="0" w:color="auto"/>
            </w:tcBorders>
            <w:vAlign w:val="center"/>
          </w:tcPr>
          <w:p w14:paraId="54D01A95" w14:textId="77777777" w:rsidR="009648F9" w:rsidRPr="00CA1A4E" w:rsidRDefault="009648F9" w:rsidP="000D3497">
            <w:pPr>
              <w:autoSpaceDE w:val="0"/>
              <w:autoSpaceDN w:val="0"/>
              <w:adjustRightInd w:val="0"/>
              <w:spacing w:after="0" w:line="240" w:lineRule="auto"/>
              <w:jc w:val="center"/>
              <w:rPr>
                <w:rFonts w:cs="Times New Roman"/>
                <w:b/>
                <w:sz w:val="22"/>
                <w:szCs w:val="22"/>
              </w:rPr>
            </w:pPr>
            <w:r w:rsidRPr="00CA1A4E">
              <w:rPr>
                <w:rFonts w:cs="Times New Roman"/>
                <w:b/>
                <w:sz w:val="22"/>
                <w:szCs w:val="22"/>
              </w:rPr>
              <w:t>Date of Vaccination(s)</w:t>
            </w:r>
          </w:p>
        </w:tc>
        <w:tc>
          <w:tcPr>
            <w:tcW w:w="1947" w:type="dxa"/>
            <w:tcBorders>
              <w:top w:val="double" w:sz="4" w:space="0" w:color="auto"/>
              <w:bottom w:val="double" w:sz="4" w:space="0" w:color="auto"/>
            </w:tcBorders>
            <w:vAlign w:val="center"/>
          </w:tcPr>
          <w:p w14:paraId="4E98AC41" w14:textId="77777777" w:rsidR="009648F9" w:rsidRPr="00CA1A4E" w:rsidRDefault="009648F9" w:rsidP="000D3497">
            <w:pPr>
              <w:autoSpaceDE w:val="0"/>
              <w:autoSpaceDN w:val="0"/>
              <w:adjustRightInd w:val="0"/>
              <w:spacing w:after="0" w:line="240" w:lineRule="auto"/>
              <w:jc w:val="center"/>
              <w:rPr>
                <w:rFonts w:cs="Times New Roman"/>
                <w:b/>
                <w:sz w:val="22"/>
                <w:szCs w:val="22"/>
              </w:rPr>
            </w:pPr>
            <w:r w:rsidRPr="00CA1A4E">
              <w:rPr>
                <w:rFonts w:cs="Times New Roman"/>
                <w:b/>
                <w:sz w:val="22"/>
                <w:szCs w:val="22"/>
              </w:rPr>
              <w:t>Date of Titer(s) Showing Immunity if No Vaccination</w:t>
            </w:r>
          </w:p>
        </w:tc>
        <w:tc>
          <w:tcPr>
            <w:tcW w:w="3150" w:type="dxa"/>
            <w:tcBorders>
              <w:top w:val="double" w:sz="4" w:space="0" w:color="auto"/>
              <w:bottom w:val="double" w:sz="4" w:space="0" w:color="auto"/>
              <w:right w:val="double" w:sz="4" w:space="0" w:color="auto"/>
            </w:tcBorders>
            <w:vAlign w:val="center"/>
          </w:tcPr>
          <w:p w14:paraId="5215298E" w14:textId="77777777" w:rsidR="009648F9" w:rsidRPr="00CA1A4E" w:rsidRDefault="009648F9" w:rsidP="000D3497">
            <w:pPr>
              <w:autoSpaceDE w:val="0"/>
              <w:autoSpaceDN w:val="0"/>
              <w:adjustRightInd w:val="0"/>
              <w:spacing w:after="0" w:line="240" w:lineRule="auto"/>
              <w:jc w:val="center"/>
              <w:rPr>
                <w:rFonts w:cs="Times New Roman"/>
                <w:b/>
                <w:sz w:val="22"/>
                <w:szCs w:val="22"/>
              </w:rPr>
            </w:pPr>
            <w:r w:rsidRPr="00CA1A4E">
              <w:rPr>
                <w:rFonts w:cs="Times New Roman"/>
                <w:b/>
                <w:sz w:val="22"/>
                <w:szCs w:val="22"/>
              </w:rPr>
              <w:t>If Titer Negative for Immunity,</w:t>
            </w:r>
          </w:p>
          <w:p w14:paraId="10E814AA" w14:textId="77777777" w:rsidR="009648F9" w:rsidRPr="00CA1A4E" w:rsidRDefault="009648F9" w:rsidP="000D3497">
            <w:pPr>
              <w:autoSpaceDE w:val="0"/>
              <w:autoSpaceDN w:val="0"/>
              <w:adjustRightInd w:val="0"/>
              <w:spacing w:after="0" w:line="240" w:lineRule="auto"/>
              <w:jc w:val="center"/>
              <w:rPr>
                <w:rFonts w:cs="Times New Roman"/>
                <w:b/>
                <w:sz w:val="22"/>
                <w:szCs w:val="22"/>
              </w:rPr>
            </w:pPr>
            <w:r w:rsidRPr="00CA1A4E">
              <w:rPr>
                <w:rFonts w:cs="Times New Roman"/>
                <w:b/>
                <w:sz w:val="22"/>
                <w:szCs w:val="22"/>
              </w:rPr>
              <w:t>Date of Vaccination(s)</w:t>
            </w:r>
          </w:p>
        </w:tc>
      </w:tr>
      <w:tr w:rsidR="009648F9" w:rsidRPr="00CA1A4E" w14:paraId="63BBD63C" w14:textId="77777777" w:rsidTr="00BD354F">
        <w:tc>
          <w:tcPr>
            <w:tcW w:w="3978" w:type="dxa"/>
            <w:tcBorders>
              <w:top w:val="double" w:sz="4" w:space="0" w:color="auto"/>
              <w:left w:val="double" w:sz="4" w:space="0" w:color="auto"/>
            </w:tcBorders>
            <w:shd w:val="clear" w:color="auto" w:fill="EAF1DD"/>
          </w:tcPr>
          <w:p w14:paraId="2D55A8AF"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Hepatitis B #1</w:t>
            </w:r>
          </w:p>
        </w:tc>
        <w:tc>
          <w:tcPr>
            <w:tcW w:w="1800" w:type="dxa"/>
            <w:tcBorders>
              <w:top w:val="double" w:sz="4" w:space="0" w:color="auto"/>
            </w:tcBorders>
            <w:shd w:val="clear" w:color="auto" w:fill="EAF1DD"/>
          </w:tcPr>
          <w:p w14:paraId="4A350A41"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1947" w:type="dxa"/>
            <w:tcBorders>
              <w:top w:val="double" w:sz="4" w:space="0" w:color="auto"/>
            </w:tcBorders>
            <w:shd w:val="clear" w:color="auto" w:fill="EAF1DD"/>
          </w:tcPr>
          <w:p w14:paraId="6FD740CB"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3150" w:type="dxa"/>
            <w:tcBorders>
              <w:top w:val="double" w:sz="4" w:space="0" w:color="auto"/>
              <w:right w:val="double" w:sz="4" w:space="0" w:color="auto"/>
            </w:tcBorders>
            <w:shd w:val="clear" w:color="auto" w:fill="EAF1DD"/>
          </w:tcPr>
          <w:p w14:paraId="2FDD9C24" w14:textId="77777777" w:rsidR="009648F9" w:rsidRPr="00CA1A4E" w:rsidRDefault="009648F9" w:rsidP="000D3497">
            <w:pPr>
              <w:autoSpaceDE w:val="0"/>
              <w:autoSpaceDN w:val="0"/>
              <w:adjustRightInd w:val="0"/>
              <w:spacing w:after="0" w:line="240" w:lineRule="auto"/>
              <w:rPr>
                <w:rFonts w:cs="Times New Roman"/>
                <w:sz w:val="22"/>
                <w:szCs w:val="22"/>
              </w:rPr>
            </w:pPr>
          </w:p>
        </w:tc>
      </w:tr>
      <w:tr w:rsidR="009648F9" w:rsidRPr="00CA1A4E" w14:paraId="7B52E262" w14:textId="77777777" w:rsidTr="00BD354F">
        <w:tc>
          <w:tcPr>
            <w:tcW w:w="3978" w:type="dxa"/>
            <w:tcBorders>
              <w:left w:val="double" w:sz="4" w:space="0" w:color="auto"/>
            </w:tcBorders>
            <w:shd w:val="clear" w:color="auto" w:fill="EAF1DD"/>
          </w:tcPr>
          <w:p w14:paraId="3816AEBD"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Hepatitis B #2 (1 mo. following #1)</w:t>
            </w:r>
          </w:p>
        </w:tc>
        <w:tc>
          <w:tcPr>
            <w:tcW w:w="1800" w:type="dxa"/>
            <w:shd w:val="clear" w:color="auto" w:fill="EAF1DD"/>
          </w:tcPr>
          <w:p w14:paraId="593A5490"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1947" w:type="dxa"/>
            <w:shd w:val="clear" w:color="auto" w:fill="EAF1DD"/>
          </w:tcPr>
          <w:p w14:paraId="2DCAF23A"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3150" w:type="dxa"/>
            <w:tcBorders>
              <w:right w:val="double" w:sz="4" w:space="0" w:color="auto"/>
            </w:tcBorders>
            <w:shd w:val="clear" w:color="auto" w:fill="EAF1DD"/>
          </w:tcPr>
          <w:p w14:paraId="5DBB73B6" w14:textId="77777777" w:rsidR="009648F9" w:rsidRPr="00CA1A4E" w:rsidRDefault="009648F9" w:rsidP="000D3497">
            <w:pPr>
              <w:autoSpaceDE w:val="0"/>
              <w:autoSpaceDN w:val="0"/>
              <w:adjustRightInd w:val="0"/>
              <w:spacing w:after="0" w:line="240" w:lineRule="auto"/>
              <w:rPr>
                <w:rFonts w:cs="Times New Roman"/>
                <w:sz w:val="22"/>
                <w:szCs w:val="22"/>
              </w:rPr>
            </w:pPr>
          </w:p>
        </w:tc>
      </w:tr>
      <w:tr w:rsidR="009648F9" w:rsidRPr="00CA1A4E" w14:paraId="5D2C10BB" w14:textId="77777777" w:rsidTr="00BD354F">
        <w:tc>
          <w:tcPr>
            <w:tcW w:w="3978" w:type="dxa"/>
            <w:tcBorders>
              <w:left w:val="double" w:sz="4" w:space="0" w:color="auto"/>
              <w:bottom w:val="double" w:sz="4" w:space="0" w:color="auto"/>
            </w:tcBorders>
            <w:shd w:val="clear" w:color="auto" w:fill="EAF1DD"/>
          </w:tcPr>
          <w:p w14:paraId="35C3BE91"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Hepatitis B #3 (5 mo. following #2)</w:t>
            </w:r>
          </w:p>
        </w:tc>
        <w:tc>
          <w:tcPr>
            <w:tcW w:w="1800" w:type="dxa"/>
            <w:tcBorders>
              <w:bottom w:val="double" w:sz="4" w:space="0" w:color="auto"/>
            </w:tcBorders>
            <w:shd w:val="clear" w:color="auto" w:fill="EAF1DD"/>
          </w:tcPr>
          <w:p w14:paraId="317288FC"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1947" w:type="dxa"/>
            <w:tcBorders>
              <w:bottom w:val="double" w:sz="4" w:space="0" w:color="auto"/>
            </w:tcBorders>
            <w:shd w:val="clear" w:color="auto" w:fill="EAF1DD"/>
          </w:tcPr>
          <w:p w14:paraId="11FDE9E4"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3150" w:type="dxa"/>
            <w:tcBorders>
              <w:bottom w:val="double" w:sz="4" w:space="0" w:color="auto"/>
              <w:right w:val="double" w:sz="4" w:space="0" w:color="auto"/>
            </w:tcBorders>
            <w:shd w:val="clear" w:color="auto" w:fill="EAF1DD"/>
          </w:tcPr>
          <w:p w14:paraId="55028819" w14:textId="77777777" w:rsidR="009648F9" w:rsidRPr="00CA1A4E" w:rsidRDefault="009648F9" w:rsidP="000D3497">
            <w:pPr>
              <w:autoSpaceDE w:val="0"/>
              <w:autoSpaceDN w:val="0"/>
              <w:adjustRightInd w:val="0"/>
              <w:spacing w:after="0" w:line="240" w:lineRule="auto"/>
              <w:rPr>
                <w:rFonts w:cs="Times New Roman"/>
                <w:sz w:val="22"/>
                <w:szCs w:val="22"/>
              </w:rPr>
            </w:pPr>
          </w:p>
        </w:tc>
      </w:tr>
      <w:tr w:rsidR="009648F9" w:rsidRPr="00CA1A4E" w14:paraId="0FB1863B" w14:textId="77777777" w:rsidTr="00BD354F">
        <w:tc>
          <w:tcPr>
            <w:tcW w:w="3978" w:type="dxa"/>
            <w:tcBorders>
              <w:top w:val="double" w:sz="4" w:space="0" w:color="auto"/>
              <w:left w:val="double" w:sz="4" w:space="0" w:color="auto"/>
              <w:bottom w:val="double" w:sz="4" w:space="0" w:color="auto"/>
            </w:tcBorders>
            <w:shd w:val="clear" w:color="auto" w:fill="FFFFFF"/>
          </w:tcPr>
          <w:p w14:paraId="7E8AB41D"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Influenza (1 dose annually)</w:t>
            </w:r>
          </w:p>
        </w:tc>
        <w:tc>
          <w:tcPr>
            <w:tcW w:w="1800" w:type="dxa"/>
            <w:tcBorders>
              <w:top w:val="double" w:sz="4" w:space="0" w:color="auto"/>
              <w:bottom w:val="double" w:sz="4" w:space="0" w:color="auto"/>
            </w:tcBorders>
            <w:shd w:val="clear" w:color="auto" w:fill="FFFFFF"/>
          </w:tcPr>
          <w:p w14:paraId="2A2CC91A"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5097" w:type="dxa"/>
            <w:gridSpan w:val="2"/>
            <w:tcBorders>
              <w:top w:val="double" w:sz="4" w:space="0" w:color="auto"/>
              <w:bottom w:val="double" w:sz="4" w:space="0" w:color="auto"/>
              <w:right w:val="double" w:sz="4" w:space="0" w:color="auto"/>
            </w:tcBorders>
            <w:shd w:val="clear" w:color="auto" w:fill="BFBFBF"/>
          </w:tcPr>
          <w:p w14:paraId="132BBAFF" w14:textId="77777777" w:rsidR="009648F9" w:rsidRPr="00CA1A4E" w:rsidRDefault="009648F9" w:rsidP="000D3497">
            <w:pPr>
              <w:autoSpaceDE w:val="0"/>
              <w:autoSpaceDN w:val="0"/>
              <w:adjustRightInd w:val="0"/>
              <w:spacing w:after="0" w:line="240" w:lineRule="auto"/>
              <w:jc w:val="center"/>
              <w:rPr>
                <w:rFonts w:cs="Times New Roman"/>
                <w:b/>
                <w:sz w:val="22"/>
                <w:szCs w:val="22"/>
              </w:rPr>
            </w:pPr>
            <w:r w:rsidRPr="00CA1A4E">
              <w:rPr>
                <w:rFonts w:cs="Times New Roman"/>
                <w:b/>
                <w:sz w:val="22"/>
                <w:szCs w:val="22"/>
              </w:rPr>
              <w:t>N/A</w:t>
            </w:r>
          </w:p>
        </w:tc>
      </w:tr>
      <w:tr w:rsidR="009648F9" w:rsidRPr="00CA1A4E" w14:paraId="7549011D" w14:textId="77777777" w:rsidTr="00BD354F">
        <w:tc>
          <w:tcPr>
            <w:tcW w:w="3978" w:type="dxa"/>
            <w:tcBorders>
              <w:top w:val="double" w:sz="4" w:space="0" w:color="auto"/>
              <w:left w:val="double" w:sz="4" w:space="0" w:color="auto"/>
              <w:bottom w:val="single" w:sz="4" w:space="0" w:color="auto"/>
              <w:right w:val="single" w:sz="4" w:space="0" w:color="auto"/>
            </w:tcBorders>
            <w:shd w:val="clear" w:color="auto" w:fill="EAF1DD"/>
          </w:tcPr>
          <w:p w14:paraId="287744C0"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 xml:space="preserve">Measles (2 doses, </w:t>
            </w:r>
            <w:r w:rsidRPr="00CA1A4E">
              <w:rPr>
                <w:rFonts w:cs="Times New Roman"/>
                <w:color w:val="E36C0A"/>
                <w:sz w:val="22"/>
                <w:szCs w:val="22"/>
              </w:rPr>
              <w:t xml:space="preserve">at least </w:t>
            </w:r>
            <w:r w:rsidRPr="00CA1A4E">
              <w:rPr>
                <w:rFonts w:cs="Times New Roman"/>
                <w:sz w:val="22"/>
                <w:szCs w:val="22"/>
              </w:rPr>
              <w:t>4 weeks apart)</w:t>
            </w:r>
          </w:p>
        </w:tc>
        <w:tc>
          <w:tcPr>
            <w:tcW w:w="1800" w:type="dxa"/>
            <w:vMerge w:val="restart"/>
            <w:tcBorders>
              <w:top w:val="double" w:sz="4" w:space="0" w:color="auto"/>
              <w:left w:val="single" w:sz="4" w:space="0" w:color="auto"/>
              <w:right w:val="single" w:sz="4" w:space="0" w:color="auto"/>
            </w:tcBorders>
            <w:shd w:val="clear" w:color="auto" w:fill="EAF1DD"/>
          </w:tcPr>
          <w:p w14:paraId="02953FE3"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MMR</w:t>
            </w:r>
          </w:p>
          <w:p w14:paraId="32C09B8B"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1:</w:t>
            </w:r>
          </w:p>
          <w:p w14:paraId="221BE031"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2:</w:t>
            </w:r>
          </w:p>
        </w:tc>
        <w:tc>
          <w:tcPr>
            <w:tcW w:w="1947" w:type="dxa"/>
            <w:tcBorders>
              <w:top w:val="double" w:sz="4" w:space="0" w:color="auto"/>
              <w:left w:val="single" w:sz="4" w:space="0" w:color="auto"/>
              <w:right w:val="single" w:sz="4" w:space="0" w:color="auto"/>
            </w:tcBorders>
            <w:shd w:val="clear" w:color="auto" w:fill="EAF1DD"/>
          </w:tcPr>
          <w:p w14:paraId="2274873A"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3150" w:type="dxa"/>
            <w:vMerge w:val="restart"/>
            <w:tcBorders>
              <w:top w:val="double" w:sz="4" w:space="0" w:color="auto"/>
              <w:left w:val="single" w:sz="4" w:space="0" w:color="auto"/>
              <w:right w:val="double" w:sz="4" w:space="0" w:color="auto"/>
            </w:tcBorders>
            <w:shd w:val="clear" w:color="auto" w:fill="EAF1DD"/>
          </w:tcPr>
          <w:p w14:paraId="6B748439"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MMR</w:t>
            </w:r>
          </w:p>
          <w:p w14:paraId="70017BD6"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1:</w:t>
            </w:r>
          </w:p>
          <w:p w14:paraId="03F8A7C6"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2:</w:t>
            </w:r>
          </w:p>
        </w:tc>
      </w:tr>
      <w:tr w:rsidR="009648F9" w:rsidRPr="00CA1A4E" w14:paraId="055F2F4C" w14:textId="77777777" w:rsidTr="00BD354F">
        <w:tc>
          <w:tcPr>
            <w:tcW w:w="3978" w:type="dxa"/>
            <w:tcBorders>
              <w:top w:val="single" w:sz="4" w:space="0" w:color="auto"/>
              <w:left w:val="double" w:sz="4" w:space="0" w:color="auto"/>
              <w:bottom w:val="single" w:sz="4" w:space="0" w:color="auto"/>
              <w:right w:val="single" w:sz="4" w:space="0" w:color="auto"/>
            </w:tcBorders>
            <w:shd w:val="clear" w:color="auto" w:fill="EAF1DD"/>
          </w:tcPr>
          <w:p w14:paraId="0CBC997E"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 xml:space="preserve">Mumps (2 doses, </w:t>
            </w:r>
            <w:r w:rsidRPr="00CA1A4E">
              <w:rPr>
                <w:rFonts w:cs="Times New Roman"/>
                <w:color w:val="E36C0A"/>
                <w:sz w:val="22"/>
                <w:szCs w:val="22"/>
              </w:rPr>
              <w:t xml:space="preserve">at least </w:t>
            </w:r>
            <w:r w:rsidRPr="00CA1A4E">
              <w:rPr>
                <w:rFonts w:cs="Times New Roman"/>
                <w:sz w:val="22"/>
                <w:szCs w:val="22"/>
              </w:rPr>
              <w:t>4 weeks apart)</w:t>
            </w:r>
          </w:p>
        </w:tc>
        <w:tc>
          <w:tcPr>
            <w:tcW w:w="1800" w:type="dxa"/>
            <w:vMerge/>
            <w:tcBorders>
              <w:left w:val="single" w:sz="4" w:space="0" w:color="auto"/>
              <w:right w:val="single" w:sz="4" w:space="0" w:color="auto"/>
            </w:tcBorders>
            <w:shd w:val="clear" w:color="auto" w:fill="EAF1DD"/>
          </w:tcPr>
          <w:p w14:paraId="3A59363D"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1947" w:type="dxa"/>
            <w:tcBorders>
              <w:left w:val="single" w:sz="4" w:space="0" w:color="auto"/>
              <w:right w:val="single" w:sz="4" w:space="0" w:color="auto"/>
            </w:tcBorders>
            <w:shd w:val="clear" w:color="auto" w:fill="EAF1DD"/>
          </w:tcPr>
          <w:p w14:paraId="0B82963C"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3150" w:type="dxa"/>
            <w:vMerge/>
            <w:tcBorders>
              <w:left w:val="single" w:sz="4" w:space="0" w:color="auto"/>
              <w:right w:val="double" w:sz="4" w:space="0" w:color="auto"/>
            </w:tcBorders>
            <w:shd w:val="clear" w:color="auto" w:fill="EAF1DD"/>
          </w:tcPr>
          <w:p w14:paraId="2BCA27A2" w14:textId="77777777" w:rsidR="009648F9" w:rsidRPr="00CA1A4E" w:rsidRDefault="009648F9" w:rsidP="000D3497">
            <w:pPr>
              <w:autoSpaceDE w:val="0"/>
              <w:autoSpaceDN w:val="0"/>
              <w:adjustRightInd w:val="0"/>
              <w:spacing w:after="0" w:line="240" w:lineRule="auto"/>
              <w:rPr>
                <w:rFonts w:cs="Times New Roman"/>
                <w:sz w:val="22"/>
                <w:szCs w:val="22"/>
              </w:rPr>
            </w:pPr>
          </w:p>
        </w:tc>
      </w:tr>
      <w:tr w:rsidR="009648F9" w:rsidRPr="00CA1A4E" w14:paraId="0613F655" w14:textId="77777777" w:rsidTr="00BD354F">
        <w:tc>
          <w:tcPr>
            <w:tcW w:w="3978" w:type="dxa"/>
            <w:tcBorders>
              <w:top w:val="single" w:sz="4" w:space="0" w:color="auto"/>
              <w:left w:val="double" w:sz="4" w:space="0" w:color="auto"/>
              <w:bottom w:val="double" w:sz="4" w:space="0" w:color="auto"/>
              <w:right w:val="single" w:sz="4" w:space="0" w:color="auto"/>
            </w:tcBorders>
            <w:shd w:val="clear" w:color="auto" w:fill="EAF1DD"/>
          </w:tcPr>
          <w:p w14:paraId="2FA627FD"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Rubella (1 dose)</w:t>
            </w:r>
          </w:p>
        </w:tc>
        <w:tc>
          <w:tcPr>
            <w:tcW w:w="1800" w:type="dxa"/>
            <w:vMerge/>
            <w:tcBorders>
              <w:left w:val="single" w:sz="4" w:space="0" w:color="auto"/>
              <w:bottom w:val="double" w:sz="4" w:space="0" w:color="auto"/>
              <w:right w:val="single" w:sz="4" w:space="0" w:color="auto"/>
            </w:tcBorders>
            <w:shd w:val="clear" w:color="auto" w:fill="EAF1DD"/>
          </w:tcPr>
          <w:p w14:paraId="1458E34A"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1947" w:type="dxa"/>
            <w:tcBorders>
              <w:left w:val="single" w:sz="4" w:space="0" w:color="auto"/>
              <w:bottom w:val="double" w:sz="4" w:space="0" w:color="auto"/>
              <w:right w:val="single" w:sz="4" w:space="0" w:color="auto"/>
            </w:tcBorders>
            <w:shd w:val="clear" w:color="auto" w:fill="EAF1DD"/>
          </w:tcPr>
          <w:p w14:paraId="31144136"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3150" w:type="dxa"/>
            <w:vMerge/>
            <w:tcBorders>
              <w:left w:val="single" w:sz="4" w:space="0" w:color="auto"/>
              <w:bottom w:val="double" w:sz="4" w:space="0" w:color="auto"/>
              <w:right w:val="double" w:sz="4" w:space="0" w:color="auto"/>
            </w:tcBorders>
            <w:shd w:val="clear" w:color="auto" w:fill="EAF1DD"/>
          </w:tcPr>
          <w:p w14:paraId="7116785A" w14:textId="77777777" w:rsidR="009648F9" w:rsidRPr="00CA1A4E" w:rsidRDefault="009648F9" w:rsidP="000D3497">
            <w:pPr>
              <w:autoSpaceDE w:val="0"/>
              <w:autoSpaceDN w:val="0"/>
              <w:adjustRightInd w:val="0"/>
              <w:spacing w:after="0" w:line="240" w:lineRule="auto"/>
              <w:rPr>
                <w:rFonts w:cs="Times New Roman"/>
                <w:sz w:val="22"/>
                <w:szCs w:val="22"/>
              </w:rPr>
            </w:pPr>
          </w:p>
        </w:tc>
      </w:tr>
      <w:tr w:rsidR="009648F9" w:rsidRPr="00CA1A4E" w14:paraId="2F2205F4" w14:textId="77777777" w:rsidTr="00BD354F">
        <w:trPr>
          <w:trHeight w:val="447"/>
        </w:trPr>
        <w:tc>
          <w:tcPr>
            <w:tcW w:w="3978" w:type="dxa"/>
            <w:tcBorders>
              <w:top w:val="double" w:sz="4" w:space="0" w:color="auto"/>
              <w:left w:val="double" w:sz="4" w:space="0" w:color="auto"/>
              <w:bottom w:val="double" w:sz="4" w:space="0" w:color="auto"/>
              <w:right w:val="single" w:sz="4" w:space="0" w:color="auto"/>
            </w:tcBorders>
            <w:shd w:val="clear" w:color="auto" w:fill="FFFFFF"/>
          </w:tcPr>
          <w:p w14:paraId="46DDC211"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 xml:space="preserve">Varicella (2 doses, </w:t>
            </w:r>
            <w:r w:rsidRPr="00CA1A4E">
              <w:rPr>
                <w:rFonts w:cs="Times New Roman"/>
                <w:color w:val="E36C0A"/>
                <w:sz w:val="22"/>
                <w:szCs w:val="22"/>
              </w:rPr>
              <w:t xml:space="preserve">at least </w:t>
            </w:r>
            <w:r w:rsidRPr="00CA1A4E">
              <w:rPr>
                <w:rFonts w:cs="Times New Roman"/>
                <w:sz w:val="22"/>
                <w:szCs w:val="22"/>
              </w:rPr>
              <w:t>4 weeks apart)</w:t>
            </w:r>
          </w:p>
        </w:tc>
        <w:tc>
          <w:tcPr>
            <w:tcW w:w="1800" w:type="dxa"/>
            <w:tcBorders>
              <w:top w:val="double" w:sz="4" w:space="0" w:color="auto"/>
              <w:left w:val="single" w:sz="4" w:space="0" w:color="auto"/>
              <w:bottom w:val="double" w:sz="4" w:space="0" w:color="auto"/>
              <w:right w:val="single" w:sz="4" w:space="0" w:color="auto"/>
            </w:tcBorders>
            <w:shd w:val="clear" w:color="auto" w:fill="FFFFFF"/>
          </w:tcPr>
          <w:p w14:paraId="446ADFF1"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1:</w:t>
            </w:r>
          </w:p>
          <w:p w14:paraId="531DEB41"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2:</w:t>
            </w:r>
          </w:p>
        </w:tc>
        <w:tc>
          <w:tcPr>
            <w:tcW w:w="1947" w:type="dxa"/>
            <w:tcBorders>
              <w:top w:val="double" w:sz="4" w:space="0" w:color="auto"/>
              <w:left w:val="single" w:sz="4" w:space="0" w:color="auto"/>
              <w:bottom w:val="double" w:sz="4" w:space="0" w:color="auto"/>
            </w:tcBorders>
            <w:shd w:val="clear" w:color="auto" w:fill="FFFFFF"/>
          </w:tcPr>
          <w:p w14:paraId="3DD6FA20"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3150" w:type="dxa"/>
            <w:tcBorders>
              <w:top w:val="double" w:sz="4" w:space="0" w:color="auto"/>
              <w:bottom w:val="double" w:sz="4" w:space="0" w:color="auto"/>
              <w:right w:val="double" w:sz="4" w:space="0" w:color="auto"/>
            </w:tcBorders>
            <w:shd w:val="clear" w:color="auto" w:fill="FFFFFF"/>
          </w:tcPr>
          <w:p w14:paraId="7B466B79"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1:</w:t>
            </w:r>
          </w:p>
          <w:p w14:paraId="5795F698"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2:</w:t>
            </w:r>
          </w:p>
        </w:tc>
      </w:tr>
      <w:tr w:rsidR="009648F9" w:rsidRPr="00CA1A4E" w14:paraId="7BE1F8E3" w14:textId="77777777" w:rsidTr="00BD354F">
        <w:trPr>
          <w:trHeight w:val="447"/>
        </w:trPr>
        <w:tc>
          <w:tcPr>
            <w:tcW w:w="3978" w:type="dxa"/>
            <w:tcBorders>
              <w:top w:val="double" w:sz="4" w:space="0" w:color="auto"/>
              <w:left w:val="double" w:sz="4" w:space="0" w:color="auto"/>
              <w:bottom w:val="single" w:sz="4" w:space="0" w:color="auto"/>
              <w:right w:val="single" w:sz="4" w:space="0" w:color="auto"/>
            </w:tcBorders>
            <w:shd w:val="clear" w:color="auto" w:fill="EAF1DD"/>
          </w:tcPr>
          <w:p w14:paraId="474B2839"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Tetanus, Diphtheria, &amp; Pertussis (Tdap) – (1 dose)</w:t>
            </w:r>
          </w:p>
        </w:tc>
        <w:tc>
          <w:tcPr>
            <w:tcW w:w="1800" w:type="dxa"/>
            <w:tcBorders>
              <w:top w:val="double" w:sz="4" w:space="0" w:color="auto"/>
              <w:left w:val="single" w:sz="4" w:space="0" w:color="auto"/>
              <w:bottom w:val="single" w:sz="4" w:space="0" w:color="auto"/>
              <w:right w:val="double" w:sz="4" w:space="0" w:color="auto"/>
            </w:tcBorders>
            <w:shd w:val="clear" w:color="auto" w:fill="EAF1DD"/>
          </w:tcPr>
          <w:p w14:paraId="2952F098"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5097" w:type="dxa"/>
            <w:gridSpan w:val="2"/>
            <w:tcBorders>
              <w:top w:val="double" w:sz="4" w:space="0" w:color="auto"/>
              <w:left w:val="double" w:sz="4" w:space="0" w:color="auto"/>
              <w:right w:val="double" w:sz="4" w:space="0" w:color="auto"/>
            </w:tcBorders>
            <w:shd w:val="clear" w:color="auto" w:fill="BFBFBF"/>
          </w:tcPr>
          <w:p w14:paraId="6DE4C18C" w14:textId="77777777" w:rsidR="009648F9" w:rsidRPr="00CA1A4E" w:rsidRDefault="009648F9" w:rsidP="000D3497">
            <w:pPr>
              <w:autoSpaceDE w:val="0"/>
              <w:autoSpaceDN w:val="0"/>
              <w:adjustRightInd w:val="0"/>
              <w:spacing w:after="0" w:line="240" w:lineRule="auto"/>
              <w:jc w:val="center"/>
              <w:rPr>
                <w:rFonts w:cs="Times New Roman"/>
                <w:b/>
                <w:sz w:val="22"/>
                <w:szCs w:val="22"/>
              </w:rPr>
            </w:pPr>
            <w:r w:rsidRPr="00CA1A4E">
              <w:rPr>
                <w:rFonts w:cs="Times New Roman"/>
                <w:b/>
                <w:sz w:val="22"/>
                <w:szCs w:val="22"/>
              </w:rPr>
              <w:t>Date of Titer(s) Below</w:t>
            </w:r>
          </w:p>
        </w:tc>
      </w:tr>
      <w:tr w:rsidR="009648F9" w:rsidRPr="00CA1A4E" w14:paraId="71CD2459" w14:textId="77777777" w:rsidTr="00BD354F">
        <w:tc>
          <w:tcPr>
            <w:tcW w:w="3978" w:type="dxa"/>
            <w:tcBorders>
              <w:top w:val="single" w:sz="4" w:space="0" w:color="auto"/>
              <w:left w:val="double" w:sz="4" w:space="0" w:color="auto"/>
              <w:bottom w:val="single" w:sz="4" w:space="0" w:color="auto"/>
            </w:tcBorders>
            <w:shd w:val="clear" w:color="auto" w:fill="EAF1DD"/>
          </w:tcPr>
          <w:p w14:paraId="2716255C"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Tetanus (Td) Booster (every 10 years after Tdap)</w:t>
            </w:r>
          </w:p>
        </w:tc>
        <w:tc>
          <w:tcPr>
            <w:tcW w:w="1800" w:type="dxa"/>
            <w:tcBorders>
              <w:top w:val="single" w:sz="4" w:space="0" w:color="auto"/>
              <w:bottom w:val="single" w:sz="4" w:space="0" w:color="auto"/>
              <w:right w:val="double" w:sz="4" w:space="0" w:color="auto"/>
            </w:tcBorders>
            <w:shd w:val="clear" w:color="auto" w:fill="EAF1DD"/>
          </w:tcPr>
          <w:p w14:paraId="17A40EDE"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5097" w:type="dxa"/>
            <w:gridSpan w:val="2"/>
            <w:tcBorders>
              <w:left w:val="double" w:sz="4" w:space="0" w:color="auto"/>
              <w:right w:val="double" w:sz="4" w:space="0" w:color="auto"/>
            </w:tcBorders>
            <w:shd w:val="clear" w:color="auto" w:fill="BFBFBF"/>
          </w:tcPr>
          <w:p w14:paraId="0BDB2954" w14:textId="77777777" w:rsidR="009648F9" w:rsidRPr="00CA1A4E" w:rsidRDefault="009648F9" w:rsidP="000D3497">
            <w:pPr>
              <w:autoSpaceDE w:val="0"/>
              <w:autoSpaceDN w:val="0"/>
              <w:adjustRightInd w:val="0"/>
              <w:spacing w:after="0" w:line="240" w:lineRule="auto"/>
              <w:jc w:val="center"/>
              <w:rPr>
                <w:rFonts w:cs="Times New Roman"/>
                <w:b/>
                <w:sz w:val="22"/>
                <w:szCs w:val="22"/>
              </w:rPr>
            </w:pPr>
            <w:r w:rsidRPr="00CA1A4E">
              <w:rPr>
                <w:rFonts w:cs="Times New Roman"/>
                <w:b/>
                <w:sz w:val="22"/>
                <w:szCs w:val="22"/>
              </w:rPr>
              <w:t>Date of Titer(s) Below</w:t>
            </w:r>
          </w:p>
        </w:tc>
      </w:tr>
      <w:tr w:rsidR="009648F9" w:rsidRPr="00CA1A4E" w14:paraId="2CBDE171" w14:textId="77777777" w:rsidTr="00BD354F">
        <w:trPr>
          <w:trHeight w:val="413"/>
        </w:trPr>
        <w:tc>
          <w:tcPr>
            <w:tcW w:w="3978" w:type="dxa"/>
            <w:tcBorders>
              <w:top w:val="single" w:sz="4" w:space="0" w:color="auto"/>
              <w:left w:val="double" w:sz="4" w:space="0" w:color="auto"/>
              <w:bottom w:val="single" w:sz="4" w:space="0" w:color="auto"/>
            </w:tcBorders>
            <w:shd w:val="clear" w:color="auto" w:fill="EAF1DD"/>
          </w:tcPr>
          <w:p w14:paraId="65F86A4F"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Tetanus</w:t>
            </w:r>
          </w:p>
        </w:tc>
        <w:tc>
          <w:tcPr>
            <w:tcW w:w="1800" w:type="dxa"/>
            <w:tcBorders>
              <w:top w:val="single" w:sz="4" w:space="0" w:color="auto"/>
              <w:bottom w:val="single" w:sz="4" w:space="0" w:color="auto"/>
              <w:right w:val="single" w:sz="4" w:space="0" w:color="auto"/>
            </w:tcBorders>
            <w:shd w:val="clear" w:color="auto" w:fill="BFBFBF"/>
          </w:tcPr>
          <w:p w14:paraId="06133BD5" w14:textId="77777777" w:rsidR="009648F9" w:rsidRPr="00CA1A4E" w:rsidRDefault="009648F9" w:rsidP="000D3497">
            <w:pPr>
              <w:autoSpaceDE w:val="0"/>
              <w:autoSpaceDN w:val="0"/>
              <w:adjustRightInd w:val="0"/>
              <w:spacing w:after="0" w:line="240" w:lineRule="auto"/>
              <w:jc w:val="center"/>
              <w:rPr>
                <w:rFonts w:cs="Times New Roman"/>
                <w:b/>
                <w:sz w:val="22"/>
                <w:szCs w:val="22"/>
              </w:rPr>
            </w:pPr>
            <w:r w:rsidRPr="00CA1A4E">
              <w:rPr>
                <w:rFonts w:cs="Times New Roman"/>
                <w:b/>
                <w:sz w:val="22"/>
                <w:szCs w:val="22"/>
              </w:rPr>
              <w:t>Date of Vaccination above</w:t>
            </w:r>
          </w:p>
        </w:tc>
        <w:tc>
          <w:tcPr>
            <w:tcW w:w="1947" w:type="dxa"/>
            <w:tcBorders>
              <w:left w:val="single" w:sz="4" w:space="0" w:color="auto"/>
              <w:right w:val="single" w:sz="4" w:space="0" w:color="auto"/>
            </w:tcBorders>
            <w:shd w:val="clear" w:color="auto" w:fill="EAF1DD"/>
          </w:tcPr>
          <w:p w14:paraId="2AEB19C5" w14:textId="77777777" w:rsidR="009648F9" w:rsidRPr="00CA1A4E" w:rsidRDefault="009648F9" w:rsidP="000D3497">
            <w:pPr>
              <w:autoSpaceDE w:val="0"/>
              <w:autoSpaceDN w:val="0"/>
              <w:adjustRightInd w:val="0"/>
              <w:spacing w:after="0" w:line="240" w:lineRule="auto"/>
              <w:jc w:val="center"/>
              <w:rPr>
                <w:rFonts w:cs="Times New Roman"/>
                <w:b/>
                <w:sz w:val="22"/>
                <w:szCs w:val="22"/>
              </w:rPr>
            </w:pPr>
          </w:p>
        </w:tc>
        <w:tc>
          <w:tcPr>
            <w:tcW w:w="3150" w:type="dxa"/>
            <w:tcBorders>
              <w:left w:val="single" w:sz="4" w:space="0" w:color="auto"/>
              <w:right w:val="double" w:sz="4" w:space="0" w:color="auto"/>
            </w:tcBorders>
            <w:shd w:val="clear" w:color="auto" w:fill="EAF1DD"/>
          </w:tcPr>
          <w:p w14:paraId="184867AC" w14:textId="77777777" w:rsidR="009648F9" w:rsidRPr="00CA1A4E" w:rsidRDefault="009648F9" w:rsidP="000D3497">
            <w:pPr>
              <w:autoSpaceDE w:val="0"/>
              <w:autoSpaceDN w:val="0"/>
              <w:adjustRightInd w:val="0"/>
              <w:spacing w:after="0" w:line="240" w:lineRule="auto"/>
              <w:jc w:val="center"/>
              <w:rPr>
                <w:rFonts w:cs="Times New Roman"/>
                <w:b/>
                <w:sz w:val="22"/>
                <w:szCs w:val="22"/>
              </w:rPr>
            </w:pPr>
          </w:p>
        </w:tc>
      </w:tr>
      <w:tr w:rsidR="009648F9" w:rsidRPr="00CA1A4E" w14:paraId="07BB4C26" w14:textId="77777777" w:rsidTr="00BD354F">
        <w:trPr>
          <w:trHeight w:val="380"/>
        </w:trPr>
        <w:tc>
          <w:tcPr>
            <w:tcW w:w="3978" w:type="dxa"/>
            <w:tcBorders>
              <w:top w:val="single" w:sz="4" w:space="0" w:color="auto"/>
              <w:left w:val="double" w:sz="4" w:space="0" w:color="auto"/>
              <w:bottom w:val="single" w:sz="4" w:space="0" w:color="auto"/>
            </w:tcBorders>
            <w:shd w:val="clear" w:color="auto" w:fill="EAF1DD"/>
          </w:tcPr>
          <w:p w14:paraId="0B7E691F"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Diphtheria</w:t>
            </w:r>
          </w:p>
        </w:tc>
        <w:tc>
          <w:tcPr>
            <w:tcW w:w="1800" w:type="dxa"/>
            <w:tcBorders>
              <w:top w:val="single" w:sz="4" w:space="0" w:color="auto"/>
              <w:bottom w:val="single" w:sz="4" w:space="0" w:color="auto"/>
              <w:right w:val="double" w:sz="4" w:space="0" w:color="auto"/>
            </w:tcBorders>
            <w:shd w:val="clear" w:color="auto" w:fill="BFBFBF"/>
          </w:tcPr>
          <w:p w14:paraId="0B937F2A" w14:textId="77777777" w:rsidR="009648F9" w:rsidRPr="00CA1A4E" w:rsidRDefault="009648F9" w:rsidP="000D3497">
            <w:pPr>
              <w:spacing w:after="0" w:line="240" w:lineRule="auto"/>
              <w:jc w:val="center"/>
              <w:rPr>
                <w:rFonts w:cs="Times New Roman"/>
                <w:b/>
                <w:sz w:val="22"/>
                <w:szCs w:val="22"/>
              </w:rPr>
            </w:pPr>
            <w:r w:rsidRPr="00CA1A4E">
              <w:rPr>
                <w:rFonts w:cs="Times New Roman"/>
                <w:b/>
                <w:sz w:val="22"/>
                <w:szCs w:val="22"/>
              </w:rPr>
              <w:t>Date of Vaccination above</w:t>
            </w:r>
          </w:p>
        </w:tc>
        <w:tc>
          <w:tcPr>
            <w:tcW w:w="1947" w:type="dxa"/>
            <w:tcBorders>
              <w:left w:val="double" w:sz="4" w:space="0" w:color="auto"/>
              <w:bottom w:val="single" w:sz="4" w:space="0" w:color="auto"/>
            </w:tcBorders>
            <w:shd w:val="clear" w:color="auto" w:fill="EAF1DD"/>
          </w:tcPr>
          <w:p w14:paraId="34822AE0"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3150" w:type="dxa"/>
            <w:tcBorders>
              <w:bottom w:val="single" w:sz="4" w:space="0" w:color="auto"/>
              <w:right w:val="double" w:sz="4" w:space="0" w:color="auto"/>
            </w:tcBorders>
            <w:shd w:val="clear" w:color="auto" w:fill="EAF1DD"/>
          </w:tcPr>
          <w:p w14:paraId="00B3AB32" w14:textId="77777777" w:rsidR="009648F9" w:rsidRPr="00CA1A4E" w:rsidRDefault="009648F9" w:rsidP="000D3497">
            <w:pPr>
              <w:autoSpaceDE w:val="0"/>
              <w:autoSpaceDN w:val="0"/>
              <w:adjustRightInd w:val="0"/>
              <w:spacing w:after="0" w:line="240" w:lineRule="auto"/>
              <w:rPr>
                <w:rFonts w:cs="Times New Roman"/>
                <w:sz w:val="22"/>
                <w:szCs w:val="22"/>
              </w:rPr>
            </w:pPr>
          </w:p>
        </w:tc>
      </w:tr>
      <w:tr w:rsidR="009648F9" w:rsidRPr="00CA1A4E" w14:paraId="01E3AA85" w14:textId="77777777" w:rsidTr="00BD354F">
        <w:trPr>
          <w:trHeight w:val="560"/>
        </w:trPr>
        <w:tc>
          <w:tcPr>
            <w:tcW w:w="3978" w:type="dxa"/>
            <w:tcBorders>
              <w:top w:val="single" w:sz="4" w:space="0" w:color="auto"/>
              <w:left w:val="double" w:sz="4" w:space="0" w:color="auto"/>
              <w:bottom w:val="double" w:sz="4" w:space="0" w:color="auto"/>
            </w:tcBorders>
            <w:shd w:val="clear" w:color="auto" w:fill="EAF1DD"/>
          </w:tcPr>
          <w:p w14:paraId="3764FD03"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Pertussis</w:t>
            </w:r>
          </w:p>
        </w:tc>
        <w:tc>
          <w:tcPr>
            <w:tcW w:w="1800" w:type="dxa"/>
            <w:tcBorders>
              <w:top w:val="single" w:sz="4" w:space="0" w:color="auto"/>
              <w:bottom w:val="single" w:sz="4" w:space="0" w:color="auto"/>
              <w:right w:val="double" w:sz="4" w:space="0" w:color="auto"/>
            </w:tcBorders>
            <w:shd w:val="clear" w:color="auto" w:fill="BFBFBF"/>
          </w:tcPr>
          <w:p w14:paraId="384B2BB4" w14:textId="77777777" w:rsidR="009648F9" w:rsidRPr="00CA1A4E" w:rsidRDefault="009648F9" w:rsidP="000D3497">
            <w:pPr>
              <w:spacing w:after="0" w:line="240" w:lineRule="auto"/>
              <w:jc w:val="center"/>
              <w:rPr>
                <w:rFonts w:cs="Times New Roman"/>
                <w:b/>
                <w:sz w:val="22"/>
                <w:szCs w:val="22"/>
              </w:rPr>
            </w:pPr>
            <w:r w:rsidRPr="00CA1A4E">
              <w:rPr>
                <w:rFonts w:cs="Times New Roman"/>
                <w:b/>
                <w:sz w:val="22"/>
                <w:szCs w:val="22"/>
              </w:rPr>
              <w:t>Date of Vaccination above</w:t>
            </w:r>
          </w:p>
        </w:tc>
        <w:tc>
          <w:tcPr>
            <w:tcW w:w="1947" w:type="dxa"/>
            <w:tcBorders>
              <w:left w:val="double" w:sz="4" w:space="0" w:color="auto"/>
              <w:bottom w:val="single" w:sz="4" w:space="0" w:color="auto"/>
            </w:tcBorders>
            <w:shd w:val="clear" w:color="auto" w:fill="EAF1DD"/>
          </w:tcPr>
          <w:p w14:paraId="36D85ED3"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3150" w:type="dxa"/>
            <w:tcBorders>
              <w:bottom w:val="single" w:sz="4" w:space="0" w:color="auto"/>
              <w:right w:val="double" w:sz="4" w:space="0" w:color="auto"/>
            </w:tcBorders>
            <w:shd w:val="clear" w:color="auto" w:fill="EAF1DD"/>
          </w:tcPr>
          <w:p w14:paraId="25BA949A" w14:textId="77777777" w:rsidR="009648F9" w:rsidRPr="00CA1A4E" w:rsidRDefault="009648F9" w:rsidP="000D3497">
            <w:pPr>
              <w:autoSpaceDE w:val="0"/>
              <w:autoSpaceDN w:val="0"/>
              <w:adjustRightInd w:val="0"/>
              <w:spacing w:after="0" w:line="240" w:lineRule="auto"/>
              <w:rPr>
                <w:rFonts w:cs="Times New Roman"/>
                <w:sz w:val="22"/>
                <w:szCs w:val="22"/>
              </w:rPr>
            </w:pPr>
          </w:p>
        </w:tc>
      </w:tr>
      <w:tr w:rsidR="009648F9" w:rsidRPr="00CA1A4E" w14:paraId="0306CAAD" w14:textId="77777777" w:rsidTr="00BD354F">
        <w:trPr>
          <w:trHeight w:val="560"/>
        </w:trPr>
        <w:tc>
          <w:tcPr>
            <w:tcW w:w="3978" w:type="dxa"/>
            <w:tcBorders>
              <w:top w:val="single" w:sz="4" w:space="0" w:color="auto"/>
              <w:left w:val="double" w:sz="4" w:space="0" w:color="auto"/>
              <w:bottom w:val="double" w:sz="4" w:space="0" w:color="auto"/>
            </w:tcBorders>
            <w:shd w:val="clear" w:color="auto" w:fill="EAF1DD"/>
          </w:tcPr>
          <w:p w14:paraId="16116A3D"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Covid 19 Vaccination*</w:t>
            </w:r>
          </w:p>
        </w:tc>
        <w:tc>
          <w:tcPr>
            <w:tcW w:w="1800" w:type="dxa"/>
            <w:tcBorders>
              <w:top w:val="single" w:sz="4" w:space="0" w:color="auto"/>
              <w:bottom w:val="single" w:sz="4" w:space="0" w:color="auto"/>
              <w:right w:val="double" w:sz="4" w:space="0" w:color="auto"/>
            </w:tcBorders>
            <w:shd w:val="clear" w:color="auto" w:fill="BFBFBF"/>
          </w:tcPr>
          <w:p w14:paraId="3525694D" w14:textId="77777777" w:rsidR="009648F9" w:rsidRPr="00CA1A4E" w:rsidRDefault="009648F9" w:rsidP="000D3497">
            <w:pPr>
              <w:spacing w:after="0" w:line="240" w:lineRule="auto"/>
              <w:jc w:val="center"/>
              <w:rPr>
                <w:rFonts w:cs="Times New Roman"/>
                <w:b/>
                <w:sz w:val="22"/>
                <w:szCs w:val="22"/>
              </w:rPr>
            </w:pPr>
          </w:p>
        </w:tc>
        <w:tc>
          <w:tcPr>
            <w:tcW w:w="1947" w:type="dxa"/>
            <w:tcBorders>
              <w:left w:val="double" w:sz="4" w:space="0" w:color="auto"/>
              <w:bottom w:val="single" w:sz="4" w:space="0" w:color="auto"/>
            </w:tcBorders>
            <w:shd w:val="clear" w:color="auto" w:fill="EAF1DD"/>
          </w:tcPr>
          <w:p w14:paraId="77456FDC"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N/A</w:t>
            </w:r>
          </w:p>
        </w:tc>
        <w:tc>
          <w:tcPr>
            <w:tcW w:w="3150" w:type="dxa"/>
            <w:tcBorders>
              <w:bottom w:val="single" w:sz="4" w:space="0" w:color="auto"/>
              <w:right w:val="double" w:sz="4" w:space="0" w:color="auto"/>
            </w:tcBorders>
            <w:shd w:val="clear" w:color="auto" w:fill="EAF1DD"/>
          </w:tcPr>
          <w:p w14:paraId="3DE1304D"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N/A</w:t>
            </w:r>
          </w:p>
        </w:tc>
      </w:tr>
    </w:tbl>
    <w:p w14:paraId="3699F403" w14:textId="77777777" w:rsidR="009648F9" w:rsidRPr="00CA1A4E" w:rsidRDefault="009648F9" w:rsidP="000D3497">
      <w:pPr>
        <w:autoSpaceDE w:val="0"/>
        <w:autoSpaceDN w:val="0"/>
        <w:adjustRightInd w:val="0"/>
        <w:spacing w:after="0" w:line="240" w:lineRule="auto"/>
        <w:ind w:left="360"/>
        <w:contextualSpacing/>
        <w:rPr>
          <w:rFonts w:cs="Times New Roman"/>
          <w:sz w:val="22"/>
          <w:szCs w:val="22"/>
        </w:rPr>
      </w:pPr>
    </w:p>
    <w:p w14:paraId="7CDBBCED" w14:textId="0CEBA95C" w:rsidR="009648F9" w:rsidRPr="00CA1A4E" w:rsidRDefault="009648F9" w:rsidP="000D3497">
      <w:pPr>
        <w:spacing w:after="0" w:line="240" w:lineRule="auto"/>
        <w:ind w:left="720"/>
        <w:rPr>
          <w:rFonts w:eastAsiaTheme="minorHAnsi" w:cs="Times New Roman"/>
          <w:sz w:val="18"/>
          <w:szCs w:val="18"/>
        </w:rPr>
      </w:pPr>
      <w:r w:rsidRPr="00CA1A4E">
        <w:rPr>
          <w:rFonts w:eastAsiaTheme="minorHAnsi" w:cs="Times New Roman"/>
          <w:sz w:val="18"/>
          <w:szCs w:val="18"/>
        </w:rPr>
        <w:t xml:space="preserve">*Clinical facilities are requiring the COVID-19 vaccination. Declining an immunization may result in a failure to be approved for clinical participation and/or required clinical placement assignments and may result in the inability to progress through or graduate from the program. Please note this is a requirement of our affiliate organizations and required as part of our affiliation agreements. </w:t>
      </w:r>
    </w:p>
    <w:p w14:paraId="180EDCBB" w14:textId="77777777" w:rsidR="009648F9" w:rsidRPr="00CA1A4E" w:rsidRDefault="009648F9" w:rsidP="000D3497">
      <w:pPr>
        <w:spacing w:after="0" w:line="240" w:lineRule="auto"/>
        <w:ind w:left="720"/>
        <w:rPr>
          <w:rFonts w:eastAsiaTheme="minorHAnsi" w:cs="Times New Roman"/>
          <w:sz w:val="18"/>
          <w:szCs w:val="18"/>
        </w:rPr>
      </w:pPr>
    </w:p>
    <w:p w14:paraId="14EBC0CB" w14:textId="77777777" w:rsidR="009648F9" w:rsidRPr="00CA1A4E" w:rsidRDefault="009648F9" w:rsidP="000D3497">
      <w:pPr>
        <w:widowControl w:val="0"/>
        <w:pBdr>
          <w:top w:val="single" w:sz="4" w:space="0" w:color="auto"/>
          <w:left w:val="single" w:sz="4" w:space="4" w:color="auto"/>
          <w:right w:val="single" w:sz="4" w:space="4" w:color="auto"/>
        </w:pBdr>
        <w:spacing w:after="0" w:line="240" w:lineRule="auto"/>
        <w:jc w:val="both"/>
        <w:rPr>
          <w:rFonts w:eastAsia="Times New Roman" w:cs="Times New Roman"/>
          <w:b/>
          <w:caps/>
          <w:snapToGrid w:val="0"/>
          <w:sz w:val="22"/>
          <w:szCs w:val="22"/>
        </w:rPr>
      </w:pPr>
      <w:r w:rsidRPr="00CA1A4E">
        <w:rPr>
          <w:rFonts w:eastAsia="Times New Roman" w:cs="Times New Roman"/>
          <w:b/>
          <w:caps/>
          <w:snapToGrid w:val="0"/>
          <w:sz w:val="22"/>
          <w:szCs w:val="22"/>
        </w:rPr>
        <w:t>SECTION II: tuberculosis Screening</w:t>
      </w:r>
    </w:p>
    <w:p w14:paraId="334FE66B" w14:textId="77777777" w:rsidR="009648F9" w:rsidRPr="00CA1A4E" w:rsidRDefault="009648F9" w:rsidP="000D3497">
      <w:pPr>
        <w:widowControl w:val="0"/>
        <w:numPr>
          <w:ilvl w:val="0"/>
          <w:numId w:val="19"/>
        </w:numPr>
        <w:pBdr>
          <w:left w:val="single" w:sz="4" w:space="4" w:color="auto"/>
          <w:bottom w:val="single" w:sz="4" w:space="1" w:color="auto"/>
          <w:right w:val="single" w:sz="4" w:space="4" w:color="auto"/>
        </w:pBdr>
        <w:spacing w:after="0" w:line="240" w:lineRule="auto"/>
        <w:ind w:left="360"/>
        <w:contextualSpacing/>
        <w:jc w:val="both"/>
        <w:rPr>
          <w:rFonts w:eastAsia="Times New Roman" w:cs="Times New Roman"/>
          <w:sz w:val="22"/>
          <w:szCs w:val="22"/>
        </w:rPr>
      </w:pPr>
      <w:r w:rsidRPr="00CA1A4E">
        <w:rPr>
          <w:rFonts w:eastAsia="Times New Roman" w:cs="Times New Roman"/>
          <w:sz w:val="22"/>
          <w:szCs w:val="22"/>
        </w:rPr>
        <w:t xml:space="preserve">Tuberculin skin testing (TST) or other TB testing by </w:t>
      </w:r>
      <w:proofErr w:type="spellStart"/>
      <w:r w:rsidRPr="00CA1A4E">
        <w:rPr>
          <w:rFonts w:eastAsia="Times New Roman" w:cs="Times New Roman"/>
          <w:sz w:val="22"/>
          <w:szCs w:val="22"/>
        </w:rPr>
        <w:t>Quantiferon</w:t>
      </w:r>
      <w:proofErr w:type="spellEnd"/>
      <w:r w:rsidRPr="00CA1A4E">
        <w:rPr>
          <w:rFonts w:eastAsia="Times New Roman" w:cs="Times New Roman"/>
          <w:sz w:val="22"/>
          <w:szCs w:val="22"/>
        </w:rPr>
        <w:t xml:space="preserve"> TB Gold blood, T-Spot, or Xpert MTB/RIF Assay</w:t>
      </w:r>
      <w:r w:rsidRPr="00CA1A4E">
        <w:rPr>
          <w:rFonts w:eastAsia="Times New Roman" w:cs="Times New Roman"/>
          <w:b/>
          <w:sz w:val="22"/>
          <w:szCs w:val="22"/>
        </w:rPr>
        <w:t xml:space="preserve"> </w:t>
      </w:r>
      <w:r w:rsidRPr="00CA1A4E">
        <w:rPr>
          <w:rFonts w:eastAsia="Times New Roman" w:cs="Times New Roman"/>
          <w:sz w:val="22"/>
          <w:szCs w:val="22"/>
        </w:rPr>
        <w:t xml:space="preserve">is </w:t>
      </w:r>
      <w:r w:rsidRPr="00CA1A4E">
        <w:rPr>
          <w:rFonts w:eastAsia="Times New Roman" w:cs="Times New Roman"/>
          <w:b/>
          <w:sz w:val="22"/>
          <w:szCs w:val="22"/>
          <w:u w:val="single"/>
        </w:rPr>
        <w:t>required.</w:t>
      </w:r>
      <w:r w:rsidRPr="00CA1A4E">
        <w:rPr>
          <w:rFonts w:eastAsia="Times New Roman" w:cs="Times New Roman"/>
          <w:sz w:val="22"/>
          <w:szCs w:val="22"/>
        </w:rPr>
        <w:t xml:space="preserve"> </w:t>
      </w:r>
    </w:p>
    <w:p w14:paraId="1B4752F7" w14:textId="77777777" w:rsidR="009648F9" w:rsidRPr="00CA1A4E" w:rsidRDefault="009648F9" w:rsidP="000D3497">
      <w:pPr>
        <w:widowControl w:val="0"/>
        <w:numPr>
          <w:ilvl w:val="0"/>
          <w:numId w:val="19"/>
        </w:numPr>
        <w:pBdr>
          <w:left w:val="single" w:sz="4" w:space="4" w:color="auto"/>
          <w:bottom w:val="single" w:sz="4" w:space="1" w:color="auto"/>
          <w:right w:val="single" w:sz="4" w:space="4" w:color="auto"/>
        </w:pBdr>
        <w:spacing w:after="0" w:line="240" w:lineRule="auto"/>
        <w:ind w:left="360"/>
        <w:contextualSpacing/>
        <w:jc w:val="both"/>
        <w:rPr>
          <w:rFonts w:eastAsia="Times New Roman" w:cs="Times New Roman"/>
          <w:b/>
          <w:caps/>
          <w:sz w:val="22"/>
          <w:szCs w:val="22"/>
        </w:rPr>
      </w:pPr>
      <w:r w:rsidRPr="00CA1A4E">
        <w:rPr>
          <w:rFonts w:eastAsia="Times New Roman" w:cs="Times New Roman"/>
          <w:sz w:val="22"/>
          <w:szCs w:val="22"/>
        </w:rPr>
        <w:t>A chest x-ray is required if any test results are positive, or if the student has written documentation of a prior positive Tuberculin Skin Test or treatment for TB disease.</w:t>
      </w:r>
    </w:p>
    <w:p w14:paraId="1A469B22" w14:textId="77777777" w:rsidR="009648F9" w:rsidRPr="00CA1A4E" w:rsidRDefault="009648F9" w:rsidP="000D3497">
      <w:pPr>
        <w:widowControl w:val="0"/>
        <w:numPr>
          <w:ilvl w:val="0"/>
          <w:numId w:val="19"/>
        </w:numPr>
        <w:pBdr>
          <w:left w:val="single" w:sz="4" w:space="4" w:color="auto"/>
          <w:bottom w:val="single" w:sz="4" w:space="1" w:color="auto"/>
          <w:right w:val="single" w:sz="4" w:space="4" w:color="auto"/>
        </w:pBdr>
        <w:autoSpaceDE w:val="0"/>
        <w:autoSpaceDN w:val="0"/>
        <w:adjustRightInd w:val="0"/>
        <w:spacing w:after="0" w:line="240" w:lineRule="auto"/>
        <w:ind w:left="360"/>
        <w:contextualSpacing/>
        <w:rPr>
          <w:rFonts w:eastAsia="Times New Roman" w:cs="Times New Roman"/>
          <w:b/>
          <w:sz w:val="20"/>
          <w:szCs w:val="20"/>
        </w:rPr>
      </w:pPr>
      <w:r w:rsidRPr="00CA1A4E">
        <w:rPr>
          <w:rFonts w:eastAsia="Times New Roman" w:cs="Times New Roman"/>
          <w:b/>
          <w:sz w:val="20"/>
          <w:szCs w:val="20"/>
        </w:rPr>
        <w:t xml:space="preserve">TUBERCULOSIS SCREENING </w:t>
      </w:r>
      <w:r w:rsidRPr="00CA1A4E">
        <w:rPr>
          <w:rFonts w:eastAsia="Times New Roman" w:cs="Times New Roman"/>
          <w:sz w:val="20"/>
          <w:szCs w:val="20"/>
        </w:rPr>
        <w:t>may include a t</w:t>
      </w:r>
      <w:r w:rsidRPr="00CA1A4E">
        <w:rPr>
          <w:rFonts w:eastAsia="Times New Roman" w:cs="Times New Roman"/>
          <w:sz w:val="22"/>
          <w:szCs w:val="22"/>
        </w:rPr>
        <w:t xml:space="preserve">uberculin skin testing (TST) or other TB testing by </w:t>
      </w:r>
      <w:proofErr w:type="spellStart"/>
      <w:r w:rsidRPr="00CA1A4E">
        <w:rPr>
          <w:rFonts w:eastAsia="Times New Roman" w:cs="Times New Roman"/>
          <w:sz w:val="22"/>
          <w:szCs w:val="22"/>
        </w:rPr>
        <w:t>Quantiferon</w:t>
      </w:r>
      <w:proofErr w:type="spellEnd"/>
      <w:r w:rsidRPr="00CA1A4E">
        <w:rPr>
          <w:rFonts w:eastAsia="Times New Roman" w:cs="Times New Roman"/>
          <w:sz w:val="22"/>
          <w:szCs w:val="22"/>
        </w:rPr>
        <w:t xml:space="preserve"> TB Gold blood, T-Spot, or Xpert MTB/RIF Assay</w:t>
      </w:r>
      <w:r w:rsidRPr="00CA1A4E">
        <w:rPr>
          <w:rFonts w:eastAsia="Times New Roman" w:cs="Times New Roman"/>
          <w:b/>
          <w:sz w:val="22"/>
          <w:szCs w:val="22"/>
        </w:rPr>
        <w:t xml:space="preserve"> </w:t>
      </w:r>
    </w:p>
    <w:p w14:paraId="21BA332E"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 w:val="20"/>
          <w:szCs w:val="20"/>
        </w:rPr>
      </w:pPr>
    </w:p>
    <w:p w14:paraId="7F4A3EA7"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 w:val="23"/>
        </w:rPr>
      </w:pPr>
      <w:r w:rsidRPr="00CA1A4E">
        <w:rPr>
          <w:rFonts w:eastAsia="Times New Roman" w:cs="Times New Roman"/>
          <w:b/>
          <w:snapToGrid w:val="0"/>
          <w:sz w:val="23"/>
        </w:rPr>
        <w:t xml:space="preserve">TUBERCULIN SKIN (MANTOUX) TEST: </w:t>
      </w:r>
    </w:p>
    <w:p w14:paraId="18D23FA6" w14:textId="77777777" w:rsidR="009648F9" w:rsidRPr="00CA1A4E" w:rsidRDefault="009648F9" w:rsidP="000D3497">
      <w:pPr>
        <w:autoSpaceDE w:val="0"/>
        <w:autoSpaceDN w:val="0"/>
        <w:adjustRightInd w:val="0"/>
        <w:spacing w:after="0" w:line="240" w:lineRule="auto"/>
        <w:ind w:left="720"/>
        <w:contextualSpacing/>
        <w:rPr>
          <w:rFonts w:eastAsia="Times New Roman" w:cs="Times New Roman"/>
          <w:sz w:val="20"/>
          <w:szCs w:val="20"/>
        </w:rPr>
      </w:pPr>
    </w:p>
    <w:p w14:paraId="54E0798D" w14:textId="77777777" w:rsidR="009648F9" w:rsidRPr="00CA1A4E" w:rsidRDefault="009648F9" w:rsidP="000D349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0"/>
        <w:rPr>
          <w:rFonts w:eastAsia="Times New Roman" w:cs="Times New Roman"/>
          <w:b/>
          <w:snapToGrid w:val="0"/>
          <w:sz w:val="23"/>
          <w:highlight w:val="yellow"/>
        </w:rPr>
      </w:pPr>
      <w:r w:rsidRPr="00CA1A4E">
        <w:rPr>
          <w:rFonts w:eastAsia="Times New Roman" w:cs="Times New Roman"/>
          <w:b/>
          <w:snapToGrid w:val="0"/>
          <w:sz w:val="23"/>
        </w:rPr>
        <w:t xml:space="preserve">*Exception: the second-step Tuberculin skin test for students in the SURG program may be given no earlier than 30 days prior to the first day of clinical. </w:t>
      </w:r>
    </w:p>
    <w:p w14:paraId="42A4038B" w14:textId="77777777" w:rsidR="009648F9" w:rsidRPr="00CA1A4E" w:rsidRDefault="009648F9" w:rsidP="000D3497">
      <w:pPr>
        <w:widowControl w:val="0"/>
        <w:autoSpaceDE w:val="0"/>
        <w:autoSpaceDN w:val="0"/>
        <w:adjustRightInd w:val="0"/>
        <w:spacing w:after="0" w:line="240" w:lineRule="auto"/>
        <w:ind w:left="720"/>
        <w:rPr>
          <w:rFonts w:eastAsia="Times New Roman" w:cs="Times New Roman"/>
          <w:snapToGrid w:val="0"/>
          <w:sz w:val="20"/>
          <w:szCs w:val="20"/>
        </w:rPr>
      </w:pPr>
    </w:p>
    <w:p w14:paraId="2928C5DD"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eastAsia="Times New Roman" w:cs="Times New Roman"/>
          <w:b/>
          <w:snapToGrid w:val="0"/>
          <w:sz w:val="23"/>
          <w:u w:val="single"/>
        </w:rPr>
      </w:pPr>
      <w:r w:rsidRPr="00CA1A4E">
        <w:rPr>
          <w:rFonts w:eastAsia="Times New Roman" w:cs="Times New Roman"/>
          <w:b/>
          <w:snapToGrid w:val="0"/>
          <w:sz w:val="23"/>
          <w:u w:val="single"/>
        </w:rPr>
        <w:t>FIRST TEST:</w:t>
      </w:r>
    </w:p>
    <w:p w14:paraId="1C3B6503"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eastAsia="Times New Roman" w:cs="Times New Roman"/>
          <w:snapToGrid w:val="0"/>
          <w:sz w:val="23"/>
        </w:rPr>
      </w:pPr>
      <w:r w:rsidRPr="00CA1A4E">
        <w:rPr>
          <w:rFonts w:eastAsia="Times New Roman" w:cs="Times New Roman"/>
          <w:snapToGrid w:val="0"/>
          <w:sz w:val="23"/>
        </w:rPr>
        <w:t xml:space="preserve">Date </w:t>
      </w:r>
      <w:proofErr w:type="gramStart"/>
      <w:r w:rsidRPr="00CA1A4E">
        <w:rPr>
          <w:rFonts w:eastAsia="Times New Roman" w:cs="Times New Roman"/>
          <w:snapToGrid w:val="0"/>
          <w:sz w:val="23"/>
        </w:rPr>
        <w:t>given: ____/_</w:t>
      </w:r>
      <w:proofErr w:type="gramEnd"/>
      <w:r w:rsidRPr="00CA1A4E">
        <w:rPr>
          <w:rFonts w:eastAsia="Times New Roman" w:cs="Times New Roman"/>
          <w:snapToGrid w:val="0"/>
          <w:sz w:val="23"/>
        </w:rPr>
        <w:t xml:space="preserve">___/____ time: </w:t>
      </w:r>
      <w:proofErr w:type="gramStart"/>
      <w:r w:rsidRPr="00CA1A4E">
        <w:rPr>
          <w:rFonts w:eastAsia="Times New Roman" w:cs="Times New Roman"/>
          <w:snapToGrid w:val="0"/>
          <w:sz w:val="23"/>
        </w:rPr>
        <w:t>____Date Read: ____/____/_</w:t>
      </w:r>
      <w:proofErr w:type="gramEnd"/>
      <w:r w:rsidRPr="00CA1A4E">
        <w:rPr>
          <w:rFonts w:eastAsia="Times New Roman" w:cs="Times New Roman"/>
          <w:snapToGrid w:val="0"/>
          <w:sz w:val="23"/>
        </w:rPr>
        <w:t xml:space="preserve">___ time: _____Results: _____ mm </w:t>
      </w:r>
    </w:p>
    <w:p w14:paraId="2D9EE0A2"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ind w:firstLine="720"/>
        <w:rPr>
          <w:rFonts w:eastAsia="Times New Roman" w:cs="Times New Roman"/>
          <w:snapToGrid w:val="0"/>
          <w:sz w:val="23"/>
        </w:rPr>
      </w:pPr>
      <w:r w:rsidRPr="00CA1A4E">
        <w:rPr>
          <w:rFonts w:eastAsia="Times New Roman" w:cs="Times New Roman"/>
          <w:snapToGrid w:val="0"/>
          <w:sz w:val="23"/>
        </w:rPr>
        <w:t xml:space="preserve">□ Negative </w:t>
      </w:r>
      <w:r w:rsidRPr="00CA1A4E">
        <w:rPr>
          <w:rFonts w:eastAsia="Times New Roman" w:cs="Times New Roman"/>
          <w:snapToGrid w:val="0"/>
          <w:sz w:val="23"/>
        </w:rPr>
        <w:tab/>
        <w:t xml:space="preserve"> □ Positive (chest x-ray required)   </w:t>
      </w:r>
    </w:p>
    <w:p w14:paraId="431C77B3"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both"/>
        <w:rPr>
          <w:rFonts w:eastAsia="Times New Roman" w:cs="Times New Roman"/>
          <w:b/>
          <w:snapToGrid w:val="0"/>
          <w:sz w:val="23"/>
        </w:rPr>
      </w:pPr>
    </w:p>
    <w:p w14:paraId="3628E77E"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both"/>
        <w:rPr>
          <w:rFonts w:eastAsia="Times New Roman" w:cs="Times New Roman"/>
          <w:b/>
          <w:snapToGrid w:val="0"/>
          <w:sz w:val="23"/>
        </w:rPr>
      </w:pPr>
      <w:r w:rsidRPr="00CA1A4E">
        <w:rPr>
          <w:rFonts w:eastAsia="Times New Roman" w:cs="Times New Roman"/>
          <w:b/>
          <w:snapToGrid w:val="0"/>
          <w:sz w:val="23"/>
        </w:rPr>
        <w:t>PROVIDER PRINTED NAME: _________________________________________________________</w:t>
      </w:r>
    </w:p>
    <w:p w14:paraId="5A45A1F7"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both"/>
        <w:rPr>
          <w:rFonts w:eastAsia="Times New Roman" w:cs="Times New Roman"/>
          <w:b/>
          <w:snapToGrid w:val="0"/>
          <w:sz w:val="23"/>
        </w:rPr>
      </w:pPr>
    </w:p>
    <w:p w14:paraId="3C636EBA"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both"/>
        <w:rPr>
          <w:rFonts w:eastAsia="Times New Roman" w:cs="Times New Roman"/>
          <w:b/>
          <w:snapToGrid w:val="0"/>
          <w:sz w:val="23"/>
          <w:u w:val="single"/>
        </w:rPr>
      </w:pPr>
      <w:r w:rsidRPr="00CA1A4E">
        <w:rPr>
          <w:rFonts w:eastAsia="Times New Roman" w:cs="Times New Roman"/>
          <w:b/>
          <w:snapToGrid w:val="0"/>
          <w:sz w:val="23"/>
        </w:rPr>
        <w:t xml:space="preserve">PROVIDER </w:t>
      </w:r>
      <w:proofErr w:type="gramStart"/>
      <w:r w:rsidRPr="00CA1A4E">
        <w:rPr>
          <w:rFonts w:eastAsia="Times New Roman" w:cs="Times New Roman"/>
          <w:b/>
          <w:snapToGrid w:val="0"/>
          <w:sz w:val="23"/>
        </w:rPr>
        <w:t>SIGNATURE:_</w:t>
      </w:r>
      <w:proofErr w:type="gramEnd"/>
      <w:r w:rsidRPr="00CA1A4E">
        <w:rPr>
          <w:rFonts w:eastAsia="Times New Roman" w:cs="Times New Roman"/>
          <w:b/>
          <w:snapToGrid w:val="0"/>
          <w:sz w:val="23"/>
        </w:rPr>
        <w:t>__________________________________</w:t>
      </w:r>
      <w:proofErr w:type="gramStart"/>
      <w:r w:rsidRPr="00CA1A4E">
        <w:rPr>
          <w:rFonts w:eastAsia="Times New Roman" w:cs="Times New Roman"/>
          <w:b/>
          <w:snapToGrid w:val="0"/>
          <w:sz w:val="23"/>
        </w:rPr>
        <w:t>DATE:_</w:t>
      </w:r>
      <w:proofErr w:type="gramEnd"/>
      <w:r w:rsidRPr="00CA1A4E">
        <w:rPr>
          <w:rFonts w:eastAsia="Times New Roman" w:cs="Times New Roman"/>
          <w:b/>
          <w:snapToGrid w:val="0"/>
          <w:sz w:val="23"/>
        </w:rPr>
        <w:t>____________________</w:t>
      </w:r>
    </w:p>
    <w:p w14:paraId="4D9BA1EC"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eastAsia="Times New Roman" w:cs="Times New Roman"/>
          <w:b/>
          <w:snapToGrid w:val="0"/>
          <w:sz w:val="23"/>
          <w:u w:val="single"/>
        </w:rPr>
      </w:pPr>
    </w:p>
    <w:p w14:paraId="669FB818"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eastAsia="Times New Roman" w:cs="Times New Roman"/>
          <w:snapToGrid w:val="0"/>
          <w:sz w:val="23"/>
          <w:u w:val="single"/>
        </w:rPr>
      </w:pPr>
      <w:r w:rsidRPr="00CA1A4E">
        <w:rPr>
          <w:rFonts w:eastAsia="Times New Roman" w:cs="Times New Roman"/>
          <w:b/>
          <w:snapToGrid w:val="0"/>
          <w:sz w:val="23"/>
          <w:u w:val="single"/>
        </w:rPr>
        <w:t>SECOND TEST</w:t>
      </w:r>
      <w:r w:rsidRPr="00CA1A4E">
        <w:rPr>
          <w:rFonts w:eastAsia="Times New Roman" w:cs="Times New Roman"/>
          <w:snapToGrid w:val="0"/>
          <w:sz w:val="23"/>
          <w:u w:val="single"/>
        </w:rPr>
        <w:t>:</w:t>
      </w:r>
    </w:p>
    <w:p w14:paraId="18665700"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eastAsia="Times New Roman" w:cs="Times New Roman"/>
          <w:snapToGrid w:val="0"/>
          <w:sz w:val="23"/>
        </w:rPr>
      </w:pPr>
      <w:r w:rsidRPr="00CA1A4E">
        <w:rPr>
          <w:rFonts w:eastAsia="Times New Roman" w:cs="Times New Roman"/>
          <w:snapToGrid w:val="0"/>
          <w:sz w:val="23"/>
        </w:rPr>
        <w:t xml:space="preserve">Date </w:t>
      </w:r>
      <w:proofErr w:type="gramStart"/>
      <w:r w:rsidRPr="00CA1A4E">
        <w:rPr>
          <w:rFonts w:eastAsia="Times New Roman" w:cs="Times New Roman"/>
          <w:snapToGrid w:val="0"/>
          <w:sz w:val="23"/>
        </w:rPr>
        <w:t>given: ____/_</w:t>
      </w:r>
      <w:proofErr w:type="gramEnd"/>
      <w:r w:rsidRPr="00CA1A4E">
        <w:rPr>
          <w:rFonts w:eastAsia="Times New Roman" w:cs="Times New Roman"/>
          <w:snapToGrid w:val="0"/>
          <w:sz w:val="23"/>
        </w:rPr>
        <w:t xml:space="preserve">___/____ time: </w:t>
      </w:r>
      <w:proofErr w:type="gramStart"/>
      <w:r w:rsidRPr="00CA1A4E">
        <w:rPr>
          <w:rFonts w:eastAsia="Times New Roman" w:cs="Times New Roman"/>
          <w:snapToGrid w:val="0"/>
          <w:sz w:val="23"/>
        </w:rPr>
        <w:t>____Date Read: ____/____/_</w:t>
      </w:r>
      <w:proofErr w:type="gramEnd"/>
      <w:r w:rsidRPr="00CA1A4E">
        <w:rPr>
          <w:rFonts w:eastAsia="Times New Roman" w:cs="Times New Roman"/>
          <w:snapToGrid w:val="0"/>
          <w:sz w:val="23"/>
        </w:rPr>
        <w:t xml:space="preserve">___ time: _____Results: _____ mm </w:t>
      </w:r>
    </w:p>
    <w:p w14:paraId="29244C28"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ind w:firstLine="720"/>
        <w:jc w:val="both"/>
        <w:rPr>
          <w:rFonts w:eastAsia="Times New Roman" w:cs="Times New Roman"/>
          <w:snapToGrid w:val="0"/>
          <w:sz w:val="23"/>
        </w:rPr>
      </w:pPr>
      <w:r w:rsidRPr="00CA1A4E">
        <w:rPr>
          <w:rFonts w:eastAsia="Times New Roman" w:cs="Times New Roman"/>
          <w:snapToGrid w:val="0"/>
          <w:sz w:val="23"/>
        </w:rPr>
        <w:t xml:space="preserve">□ Negative </w:t>
      </w:r>
      <w:r w:rsidRPr="00CA1A4E">
        <w:rPr>
          <w:rFonts w:eastAsia="Times New Roman" w:cs="Times New Roman"/>
          <w:snapToGrid w:val="0"/>
          <w:sz w:val="23"/>
        </w:rPr>
        <w:tab/>
        <w:t xml:space="preserve"> □ Positive (chest x-ray required)</w:t>
      </w:r>
    </w:p>
    <w:p w14:paraId="708A5400"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both"/>
        <w:rPr>
          <w:rFonts w:eastAsia="Times New Roman" w:cs="Times New Roman"/>
          <w:b/>
          <w:snapToGrid w:val="0"/>
          <w:sz w:val="23"/>
        </w:rPr>
      </w:pPr>
    </w:p>
    <w:p w14:paraId="05C56A0E"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eastAsia="Times New Roman" w:cs="Times New Roman"/>
          <w:b/>
          <w:snapToGrid w:val="0"/>
          <w:sz w:val="23"/>
        </w:rPr>
      </w:pPr>
      <w:r w:rsidRPr="00CA1A4E">
        <w:rPr>
          <w:rFonts w:eastAsia="Times New Roman" w:cs="Times New Roman"/>
          <w:b/>
          <w:snapToGrid w:val="0"/>
          <w:sz w:val="23"/>
        </w:rPr>
        <w:t>PROVIDER NAME (Printed</w:t>
      </w:r>
      <w:proofErr w:type="gramStart"/>
      <w:r w:rsidRPr="00CA1A4E">
        <w:rPr>
          <w:rFonts w:eastAsia="Times New Roman" w:cs="Times New Roman"/>
          <w:b/>
          <w:snapToGrid w:val="0"/>
          <w:sz w:val="23"/>
        </w:rPr>
        <w:t>) :</w:t>
      </w:r>
      <w:proofErr w:type="gramEnd"/>
      <w:r w:rsidRPr="00CA1A4E">
        <w:rPr>
          <w:rFonts w:eastAsia="Times New Roman" w:cs="Times New Roman"/>
          <w:b/>
          <w:snapToGrid w:val="0"/>
          <w:sz w:val="23"/>
        </w:rPr>
        <w:t xml:space="preserve"> __________________________________________________________</w:t>
      </w:r>
    </w:p>
    <w:p w14:paraId="01825DDA"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both"/>
        <w:rPr>
          <w:rFonts w:eastAsia="Times New Roman" w:cs="Times New Roman"/>
          <w:b/>
          <w:snapToGrid w:val="0"/>
          <w:sz w:val="23"/>
        </w:rPr>
      </w:pPr>
    </w:p>
    <w:p w14:paraId="0157219B"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eastAsia="Times New Roman" w:cs="Times New Roman"/>
          <w:b/>
          <w:snapToGrid w:val="0"/>
          <w:sz w:val="23"/>
        </w:rPr>
      </w:pPr>
      <w:r w:rsidRPr="00CA1A4E">
        <w:rPr>
          <w:rFonts w:eastAsia="Times New Roman" w:cs="Times New Roman"/>
          <w:b/>
          <w:snapToGrid w:val="0"/>
          <w:sz w:val="23"/>
        </w:rPr>
        <w:t>PROVIDER SIGNATURE: __________________________________ DATE: _____________________</w:t>
      </w:r>
    </w:p>
    <w:p w14:paraId="06B0EDA3" w14:textId="77777777" w:rsidR="009648F9" w:rsidRPr="00CA1A4E" w:rsidRDefault="009648F9" w:rsidP="000D3497">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eastAsia="Times New Roman" w:cs="Times New Roman"/>
          <w:b/>
          <w:sz w:val="22"/>
          <w:szCs w:val="22"/>
        </w:rPr>
      </w:pPr>
      <w:r w:rsidRPr="00CA1A4E">
        <w:rPr>
          <w:rFonts w:eastAsia="Times New Roman" w:cs="Times New Roman"/>
          <w:b/>
          <w:sz w:val="22"/>
          <w:szCs w:val="22"/>
        </w:rPr>
        <w:t>_____________________________________________________________________________________</w:t>
      </w:r>
    </w:p>
    <w:p w14:paraId="2D3726B1" w14:textId="0D36BF7D" w:rsidR="009648F9" w:rsidRPr="00CA1A4E" w:rsidRDefault="009648F9" w:rsidP="000D3497">
      <w:pPr>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rPr>
          <w:rFonts w:eastAsia="Times New Roman" w:cs="Times New Roman"/>
          <w:b/>
          <w:sz w:val="23"/>
        </w:rPr>
      </w:pPr>
      <w:r w:rsidRPr="00CA1A4E">
        <w:rPr>
          <w:rFonts w:eastAsia="Times New Roman" w:cs="Times New Roman"/>
          <w:b/>
          <w:sz w:val="23"/>
        </w:rPr>
        <w:t>QUANTIFERON TB GOLD (QFT-GIT), T-Spot, or Xpert MTB/RIF Assay TEST:</w:t>
      </w:r>
    </w:p>
    <w:p w14:paraId="37D42320"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shd w:val="clear" w:color="auto" w:fill="EDEDED"/>
        <w:tabs>
          <w:tab w:val="left" w:pos="540"/>
        </w:tabs>
        <w:autoSpaceDE w:val="0"/>
        <w:autoSpaceDN w:val="0"/>
        <w:adjustRightInd w:val="0"/>
        <w:spacing w:after="0" w:line="240" w:lineRule="auto"/>
        <w:rPr>
          <w:rFonts w:eastAsia="Times New Roman" w:cs="Times New Roman"/>
          <w:snapToGrid w:val="0"/>
          <w:sz w:val="23"/>
        </w:rPr>
      </w:pPr>
      <w:r w:rsidRPr="00CA1A4E">
        <w:rPr>
          <w:rFonts w:eastAsia="Times New Roman" w:cs="Times New Roman"/>
          <w:snapToGrid w:val="0"/>
          <w:sz w:val="23"/>
        </w:rPr>
        <w:t>Results:  Date of test: ____/____/_____</w:t>
      </w:r>
      <w:r w:rsidRPr="00CA1A4E">
        <w:rPr>
          <w:rFonts w:eastAsia="Times New Roman" w:cs="Times New Roman"/>
          <w:snapToGrid w:val="0"/>
          <w:sz w:val="23"/>
        </w:rPr>
        <w:tab/>
      </w:r>
    </w:p>
    <w:p w14:paraId="60545FC2"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shd w:val="clear" w:color="auto" w:fill="EDEDED"/>
        <w:tabs>
          <w:tab w:val="left" w:pos="540"/>
        </w:tabs>
        <w:autoSpaceDE w:val="0"/>
        <w:autoSpaceDN w:val="0"/>
        <w:adjustRightInd w:val="0"/>
        <w:spacing w:after="0" w:line="240" w:lineRule="auto"/>
        <w:rPr>
          <w:rFonts w:eastAsia="Times New Roman" w:cs="Times New Roman"/>
          <w:snapToGrid w:val="0"/>
          <w:sz w:val="23"/>
        </w:rPr>
      </w:pPr>
    </w:p>
    <w:p w14:paraId="1FEA8D37"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ind w:firstLine="720"/>
        <w:rPr>
          <w:rFonts w:eastAsia="Times New Roman" w:cs="Times New Roman"/>
          <w:snapToGrid w:val="0"/>
          <w:sz w:val="23"/>
        </w:rPr>
      </w:pPr>
      <w:r w:rsidRPr="00CA1A4E">
        <w:rPr>
          <w:rFonts w:eastAsia="Times New Roman" w:cs="Times New Roman"/>
          <w:snapToGrid w:val="0"/>
          <w:sz w:val="23"/>
        </w:rPr>
        <w:t>□ Negative</w:t>
      </w:r>
      <w:r w:rsidRPr="00CA1A4E">
        <w:rPr>
          <w:rFonts w:eastAsia="Times New Roman" w:cs="Times New Roman"/>
          <w:snapToGrid w:val="0"/>
          <w:sz w:val="23"/>
        </w:rPr>
        <w:tab/>
        <w:t xml:space="preserve"> □ Positive (chest x-ray required)   </w:t>
      </w:r>
    </w:p>
    <w:p w14:paraId="04383480"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jc w:val="both"/>
        <w:rPr>
          <w:rFonts w:eastAsia="Times New Roman" w:cs="Times New Roman"/>
          <w:b/>
          <w:snapToGrid w:val="0"/>
          <w:sz w:val="23"/>
        </w:rPr>
      </w:pPr>
    </w:p>
    <w:p w14:paraId="7B42CAD8"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jc w:val="both"/>
        <w:rPr>
          <w:rFonts w:eastAsia="Times New Roman" w:cs="Times New Roman"/>
          <w:b/>
          <w:snapToGrid w:val="0"/>
          <w:sz w:val="23"/>
        </w:rPr>
      </w:pPr>
      <w:r w:rsidRPr="00CA1A4E">
        <w:rPr>
          <w:rFonts w:eastAsia="Times New Roman" w:cs="Times New Roman"/>
          <w:b/>
          <w:snapToGrid w:val="0"/>
          <w:sz w:val="23"/>
        </w:rPr>
        <w:t>PROVIDER PRINTED NAME: __________________________________________________________</w:t>
      </w:r>
    </w:p>
    <w:p w14:paraId="4C6CB116"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jc w:val="both"/>
        <w:rPr>
          <w:rFonts w:eastAsia="Times New Roman" w:cs="Times New Roman"/>
          <w:b/>
          <w:snapToGrid w:val="0"/>
          <w:sz w:val="23"/>
        </w:rPr>
      </w:pPr>
    </w:p>
    <w:p w14:paraId="00D27323"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jc w:val="both"/>
        <w:rPr>
          <w:rFonts w:eastAsia="Times New Roman" w:cs="Times New Roman"/>
          <w:b/>
          <w:snapToGrid w:val="0"/>
          <w:sz w:val="23"/>
        </w:rPr>
      </w:pPr>
      <w:r w:rsidRPr="00CA1A4E">
        <w:rPr>
          <w:rFonts w:eastAsia="Times New Roman" w:cs="Times New Roman"/>
          <w:b/>
          <w:snapToGrid w:val="0"/>
          <w:sz w:val="23"/>
        </w:rPr>
        <w:t>PROVIDER SIGNATURE: _________________________________ DATE: _______________________</w:t>
      </w:r>
    </w:p>
    <w:p w14:paraId="2497A689"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jc w:val="both"/>
        <w:rPr>
          <w:rFonts w:eastAsia="Times New Roman" w:cs="Times New Roman"/>
          <w:b/>
          <w:sz w:val="23"/>
        </w:rPr>
      </w:pPr>
    </w:p>
    <w:p w14:paraId="68DC9EAC"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ind w:right="-457"/>
        <w:jc w:val="both"/>
        <w:rPr>
          <w:rFonts w:eastAsia="Times New Roman" w:cs="Times New Roman"/>
          <w:sz w:val="23"/>
        </w:rPr>
      </w:pPr>
      <w:r w:rsidRPr="00CA1A4E">
        <w:rPr>
          <w:rFonts w:eastAsia="Times New Roman" w:cs="Times New Roman"/>
          <w:b/>
          <w:sz w:val="23"/>
        </w:rPr>
        <w:t xml:space="preserve">CHEST X-RAY: </w:t>
      </w:r>
      <w:r w:rsidRPr="00CA1A4E">
        <w:rPr>
          <w:rFonts w:eastAsia="Times New Roman" w:cs="Times New Roman"/>
          <w:sz w:val="23"/>
        </w:rPr>
        <w:t>(</w:t>
      </w:r>
      <w:r w:rsidRPr="00CA1A4E">
        <w:rPr>
          <w:rFonts w:eastAsia="Times New Roman" w:cs="Times New Roman"/>
          <w:b/>
          <w:sz w:val="23"/>
        </w:rPr>
        <w:t xml:space="preserve">Required </w:t>
      </w:r>
      <w:r w:rsidRPr="00CA1A4E">
        <w:rPr>
          <w:rFonts w:eastAsia="Times New Roman" w:cs="Times New Roman"/>
          <w:sz w:val="23"/>
        </w:rPr>
        <w:t xml:space="preserve">if Tuberculin skin test (Mantoux), </w:t>
      </w:r>
      <w:proofErr w:type="spellStart"/>
      <w:r w:rsidRPr="00CA1A4E">
        <w:rPr>
          <w:rFonts w:eastAsia="Times New Roman" w:cs="Times New Roman"/>
          <w:sz w:val="23"/>
        </w:rPr>
        <w:t>Quantiferon</w:t>
      </w:r>
      <w:proofErr w:type="spellEnd"/>
      <w:r w:rsidRPr="00CA1A4E">
        <w:rPr>
          <w:rFonts w:eastAsia="Times New Roman" w:cs="Times New Roman"/>
          <w:sz w:val="23"/>
        </w:rPr>
        <w:t xml:space="preserve"> TB Gold (QFT-GIT), T-Spot, or Xpert MTB/RIF Assay test is </w:t>
      </w:r>
      <w:r w:rsidRPr="00CA1A4E">
        <w:rPr>
          <w:rFonts w:eastAsia="Times New Roman" w:cs="Times New Roman"/>
          <w:b/>
          <w:sz w:val="23"/>
          <w:u w:val="single"/>
        </w:rPr>
        <w:t>POSITIVE</w:t>
      </w:r>
      <w:r w:rsidRPr="00CA1A4E">
        <w:rPr>
          <w:rFonts w:eastAsia="Times New Roman" w:cs="Times New Roman"/>
          <w:sz w:val="23"/>
        </w:rPr>
        <w:t>)</w:t>
      </w:r>
    </w:p>
    <w:p w14:paraId="72C02E12" w14:textId="77777777" w:rsidR="009648F9" w:rsidRPr="00CA1A4E" w:rsidRDefault="009648F9" w:rsidP="000D3497">
      <w:pPr>
        <w:widowControl w:val="0"/>
        <w:pBdr>
          <w:top w:val="double" w:sz="4" w:space="1" w:color="auto"/>
          <w:left w:val="double" w:sz="4" w:space="4" w:color="auto"/>
          <w:bottom w:val="double" w:sz="4" w:space="1" w:color="auto"/>
          <w:right w:val="double" w:sz="4" w:space="29" w:color="auto"/>
        </w:pBdr>
        <w:autoSpaceDE w:val="0"/>
        <w:autoSpaceDN w:val="0"/>
        <w:adjustRightInd w:val="0"/>
        <w:spacing w:after="0" w:line="240" w:lineRule="auto"/>
        <w:rPr>
          <w:rFonts w:eastAsia="Times New Roman" w:cs="Times New Roman"/>
          <w:snapToGrid w:val="0"/>
          <w:sz w:val="23"/>
        </w:rPr>
      </w:pPr>
    </w:p>
    <w:p w14:paraId="51B45B2E" w14:textId="77777777" w:rsidR="009648F9" w:rsidRPr="00CA1A4E" w:rsidRDefault="009648F9" w:rsidP="000D3497">
      <w:pPr>
        <w:widowControl w:val="0"/>
        <w:pBdr>
          <w:top w:val="double" w:sz="4" w:space="1" w:color="auto"/>
          <w:left w:val="double" w:sz="4" w:space="4" w:color="auto"/>
          <w:bottom w:val="double" w:sz="4" w:space="1" w:color="auto"/>
          <w:right w:val="double" w:sz="4" w:space="29" w:color="auto"/>
        </w:pBdr>
        <w:autoSpaceDE w:val="0"/>
        <w:autoSpaceDN w:val="0"/>
        <w:adjustRightInd w:val="0"/>
        <w:spacing w:after="0" w:line="240" w:lineRule="auto"/>
        <w:rPr>
          <w:rFonts w:eastAsia="Times New Roman" w:cs="Times New Roman"/>
          <w:snapToGrid w:val="0"/>
          <w:sz w:val="23"/>
        </w:rPr>
      </w:pPr>
      <w:r w:rsidRPr="00CA1A4E">
        <w:rPr>
          <w:rFonts w:eastAsia="Times New Roman" w:cs="Times New Roman"/>
          <w:snapToGrid w:val="0"/>
          <w:sz w:val="23"/>
        </w:rPr>
        <w:t xml:space="preserve">Date of chest x-ray: ____/____/_____ </w:t>
      </w:r>
      <w:r w:rsidRPr="00CA1A4E">
        <w:rPr>
          <w:rFonts w:eastAsia="Times New Roman" w:cs="Times New Roman"/>
          <w:snapToGrid w:val="0"/>
          <w:sz w:val="23"/>
        </w:rPr>
        <w:tab/>
        <w:t xml:space="preserve"> □ Normal   □ Abnormal  </w:t>
      </w:r>
    </w:p>
    <w:p w14:paraId="0F1ACA42" w14:textId="77777777" w:rsidR="009648F9" w:rsidRPr="00CA1A4E" w:rsidRDefault="009648F9" w:rsidP="000D3497">
      <w:pPr>
        <w:widowControl w:val="0"/>
        <w:pBdr>
          <w:top w:val="double" w:sz="4" w:space="1" w:color="auto"/>
          <w:left w:val="double" w:sz="4" w:space="4" w:color="auto"/>
          <w:bottom w:val="double" w:sz="4" w:space="1" w:color="auto"/>
          <w:right w:val="double" w:sz="4" w:space="29" w:color="auto"/>
        </w:pBdr>
        <w:spacing w:after="0" w:line="240" w:lineRule="auto"/>
        <w:jc w:val="both"/>
        <w:rPr>
          <w:rFonts w:eastAsia="Times New Roman" w:cs="Times New Roman"/>
          <w:b/>
          <w:snapToGrid w:val="0"/>
          <w:sz w:val="23"/>
        </w:rPr>
      </w:pPr>
    </w:p>
    <w:p w14:paraId="11CDF197" w14:textId="77777777" w:rsidR="009648F9" w:rsidRPr="00CA1A4E" w:rsidRDefault="009648F9" w:rsidP="000D3497">
      <w:pPr>
        <w:widowControl w:val="0"/>
        <w:pBdr>
          <w:top w:val="double" w:sz="4" w:space="1" w:color="auto"/>
          <w:left w:val="double" w:sz="4" w:space="4" w:color="auto"/>
          <w:bottom w:val="double" w:sz="4" w:space="1" w:color="auto"/>
          <w:right w:val="double" w:sz="4" w:space="29" w:color="auto"/>
        </w:pBdr>
        <w:spacing w:after="0" w:line="240" w:lineRule="auto"/>
        <w:jc w:val="both"/>
        <w:rPr>
          <w:rFonts w:eastAsia="Times New Roman" w:cs="Times New Roman"/>
          <w:b/>
          <w:snapToGrid w:val="0"/>
          <w:sz w:val="23"/>
        </w:rPr>
      </w:pPr>
    </w:p>
    <w:p w14:paraId="24B9D665" w14:textId="77777777" w:rsidR="009648F9" w:rsidRPr="00CA1A4E" w:rsidRDefault="009648F9" w:rsidP="000D3497">
      <w:pPr>
        <w:widowControl w:val="0"/>
        <w:pBdr>
          <w:top w:val="double" w:sz="4" w:space="1" w:color="auto"/>
          <w:left w:val="double" w:sz="4" w:space="4" w:color="auto"/>
          <w:bottom w:val="double" w:sz="4" w:space="1" w:color="auto"/>
          <w:right w:val="double" w:sz="4" w:space="29" w:color="auto"/>
        </w:pBdr>
        <w:spacing w:after="0" w:line="240" w:lineRule="auto"/>
        <w:jc w:val="both"/>
        <w:rPr>
          <w:rFonts w:eastAsia="Times New Roman" w:cs="Times New Roman"/>
          <w:b/>
          <w:snapToGrid w:val="0"/>
          <w:sz w:val="23"/>
        </w:rPr>
      </w:pPr>
      <w:r w:rsidRPr="00CA1A4E">
        <w:rPr>
          <w:rFonts w:eastAsia="Times New Roman" w:cs="Times New Roman"/>
          <w:b/>
          <w:snapToGrid w:val="0"/>
          <w:sz w:val="23"/>
        </w:rPr>
        <w:t>PROVIDER PRINTED NAME: __________________________________________________________</w:t>
      </w:r>
    </w:p>
    <w:p w14:paraId="08629E70" w14:textId="77777777" w:rsidR="009648F9" w:rsidRPr="00CA1A4E" w:rsidRDefault="009648F9" w:rsidP="000D3497">
      <w:pPr>
        <w:widowControl w:val="0"/>
        <w:pBdr>
          <w:top w:val="double" w:sz="4" w:space="1" w:color="auto"/>
          <w:left w:val="double" w:sz="4" w:space="4" w:color="auto"/>
          <w:bottom w:val="double" w:sz="4" w:space="1" w:color="auto"/>
          <w:right w:val="double" w:sz="4" w:space="29" w:color="auto"/>
        </w:pBdr>
        <w:spacing w:after="0" w:line="240" w:lineRule="auto"/>
        <w:jc w:val="both"/>
        <w:rPr>
          <w:rFonts w:eastAsia="Times New Roman" w:cs="Times New Roman"/>
          <w:b/>
          <w:snapToGrid w:val="0"/>
          <w:sz w:val="23"/>
        </w:rPr>
      </w:pPr>
    </w:p>
    <w:p w14:paraId="4A64D593" w14:textId="77777777" w:rsidR="009648F9" w:rsidRPr="00CA1A4E" w:rsidRDefault="009648F9" w:rsidP="000D3497">
      <w:pPr>
        <w:widowControl w:val="0"/>
        <w:pBdr>
          <w:top w:val="double" w:sz="4" w:space="1" w:color="auto"/>
          <w:left w:val="double" w:sz="4" w:space="4" w:color="auto"/>
          <w:bottom w:val="double" w:sz="4" w:space="1" w:color="auto"/>
          <w:right w:val="double" w:sz="4" w:space="29" w:color="auto"/>
        </w:pBdr>
        <w:spacing w:after="0" w:line="240" w:lineRule="auto"/>
        <w:jc w:val="both"/>
        <w:rPr>
          <w:rFonts w:eastAsia="Times New Roman" w:cs="Times New Roman"/>
          <w:b/>
          <w:snapToGrid w:val="0"/>
          <w:sz w:val="23"/>
        </w:rPr>
      </w:pPr>
    </w:p>
    <w:p w14:paraId="19624CA9" w14:textId="77777777" w:rsidR="009648F9" w:rsidRPr="00CA1A4E" w:rsidRDefault="009648F9" w:rsidP="000D3497">
      <w:pPr>
        <w:widowControl w:val="0"/>
        <w:pBdr>
          <w:top w:val="double" w:sz="4" w:space="1" w:color="auto"/>
          <w:left w:val="double" w:sz="4" w:space="4" w:color="auto"/>
          <w:bottom w:val="double" w:sz="4" w:space="1" w:color="auto"/>
          <w:right w:val="double" w:sz="4" w:space="29" w:color="auto"/>
        </w:pBdr>
        <w:spacing w:after="0" w:line="240" w:lineRule="auto"/>
        <w:rPr>
          <w:rFonts w:eastAsia="Times New Roman" w:cs="Times New Roman"/>
          <w:b/>
          <w:snapToGrid w:val="0"/>
          <w:sz w:val="23"/>
        </w:rPr>
      </w:pPr>
      <w:r w:rsidRPr="00CA1A4E">
        <w:rPr>
          <w:rFonts w:eastAsia="Times New Roman" w:cs="Times New Roman"/>
          <w:b/>
          <w:snapToGrid w:val="0"/>
          <w:sz w:val="23"/>
        </w:rPr>
        <w:t>PROVIDER SIGNATURE: ____________________________________DATE: ____________________</w:t>
      </w:r>
    </w:p>
    <w:p w14:paraId="6B23A437" w14:textId="77777777" w:rsidR="009648F9" w:rsidRPr="00CA1A4E" w:rsidRDefault="009648F9" w:rsidP="000D3497">
      <w:pPr>
        <w:widowControl w:val="0"/>
        <w:pBdr>
          <w:top w:val="double" w:sz="4" w:space="1" w:color="auto"/>
          <w:left w:val="double" w:sz="4" w:space="4" w:color="auto"/>
          <w:bottom w:val="double" w:sz="4" w:space="1" w:color="auto"/>
          <w:right w:val="double" w:sz="4" w:space="29" w:color="auto"/>
        </w:pBdr>
        <w:spacing w:after="0" w:line="240" w:lineRule="auto"/>
        <w:jc w:val="both"/>
        <w:rPr>
          <w:rFonts w:eastAsia="Times New Roman" w:cs="Times New Roman"/>
          <w:b/>
          <w:snapToGrid w:val="0"/>
          <w:sz w:val="22"/>
          <w:szCs w:val="22"/>
        </w:rPr>
      </w:pPr>
    </w:p>
    <w:p w14:paraId="515FD45B" w14:textId="77777777" w:rsidR="009648F9" w:rsidRPr="00CA1A4E" w:rsidRDefault="009648F9" w:rsidP="000D3497">
      <w:pPr>
        <w:widowControl w:val="0"/>
        <w:spacing w:after="0" w:line="240" w:lineRule="auto"/>
        <w:ind w:left="-180"/>
        <w:rPr>
          <w:rFonts w:eastAsia="Times New Roman" w:cs="Times New Roman"/>
          <w:snapToGrid w:val="0"/>
          <w:sz w:val="23"/>
        </w:rPr>
      </w:pPr>
    </w:p>
    <w:p w14:paraId="55919865" w14:textId="77777777" w:rsidR="00820A65" w:rsidRDefault="00820A65" w:rsidP="000D3497">
      <w:pPr>
        <w:widowControl w:val="0"/>
        <w:spacing w:after="0" w:line="240" w:lineRule="auto"/>
        <w:ind w:left="-180"/>
        <w:rPr>
          <w:rFonts w:eastAsia="Times New Roman" w:cs="Times New Roman"/>
          <w:snapToGrid w:val="0"/>
          <w:sz w:val="23"/>
        </w:rPr>
      </w:pPr>
    </w:p>
    <w:p w14:paraId="346966F8" w14:textId="77777777" w:rsidR="00820A65" w:rsidRPr="00CA1A4E" w:rsidRDefault="00820A65" w:rsidP="00820A65">
      <w:pPr>
        <w:widowControl w:val="0"/>
        <w:numPr>
          <w:ilvl w:val="0"/>
          <w:numId w:val="16"/>
        </w:numPr>
        <w:autoSpaceDE w:val="0"/>
        <w:autoSpaceDN w:val="0"/>
        <w:adjustRightInd w:val="0"/>
        <w:spacing w:after="0" w:line="240" w:lineRule="auto"/>
        <w:contextualSpacing/>
        <w:rPr>
          <w:rFonts w:eastAsia="Times New Roman" w:cs="Times New Roman"/>
          <w:sz w:val="23"/>
        </w:rPr>
      </w:pPr>
      <w:r w:rsidRPr="00CA1A4E">
        <w:rPr>
          <w:rFonts w:eastAsia="Times New Roman" w:cs="Times New Roman"/>
          <w:sz w:val="23"/>
        </w:rPr>
        <w:lastRenderedPageBreak/>
        <w:t xml:space="preserve">For students </w:t>
      </w:r>
      <w:r w:rsidRPr="00CA1A4E">
        <w:rPr>
          <w:rFonts w:eastAsia="Times New Roman" w:cs="Times New Roman"/>
          <w:b/>
          <w:sz w:val="23"/>
          <w:u w:val="single"/>
        </w:rPr>
        <w:t>with</w:t>
      </w:r>
      <w:r w:rsidRPr="00CA1A4E">
        <w:rPr>
          <w:rFonts w:eastAsia="Times New Roman" w:cs="Times New Roman"/>
          <w:sz w:val="23"/>
        </w:rPr>
        <w:t xml:space="preserve"> a documented negative tuberculin skin test within the preceding 12 months, the last annual results may be recorded for first test &amp; the current test must be recorded for second test.  Students will be required to show proof of the original Mantoux.  </w:t>
      </w:r>
    </w:p>
    <w:p w14:paraId="4AA012FB" w14:textId="77777777" w:rsidR="00820A65" w:rsidRPr="00CA1A4E" w:rsidRDefault="00820A65" w:rsidP="00820A65">
      <w:pPr>
        <w:widowControl w:val="0"/>
        <w:numPr>
          <w:ilvl w:val="0"/>
          <w:numId w:val="16"/>
        </w:numPr>
        <w:autoSpaceDE w:val="0"/>
        <w:autoSpaceDN w:val="0"/>
        <w:adjustRightInd w:val="0"/>
        <w:spacing w:after="0" w:line="240" w:lineRule="auto"/>
        <w:ind w:right="-187"/>
        <w:contextualSpacing/>
        <w:rPr>
          <w:rFonts w:eastAsia="Times New Roman" w:cs="Times New Roman"/>
          <w:sz w:val="23"/>
        </w:rPr>
      </w:pPr>
      <w:r w:rsidRPr="00CA1A4E">
        <w:rPr>
          <w:rFonts w:eastAsia="Times New Roman" w:cs="Times New Roman"/>
          <w:sz w:val="23"/>
        </w:rPr>
        <w:t xml:space="preserve">For students </w:t>
      </w:r>
      <w:r w:rsidRPr="00CA1A4E">
        <w:rPr>
          <w:rFonts w:eastAsia="Times New Roman" w:cs="Times New Roman"/>
          <w:b/>
          <w:sz w:val="23"/>
          <w:u w:val="single"/>
        </w:rPr>
        <w:t>without</w:t>
      </w:r>
      <w:r w:rsidRPr="00CA1A4E">
        <w:rPr>
          <w:rFonts w:eastAsia="Times New Roman" w:cs="Times New Roman"/>
          <w:sz w:val="23"/>
        </w:rPr>
        <w:t xml:space="preserve"> a documented negative tuberculin skin test in the preceding 12 months, baseline tuberculin skin testing must employ a two-step method, with the second test repeated in 1-3 weeks. </w:t>
      </w:r>
    </w:p>
    <w:p w14:paraId="7A050DAF" w14:textId="77777777" w:rsidR="00820A65" w:rsidRPr="00CA1A4E" w:rsidRDefault="00820A65" w:rsidP="00820A65">
      <w:pPr>
        <w:widowControl w:val="0"/>
        <w:numPr>
          <w:ilvl w:val="0"/>
          <w:numId w:val="16"/>
        </w:numPr>
        <w:autoSpaceDE w:val="0"/>
        <w:autoSpaceDN w:val="0"/>
        <w:adjustRightInd w:val="0"/>
        <w:spacing w:after="0" w:line="240" w:lineRule="auto"/>
        <w:contextualSpacing/>
        <w:rPr>
          <w:rFonts w:eastAsia="Times New Roman" w:cs="Times New Roman"/>
          <w:sz w:val="23"/>
        </w:rPr>
      </w:pPr>
      <w:r w:rsidRPr="00CA1A4E">
        <w:rPr>
          <w:rFonts w:eastAsia="Times New Roman" w:cs="Times New Roman"/>
          <w:sz w:val="23"/>
        </w:rPr>
        <w:t xml:space="preserve">Tuberculin skin testing should be completed no earlier than 90 days prior to the first day of </w:t>
      </w:r>
      <w:proofErr w:type="gramStart"/>
      <w:r w:rsidRPr="00CA1A4E">
        <w:rPr>
          <w:rFonts w:eastAsia="Times New Roman" w:cs="Times New Roman"/>
          <w:sz w:val="23"/>
        </w:rPr>
        <w:t>clinical.*</w:t>
      </w:r>
      <w:proofErr w:type="gramEnd"/>
    </w:p>
    <w:p w14:paraId="646282FE" w14:textId="4D905067" w:rsidR="009648F9" w:rsidRPr="00CA1A4E" w:rsidRDefault="00820A65" w:rsidP="000D3497">
      <w:pPr>
        <w:widowControl w:val="0"/>
        <w:spacing w:after="0" w:line="240" w:lineRule="auto"/>
        <w:ind w:left="-180"/>
        <w:rPr>
          <w:rFonts w:eastAsia="Times New Roman" w:cs="Times New Roman"/>
          <w:snapToGrid w:val="0"/>
          <w:sz w:val="23"/>
        </w:rPr>
      </w:pPr>
      <w:r>
        <w:rPr>
          <w:rFonts w:eastAsia="Times New Roman" w:cs="Times New Roman"/>
          <w:snapToGrid w:val="0"/>
          <w:sz w:val="23"/>
        </w:rPr>
        <w:t>R</w:t>
      </w:r>
      <w:r w:rsidR="009648F9" w:rsidRPr="00CA1A4E">
        <w:rPr>
          <w:rFonts w:eastAsia="Times New Roman" w:cs="Times New Roman"/>
          <w:snapToGrid w:val="0"/>
          <w:sz w:val="23"/>
        </w:rPr>
        <w:t xml:space="preserve">eferences: </w:t>
      </w:r>
      <w:hyperlink r:id="rId54" w:history="1">
        <w:r w:rsidR="009648F9" w:rsidRPr="00CA1A4E">
          <w:rPr>
            <w:rFonts w:eastAsia="Times New Roman" w:cs="Times New Roman"/>
            <w:snapToGrid w:val="0"/>
            <w:color w:val="0000FF"/>
            <w:sz w:val="23"/>
            <w:u w:val="single"/>
          </w:rPr>
          <w:t>http://www.cdc.gov/tb/publications/factsheets/pdf/xpertmtb-rifassayfactsheet_final.pdf</w:t>
        </w:r>
      </w:hyperlink>
      <w:r w:rsidR="009648F9" w:rsidRPr="00CA1A4E">
        <w:rPr>
          <w:rFonts w:eastAsia="Times New Roman" w:cs="Times New Roman"/>
          <w:snapToGrid w:val="0"/>
          <w:sz w:val="23"/>
        </w:rPr>
        <w:t xml:space="preserve">; </w:t>
      </w:r>
      <w:hyperlink r:id="rId55" w:history="1">
        <w:r w:rsidR="009648F9" w:rsidRPr="00CA1A4E">
          <w:rPr>
            <w:rFonts w:eastAsia="Times New Roman" w:cs="Times New Roman"/>
            <w:snapToGrid w:val="0"/>
            <w:color w:val="0000FF"/>
            <w:sz w:val="23"/>
            <w:u w:val="single"/>
          </w:rPr>
          <w:t>http://www.cdc.gov/tb/topic/testing/default.htm</w:t>
        </w:r>
      </w:hyperlink>
      <w:r w:rsidR="009648F9" w:rsidRPr="00CA1A4E">
        <w:rPr>
          <w:rFonts w:eastAsia="Times New Roman" w:cs="Times New Roman"/>
          <w:snapToGrid w:val="0"/>
          <w:sz w:val="23"/>
        </w:rPr>
        <w:t xml:space="preserve">)  </w:t>
      </w:r>
    </w:p>
    <w:p w14:paraId="3248459B" w14:textId="77777777" w:rsidR="009648F9" w:rsidRPr="00CA1A4E" w:rsidRDefault="009648F9" w:rsidP="000D3497">
      <w:pPr>
        <w:widowControl w:val="0"/>
        <w:spacing w:after="0" w:line="240" w:lineRule="auto"/>
        <w:ind w:left="-180"/>
        <w:rPr>
          <w:rFonts w:eastAsia="Times New Roman" w:cs="Times New Roman"/>
          <w:snapToGrid w:val="0"/>
          <w:sz w:val="18"/>
          <w:szCs w:val="18"/>
        </w:rPr>
      </w:pPr>
    </w:p>
    <w:p w14:paraId="19A32467" w14:textId="77777777" w:rsidR="009648F9" w:rsidRPr="00CA1A4E" w:rsidRDefault="009648F9" w:rsidP="000D3497">
      <w:pPr>
        <w:widowControl w:val="0"/>
        <w:spacing w:after="0" w:line="240" w:lineRule="auto"/>
        <w:ind w:left="-180"/>
        <w:rPr>
          <w:rFonts w:eastAsia="Times New Roman" w:cs="Times New Roman"/>
          <w:snapToGrid w:val="0"/>
          <w:sz w:val="18"/>
          <w:szCs w:val="18"/>
        </w:rPr>
      </w:pPr>
    </w:p>
    <w:p w14:paraId="22B835C6" w14:textId="77777777" w:rsidR="009648F9" w:rsidRPr="00CA1A4E" w:rsidRDefault="009648F9" w:rsidP="000D3497">
      <w:pPr>
        <w:widowControl w:val="0"/>
        <w:spacing w:after="0" w:line="240" w:lineRule="auto"/>
        <w:ind w:left="-180"/>
        <w:rPr>
          <w:rFonts w:eastAsia="Times New Roman" w:cs="Times New Roman"/>
          <w:snapToGrid w:val="0"/>
          <w:sz w:val="18"/>
          <w:szCs w:val="18"/>
        </w:rPr>
      </w:pPr>
    </w:p>
    <w:p w14:paraId="0FF3A2CE" w14:textId="77777777" w:rsidR="009648F9" w:rsidRPr="00CA1A4E" w:rsidRDefault="009648F9" w:rsidP="000D3497">
      <w:pPr>
        <w:spacing w:after="0" w:line="240" w:lineRule="auto"/>
        <w:rPr>
          <w:rFonts w:eastAsia="Times New Roman" w:cs="Times New Roman"/>
          <w:snapToGrid w:val="0"/>
          <w:sz w:val="18"/>
          <w:szCs w:val="18"/>
        </w:rPr>
      </w:pPr>
    </w:p>
    <w:p w14:paraId="10B98351" w14:textId="77777777" w:rsidR="009648F9" w:rsidRPr="00CA1A4E" w:rsidRDefault="009648F9" w:rsidP="000D3497">
      <w:pPr>
        <w:spacing w:after="0" w:line="240" w:lineRule="auto"/>
        <w:rPr>
          <w:rFonts w:eastAsia="Times New Roman" w:cs="Times New Roman"/>
          <w:snapToGrid w:val="0"/>
          <w:sz w:val="18"/>
          <w:szCs w:val="18"/>
        </w:rPr>
      </w:pPr>
    </w:p>
    <w:p w14:paraId="37EF8308" w14:textId="77777777" w:rsidR="009648F9" w:rsidRPr="00CA1A4E" w:rsidRDefault="009648F9" w:rsidP="000D3497">
      <w:pPr>
        <w:spacing w:after="0" w:line="240" w:lineRule="auto"/>
        <w:rPr>
          <w:rFonts w:eastAsia="Times New Roman" w:cs="Times New Roman"/>
          <w:snapToGrid w:val="0"/>
          <w:sz w:val="18"/>
          <w:szCs w:val="18"/>
        </w:rPr>
      </w:pPr>
    </w:p>
    <w:p w14:paraId="7A82A41E" w14:textId="77777777" w:rsidR="009648F9" w:rsidRPr="00CA1A4E" w:rsidRDefault="009648F9" w:rsidP="000D3497">
      <w:pPr>
        <w:spacing w:after="0" w:line="240" w:lineRule="auto"/>
        <w:rPr>
          <w:rFonts w:eastAsia="Times New Roman" w:cs="Times New Roman"/>
          <w:snapToGrid w:val="0"/>
          <w:sz w:val="18"/>
          <w:szCs w:val="18"/>
        </w:rPr>
      </w:pPr>
    </w:p>
    <w:p w14:paraId="00DF076B" w14:textId="77777777" w:rsidR="009648F9" w:rsidRPr="00CA1A4E" w:rsidRDefault="009648F9" w:rsidP="000D3497">
      <w:pPr>
        <w:spacing w:after="0" w:line="240" w:lineRule="auto"/>
        <w:rPr>
          <w:rFonts w:eastAsia="Times New Roman" w:cs="Times New Roman"/>
          <w:snapToGrid w:val="0"/>
          <w:sz w:val="18"/>
          <w:szCs w:val="18"/>
        </w:rPr>
      </w:pPr>
    </w:p>
    <w:p w14:paraId="072C325F" w14:textId="77777777" w:rsidR="009648F9" w:rsidRPr="00CA1A4E" w:rsidRDefault="009648F9" w:rsidP="000D3497">
      <w:pPr>
        <w:spacing w:after="0" w:line="240" w:lineRule="auto"/>
        <w:rPr>
          <w:rFonts w:eastAsia="Times New Roman" w:cs="Times New Roman"/>
          <w:snapToGrid w:val="0"/>
          <w:sz w:val="18"/>
          <w:szCs w:val="18"/>
        </w:rPr>
      </w:pPr>
    </w:p>
    <w:p w14:paraId="45951737" w14:textId="77777777" w:rsidR="009648F9" w:rsidRPr="00CA1A4E" w:rsidRDefault="009648F9" w:rsidP="000D3497">
      <w:pPr>
        <w:spacing w:after="0" w:line="240" w:lineRule="auto"/>
        <w:rPr>
          <w:rFonts w:eastAsia="Times New Roman" w:cs="Times New Roman"/>
          <w:snapToGrid w:val="0"/>
          <w:sz w:val="18"/>
          <w:szCs w:val="18"/>
        </w:rPr>
      </w:pPr>
    </w:p>
    <w:p w14:paraId="03A880DF" w14:textId="77777777" w:rsidR="009648F9" w:rsidRPr="00CA1A4E" w:rsidRDefault="009648F9" w:rsidP="000D3497">
      <w:pPr>
        <w:spacing w:after="0" w:line="240" w:lineRule="auto"/>
        <w:rPr>
          <w:rFonts w:eastAsia="Times New Roman" w:cs="Times New Roman"/>
          <w:snapToGrid w:val="0"/>
          <w:sz w:val="18"/>
          <w:szCs w:val="18"/>
        </w:rPr>
      </w:pPr>
    </w:p>
    <w:p w14:paraId="7264ABBF" w14:textId="77777777" w:rsidR="009648F9" w:rsidRPr="00CA1A4E" w:rsidRDefault="009648F9" w:rsidP="000D3497">
      <w:pPr>
        <w:spacing w:after="0" w:line="240" w:lineRule="auto"/>
        <w:rPr>
          <w:rFonts w:eastAsia="Times New Roman" w:cs="Times New Roman"/>
          <w:snapToGrid w:val="0"/>
          <w:sz w:val="18"/>
          <w:szCs w:val="18"/>
        </w:rPr>
      </w:pPr>
    </w:p>
    <w:p w14:paraId="1B1DBC32" w14:textId="77777777" w:rsidR="009648F9" w:rsidRPr="00CA1A4E" w:rsidRDefault="009648F9" w:rsidP="000D3497">
      <w:pPr>
        <w:spacing w:after="0" w:line="240" w:lineRule="auto"/>
        <w:rPr>
          <w:rFonts w:eastAsia="Times New Roman" w:cs="Times New Roman"/>
          <w:snapToGrid w:val="0"/>
          <w:sz w:val="18"/>
          <w:szCs w:val="18"/>
        </w:rPr>
      </w:pPr>
    </w:p>
    <w:p w14:paraId="6621D426" w14:textId="77777777" w:rsidR="009648F9" w:rsidRPr="00CA1A4E" w:rsidRDefault="009648F9" w:rsidP="000D3497">
      <w:pPr>
        <w:spacing w:after="0" w:line="240" w:lineRule="auto"/>
        <w:rPr>
          <w:rFonts w:eastAsia="Times New Roman" w:cs="Times New Roman"/>
          <w:snapToGrid w:val="0"/>
          <w:sz w:val="18"/>
          <w:szCs w:val="18"/>
        </w:rPr>
      </w:pPr>
    </w:p>
    <w:p w14:paraId="6BE9E343" w14:textId="77777777" w:rsidR="009648F9" w:rsidRPr="00CA1A4E" w:rsidRDefault="009648F9" w:rsidP="000D3497">
      <w:pPr>
        <w:spacing w:after="0" w:line="240" w:lineRule="auto"/>
        <w:rPr>
          <w:rFonts w:eastAsia="Times New Roman" w:cs="Times New Roman"/>
          <w:snapToGrid w:val="0"/>
          <w:sz w:val="18"/>
          <w:szCs w:val="18"/>
        </w:rPr>
      </w:pPr>
    </w:p>
    <w:p w14:paraId="22C35CD5" w14:textId="77777777" w:rsidR="009648F9" w:rsidRPr="00CA1A4E" w:rsidRDefault="009648F9" w:rsidP="000D3497">
      <w:pPr>
        <w:spacing w:after="0" w:line="240" w:lineRule="auto"/>
        <w:rPr>
          <w:rFonts w:eastAsia="Times New Roman" w:cs="Times New Roman"/>
          <w:snapToGrid w:val="0"/>
          <w:sz w:val="18"/>
          <w:szCs w:val="18"/>
        </w:rPr>
      </w:pPr>
    </w:p>
    <w:p w14:paraId="4850B540" w14:textId="77777777" w:rsidR="009648F9" w:rsidRPr="00CA1A4E" w:rsidRDefault="009648F9" w:rsidP="000D3497">
      <w:pPr>
        <w:spacing w:after="0" w:line="240" w:lineRule="auto"/>
        <w:rPr>
          <w:rFonts w:eastAsia="Times New Roman" w:cs="Times New Roman"/>
          <w:snapToGrid w:val="0"/>
          <w:sz w:val="18"/>
          <w:szCs w:val="18"/>
        </w:rPr>
      </w:pPr>
    </w:p>
    <w:p w14:paraId="2FC2C51B" w14:textId="77777777" w:rsidR="009648F9" w:rsidRPr="00CA1A4E" w:rsidRDefault="009648F9" w:rsidP="000D3497">
      <w:pPr>
        <w:spacing w:after="0" w:line="240" w:lineRule="auto"/>
        <w:rPr>
          <w:rFonts w:eastAsia="Times New Roman" w:cs="Times New Roman"/>
          <w:snapToGrid w:val="0"/>
          <w:sz w:val="18"/>
          <w:szCs w:val="18"/>
        </w:rPr>
      </w:pPr>
    </w:p>
    <w:p w14:paraId="3634CC0B" w14:textId="77777777" w:rsidR="009648F9" w:rsidRPr="00CA1A4E" w:rsidRDefault="009648F9" w:rsidP="000D3497">
      <w:pPr>
        <w:spacing w:after="0" w:line="240" w:lineRule="auto"/>
        <w:rPr>
          <w:rFonts w:eastAsia="Times New Roman" w:cs="Times New Roman"/>
          <w:snapToGrid w:val="0"/>
          <w:sz w:val="18"/>
          <w:szCs w:val="18"/>
        </w:rPr>
      </w:pPr>
    </w:p>
    <w:p w14:paraId="505340D7" w14:textId="77777777" w:rsidR="009648F9" w:rsidRPr="00CA1A4E" w:rsidRDefault="009648F9" w:rsidP="000D3497">
      <w:pPr>
        <w:spacing w:after="0" w:line="240" w:lineRule="auto"/>
        <w:rPr>
          <w:rFonts w:eastAsia="Times New Roman" w:cs="Times New Roman"/>
          <w:snapToGrid w:val="0"/>
          <w:sz w:val="18"/>
          <w:szCs w:val="18"/>
        </w:rPr>
      </w:pPr>
    </w:p>
    <w:p w14:paraId="75E0FDFC" w14:textId="77777777" w:rsidR="009648F9" w:rsidRPr="00CA1A4E" w:rsidRDefault="009648F9" w:rsidP="000D3497">
      <w:pPr>
        <w:spacing w:after="0" w:line="240" w:lineRule="auto"/>
        <w:rPr>
          <w:rFonts w:eastAsia="Times New Roman" w:cs="Times New Roman"/>
          <w:snapToGrid w:val="0"/>
          <w:sz w:val="18"/>
          <w:szCs w:val="18"/>
        </w:rPr>
      </w:pPr>
    </w:p>
    <w:p w14:paraId="6E9D8EB5" w14:textId="77777777" w:rsidR="009648F9" w:rsidRPr="00CA1A4E" w:rsidRDefault="009648F9" w:rsidP="000D3497">
      <w:pPr>
        <w:spacing w:after="0" w:line="240" w:lineRule="auto"/>
        <w:rPr>
          <w:rFonts w:eastAsia="Times New Roman" w:cs="Times New Roman"/>
          <w:snapToGrid w:val="0"/>
          <w:sz w:val="18"/>
          <w:szCs w:val="18"/>
        </w:rPr>
      </w:pPr>
    </w:p>
    <w:p w14:paraId="0AED3835" w14:textId="77777777" w:rsidR="009648F9" w:rsidRPr="00CA1A4E" w:rsidRDefault="009648F9" w:rsidP="000D349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1018"/>
        <w:rPr>
          <w:rFonts w:eastAsiaTheme="minorHAnsi" w:cs="Times New Roman"/>
          <w:b/>
          <w:sz w:val="23"/>
          <w:szCs w:val="22"/>
        </w:rPr>
      </w:pPr>
      <w:r w:rsidRPr="00CA1A4E">
        <w:rPr>
          <w:rFonts w:eastAsiaTheme="minorHAnsi" w:cs="Times New Roman"/>
          <w:b/>
          <w:color w:val="FF0000"/>
          <w:sz w:val="23"/>
          <w:szCs w:val="22"/>
        </w:rPr>
        <w:t>THIS SECTION TO BE COMPLETED BY A PHYSICIAN, LICENSED PHYSICIAN ASSISTANT, OR</w:t>
      </w:r>
      <w:r w:rsidRPr="00CA1A4E">
        <w:rPr>
          <w:rFonts w:eastAsiaTheme="minorHAnsi" w:cs="Times New Roman"/>
          <w:b/>
          <w:color w:val="FF0000"/>
          <w:spacing w:val="-53"/>
          <w:sz w:val="23"/>
          <w:szCs w:val="22"/>
        </w:rPr>
        <w:t xml:space="preserve"> </w:t>
      </w:r>
      <w:r w:rsidRPr="00CA1A4E">
        <w:rPr>
          <w:rFonts w:eastAsiaTheme="minorHAnsi" w:cs="Times New Roman"/>
          <w:b/>
          <w:color w:val="FF0000"/>
          <w:sz w:val="23"/>
          <w:szCs w:val="22"/>
        </w:rPr>
        <w:t>LICENSED</w:t>
      </w:r>
      <w:r w:rsidRPr="00CA1A4E">
        <w:rPr>
          <w:rFonts w:eastAsiaTheme="minorHAnsi" w:cs="Times New Roman"/>
          <w:b/>
          <w:color w:val="FF0000"/>
          <w:spacing w:val="-2"/>
          <w:sz w:val="23"/>
          <w:szCs w:val="22"/>
        </w:rPr>
        <w:t xml:space="preserve"> </w:t>
      </w:r>
      <w:r w:rsidRPr="00CA1A4E">
        <w:rPr>
          <w:rFonts w:eastAsiaTheme="minorHAnsi" w:cs="Times New Roman"/>
          <w:b/>
          <w:color w:val="FF0000"/>
          <w:sz w:val="23"/>
          <w:szCs w:val="22"/>
        </w:rPr>
        <w:t>REGISTERED</w:t>
      </w:r>
      <w:r w:rsidRPr="00CA1A4E">
        <w:rPr>
          <w:rFonts w:eastAsiaTheme="minorHAnsi" w:cs="Times New Roman"/>
          <w:b/>
          <w:color w:val="FF0000"/>
          <w:spacing w:val="-1"/>
          <w:sz w:val="23"/>
          <w:szCs w:val="22"/>
        </w:rPr>
        <w:t xml:space="preserve"> </w:t>
      </w:r>
      <w:r w:rsidRPr="00CA1A4E">
        <w:rPr>
          <w:rFonts w:eastAsiaTheme="minorHAnsi" w:cs="Times New Roman"/>
          <w:b/>
          <w:color w:val="FF0000"/>
          <w:sz w:val="23"/>
          <w:szCs w:val="22"/>
        </w:rPr>
        <w:t>NURSE</w:t>
      </w:r>
      <w:r w:rsidRPr="00CA1A4E">
        <w:rPr>
          <w:rFonts w:eastAsiaTheme="minorHAnsi" w:cs="Times New Roman"/>
          <w:b/>
          <w:color w:val="FF0000"/>
          <w:spacing w:val="-2"/>
          <w:sz w:val="23"/>
          <w:szCs w:val="22"/>
        </w:rPr>
        <w:t xml:space="preserve"> </w:t>
      </w:r>
      <w:r w:rsidRPr="00CA1A4E">
        <w:rPr>
          <w:rFonts w:eastAsiaTheme="minorHAnsi" w:cs="Times New Roman"/>
          <w:b/>
          <w:color w:val="FF0000"/>
          <w:sz w:val="23"/>
          <w:szCs w:val="22"/>
        </w:rPr>
        <w:t>PRACTITIONER</w:t>
      </w:r>
    </w:p>
    <w:p w14:paraId="4991FFF4" w14:textId="77777777" w:rsidR="009648F9" w:rsidRPr="00CA1A4E" w:rsidRDefault="009648F9" w:rsidP="000D3497">
      <w:pPr>
        <w:spacing w:after="0" w:line="240" w:lineRule="auto"/>
        <w:ind w:left="108"/>
        <w:rPr>
          <w:rFonts w:eastAsiaTheme="minorHAnsi" w:cs="Times New Roman"/>
          <w:b/>
          <w:color w:val="365F91"/>
          <w:sz w:val="23"/>
          <w:szCs w:val="22"/>
        </w:rPr>
      </w:pPr>
    </w:p>
    <w:p w14:paraId="0114FE0C" w14:textId="77777777" w:rsidR="009648F9" w:rsidRPr="00CA1A4E" w:rsidRDefault="009648F9" w:rsidP="000D349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08"/>
        <w:rPr>
          <w:rFonts w:eastAsiaTheme="minorHAnsi" w:cs="Times New Roman"/>
          <w:b/>
          <w:sz w:val="23"/>
          <w:szCs w:val="22"/>
        </w:rPr>
      </w:pPr>
      <w:r w:rsidRPr="00CA1A4E">
        <w:rPr>
          <w:rFonts w:eastAsiaTheme="minorHAnsi" w:cs="Times New Roman"/>
          <w:b/>
          <w:color w:val="365F91"/>
          <w:sz w:val="23"/>
          <w:szCs w:val="22"/>
        </w:rPr>
        <w:t>SECTION</w:t>
      </w:r>
      <w:r w:rsidRPr="00CA1A4E">
        <w:rPr>
          <w:rFonts w:eastAsiaTheme="minorHAnsi" w:cs="Times New Roman"/>
          <w:b/>
          <w:color w:val="365F91"/>
          <w:spacing w:val="-3"/>
          <w:sz w:val="23"/>
          <w:szCs w:val="22"/>
        </w:rPr>
        <w:t xml:space="preserve"> </w:t>
      </w:r>
      <w:r w:rsidRPr="00CA1A4E">
        <w:rPr>
          <w:rFonts w:eastAsiaTheme="minorHAnsi" w:cs="Times New Roman"/>
          <w:b/>
          <w:color w:val="365F91"/>
          <w:sz w:val="23"/>
          <w:szCs w:val="22"/>
        </w:rPr>
        <w:t>III:</w:t>
      </w:r>
      <w:r w:rsidRPr="00CA1A4E">
        <w:rPr>
          <w:rFonts w:eastAsiaTheme="minorHAnsi" w:cs="Times New Roman"/>
          <w:b/>
          <w:color w:val="365F91"/>
          <w:spacing w:val="-4"/>
          <w:sz w:val="23"/>
          <w:szCs w:val="22"/>
        </w:rPr>
        <w:t xml:space="preserve"> </w:t>
      </w:r>
      <w:r w:rsidRPr="00CA1A4E">
        <w:rPr>
          <w:rFonts w:eastAsiaTheme="minorHAnsi" w:cs="Times New Roman"/>
          <w:b/>
          <w:color w:val="365F91"/>
          <w:sz w:val="23"/>
          <w:szCs w:val="22"/>
        </w:rPr>
        <w:t>Physical</w:t>
      </w:r>
      <w:r w:rsidRPr="00CA1A4E">
        <w:rPr>
          <w:rFonts w:eastAsiaTheme="minorHAnsi" w:cs="Times New Roman"/>
          <w:b/>
          <w:color w:val="365F91"/>
          <w:spacing w:val="-1"/>
          <w:sz w:val="23"/>
          <w:szCs w:val="22"/>
        </w:rPr>
        <w:t xml:space="preserve"> </w:t>
      </w:r>
      <w:r w:rsidRPr="00CA1A4E">
        <w:rPr>
          <w:rFonts w:eastAsiaTheme="minorHAnsi" w:cs="Times New Roman"/>
          <w:b/>
          <w:color w:val="365F91"/>
          <w:sz w:val="23"/>
          <w:szCs w:val="22"/>
        </w:rPr>
        <w:t>Exam</w:t>
      </w:r>
    </w:p>
    <w:p w14:paraId="1D62D400" w14:textId="77777777" w:rsidR="009648F9" w:rsidRPr="00CA1A4E" w:rsidRDefault="009648F9" w:rsidP="000D349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08" w:right="174"/>
        <w:rPr>
          <w:rFonts w:eastAsiaTheme="minorHAnsi" w:cs="Times New Roman"/>
          <w:sz w:val="23"/>
          <w:szCs w:val="22"/>
        </w:rPr>
      </w:pPr>
      <w:r w:rsidRPr="00CA1A4E">
        <w:rPr>
          <w:rFonts w:eastAsiaTheme="minorHAnsi" w:cs="Times New Roman"/>
          <w:color w:val="365F91"/>
          <w:sz w:val="23"/>
          <w:szCs w:val="22"/>
        </w:rPr>
        <w:t>Qualified applicants to the School of Nursing and School of Health Sciences programs are expected to meet all admission</w:t>
      </w:r>
      <w:r w:rsidRPr="00CA1A4E">
        <w:rPr>
          <w:rFonts w:eastAsiaTheme="minorHAnsi" w:cs="Times New Roman"/>
          <w:color w:val="365F91"/>
          <w:spacing w:val="-52"/>
          <w:sz w:val="23"/>
          <w:szCs w:val="22"/>
        </w:rPr>
        <w:t xml:space="preserve"> </w:t>
      </w:r>
      <w:r w:rsidRPr="00CA1A4E">
        <w:rPr>
          <w:rFonts w:eastAsiaTheme="minorHAnsi" w:cs="Times New Roman"/>
          <w:color w:val="365F91"/>
          <w:sz w:val="23"/>
          <w:szCs w:val="22"/>
        </w:rPr>
        <w:t>criteria</w:t>
      </w:r>
      <w:r w:rsidRPr="00CA1A4E">
        <w:rPr>
          <w:rFonts w:eastAsiaTheme="minorHAnsi" w:cs="Times New Roman"/>
          <w:color w:val="365F91"/>
          <w:spacing w:val="-3"/>
          <w:sz w:val="23"/>
          <w:szCs w:val="22"/>
        </w:rPr>
        <w:t xml:space="preserve"> </w:t>
      </w:r>
      <w:r w:rsidRPr="00CA1A4E">
        <w:rPr>
          <w:rFonts w:eastAsiaTheme="minorHAnsi" w:cs="Times New Roman"/>
          <w:color w:val="365F91"/>
          <w:sz w:val="23"/>
          <w:szCs w:val="22"/>
        </w:rPr>
        <w:t>as well</w:t>
      </w:r>
      <w:r w:rsidRPr="00CA1A4E">
        <w:rPr>
          <w:rFonts w:eastAsiaTheme="minorHAnsi" w:cs="Times New Roman"/>
          <w:color w:val="365F91"/>
          <w:spacing w:val="-2"/>
          <w:sz w:val="23"/>
          <w:szCs w:val="22"/>
        </w:rPr>
        <w:t xml:space="preserve"> </w:t>
      </w:r>
      <w:r w:rsidRPr="00CA1A4E">
        <w:rPr>
          <w:rFonts w:eastAsiaTheme="minorHAnsi" w:cs="Times New Roman"/>
          <w:color w:val="365F91"/>
          <w:sz w:val="23"/>
          <w:szCs w:val="22"/>
        </w:rPr>
        <w:t>as</w:t>
      </w:r>
      <w:r w:rsidRPr="00CA1A4E">
        <w:rPr>
          <w:rFonts w:eastAsiaTheme="minorHAnsi" w:cs="Times New Roman"/>
          <w:color w:val="365F91"/>
          <w:spacing w:val="-2"/>
          <w:sz w:val="23"/>
          <w:szCs w:val="22"/>
        </w:rPr>
        <w:t xml:space="preserve"> </w:t>
      </w:r>
      <w:r w:rsidRPr="00CA1A4E">
        <w:rPr>
          <w:rFonts w:eastAsiaTheme="minorHAnsi" w:cs="Times New Roman"/>
          <w:color w:val="365F91"/>
          <w:sz w:val="23"/>
          <w:szCs w:val="22"/>
        </w:rPr>
        <w:t>the</w:t>
      </w:r>
      <w:r w:rsidRPr="00CA1A4E">
        <w:rPr>
          <w:rFonts w:eastAsiaTheme="minorHAnsi" w:cs="Times New Roman"/>
          <w:color w:val="365F91"/>
          <w:spacing w:val="-2"/>
          <w:sz w:val="23"/>
          <w:szCs w:val="22"/>
        </w:rPr>
        <w:t xml:space="preserve"> </w:t>
      </w:r>
      <w:r w:rsidRPr="00CA1A4E">
        <w:rPr>
          <w:rFonts w:eastAsiaTheme="minorHAnsi" w:cs="Times New Roman"/>
          <w:color w:val="365F91"/>
          <w:sz w:val="23"/>
          <w:szCs w:val="22"/>
        </w:rPr>
        <w:t>functional</w:t>
      </w:r>
      <w:r w:rsidRPr="00CA1A4E">
        <w:rPr>
          <w:rFonts w:eastAsiaTheme="minorHAnsi" w:cs="Times New Roman"/>
          <w:color w:val="365F91"/>
          <w:spacing w:val="-2"/>
          <w:sz w:val="23"/>
          <w:szCs w:val="22"/>
        </w:rPr>
        <w:t xml:space="preserve"> </w:t>
      </w:r>
      <w:r w:rsidRPr="00CA1A4E">
        <w:rPr>
          <w:rFonts w:eastAsiaTheme="minorHAnsi" w:cs="Times New Roman"/>
          <w:color w:val="365F91"/>
          <w:sz w:val="23"/>
          <w:szCs w:val="22"/>
        </w:rPr>
        <w:t>abilities outlined</w:t>
      </w:r>
      <w:r w:rsidRPr="00CA1A4E">
        <w:rPr>
          <w:rFonts w:eastAsiaTheme="minorHAnsi" w:cs="Times New Roman"/>
          <w:color w:val="365F91"/>
          <w:spacing w:val="-1"/>
          <w:sz w:val="23"/>
          <w:szCs w:val="22"/>
        </w:rPr>
        <w:t xml:space="preserve"> </w:t>
      </w:r>
      <w:r w:rsidRPr="00CA1A4E">
        <w:rPr>
          <w:rFonts w:eastAsiaTheme="minorHAnsi" w:cs="Times New Roman"/>
          <w:color w:val="365F91"/>
          <w:sz w:val="23"/>
          <w:szCs w:val="22"/>
        </w:rPr>
        <w:t>in</w:t>
      </w:r>
      <w:r w:rsidRPr="00CA1A4E">
        <w:rPr>
          <w:rFonts w:eastAsiaTheme="minorHAnsi" w:cs="Times New Roman"/>
          <w:color w:val="365F91"/>
          <w:spacing w:val="-3"/>
          <w:sz w:val="23"/>
          <w:szCs w:val="22"/>
        </w:rPr>
        <w:t xml:space="preserve"> </w:t>
      </w:r>
      <w:r w:rsidRPr="00CA1A4E">
        <w:rPr>
          <w:rFonts w:eastAsiaTheme="minorHAnsi" w:cs="Times New Roman"/>
          <w:color w:val="365F91"/>
          <w:sz w:val="23"/>
          <w:szCs w:val="22"/>
        </w:rPr>
        <w:t>the</w:t>
      </w:r>
      <w:r w:rsidRPr="00CA1A4E">
        <w:rPr>
          <w:rFonts w:eastAsiaTheme="minorHAnsi" w:cs="Times New Roman"/>
          <w:color w:val="365F91"/>
          <w:spacing w:val="-2"/>
          <w:sz w:val="23"/>
          <w:szCs w:val="22"/>
        </w:rPr>
        <w:t xml:space="preserve"> </w:t>
      </w:r>
      <w:r w:rsidRPr="00CA1A4E">
        <w:rPr>
          <w:rFonts w:eastAsiaTheme="minorHAnsi" w:cs="Times New Roman"/>
          <w:color w:val="365F91"/>
          <w:sz w:val="23"/>
          <w:szCs w:val="22"/>
        </w:rPr>
        <w:t>Physical</w:t>
      </w:r>
      <w:r w:rsidRPr="00CA1A4E">
        <w:rPr>
          <w:rFonts w:eastAsiaTheme="minorHAnsi" w:cs="Times New Roman"/>
          <w:color w:val="365F91"/>
          <w:spacing w:val="-2"/>
          <w:sz w:val="23"/>
          <w:szCs w:val="22"/>
        </w:rPr>
        <w:t xml:space="preserve"> </w:t>
      </w:r>
      <w:r w:rsidRPr="00CA1A4E">
        <w:rPr>
          <w:rFonts w:eastAsiaTheme="minorHAnsi" w:cs="Times New Roman"/>
          <w:color w:val="365F91"/>
          <w:sz w:val="23"/>
          <w:szCs w:val="22"/>
        </w:rPr>
        <w:t>Exam</w:t>
      </w:r>
      <w:r w:rsidRPr="00CA1A4E">
        <w:rPr>
          <w:rFonts w:eastAsiaTheme="minorHAnsi" w:cs="Times New Roman"/>
          <w:color w:val="365F91"/>
          <w:spacing w:val="-4"/>
          <w:sz w:val="23"/>
          <w:szCs w:val="22"/>
        </w:rPr>
        <w:t xml:space="preserve"> </w:t>
      </w:r>
      <w:r w:rsidRPr="00CA1A4E">
        <w:rPr>
          <w:rFonts w:eastAsiaTheme="minorHAnsi" w:cs="Times New Roman"/>
          <w:color w:val="365F91"/>
          <w:sz w:val="23"/>
          <w:szCs w:val="22"/>
        </w:rPr>
        <w:t>form.</w:t>
      </w:r>
      <w:r w:rsidRPr="00CA1A4E">
        <w:rPr>
          <w:rFonts w:eastAsiaTheme="minorHAnsi" w:cs="Times New Roman"/>
          <w:sz w:val="23"/>
          <w:szCs w:val="22"/>
        </w:rPr>
        <w:t xml:space="preserve"> </w:t>
      </w:r>
      <w:r w:rsidRPr="00CA1A4E">
        <w:rPr>
          <w:rFonts w:eastAsiaTheme="minorHAnsi" w:cs="Times New Roman"/>
          <w:b/>
          <w:i/>
          <w:color w:val="365F91"/>
          <w:sz w:val="23"/>
          <w:szCs w:val="22"/>
        </w:rPr>
        <w:t>Note:</w:t>
      </w:r>
      <w:r w:rsidRPr="00CA1A4E">
        <w:rPr>
          <w:rFonts w:eastAsiaTheme="minorHAnsi" w:cs="Times New Roman"/>
          <w:b/>
          <w:i/>
          <w:color w:val="365F91"/>
          <w:spacing w:val="-2"/>
          <w:sz w:val="23"/>
          <w:szCs w:val="22"/>
        </w:rPr>
        <w:t xml:space="preserve"> </w:t>
      </w:r>
      <w:r w:rsidRPr="00CA1A4E">
        <w:rPr>
          <w:rFonts w:eastAsiaTheme="minorHAnsi" w:cs="Times New Roman"/>
          <w:b/>
          <w:i/>
          <w:color w:val="365F91"/>
          <w:sz w:val="23"/>
          <w:szCs w:val="22"/>
        </w:rPr>
        <w:t>Students</w:t>
      </w:r>
      <w:r w:rsidRPr="00CA1A4E">
        <w:rPr>
          <w:rFonts w:eastAsiaTheme="minorHAnsi" w:cs="Times New Roman"/>
          <w:b/>
          <w:i/>
          <w:color w:val="365F91"/>
          <w:spacing w:val="-2"/>
          <w:sz w:val="23"/>
          <w:szCs w:val="22"/>
        </w:rPr>
        <w:t xml:space="preserve"> </w:t>
      </w:r>
      <w:r w:rsidRPr="00CA1A4E">
        <w:rPr>
          <w:rFonts w:eastAsiaTheme="minorHAnsi" w:cs="Times New Roman"/>
          <w:b/>
          <w:i/>
          <w:color w:val="365F91"/>
          <w:sz w:val="23"/>
          <w:szCs w:val="22"/>
        </w:rPr>
        <w:t>with</w:t>
      </w:r>
      <w:r w:rsidRPr="00CA1A4E">
        <w:rPr>
          <w:rFonts w:eastAsiaTheme="minorHAnsi" w:cs="Times New Roman"/>
          <w:b/>
          <w:i/>
          <w:color w:val="365F91"/>
          <w:spacing w:val="-5"/>
          <w:sz w:val="23"/>
          <w:szCs w:val="22"/>
        </w:rPr>
        <w:t xml:space="preserve"> </w:t>
      </w:r>
      <w:r w:rsidRPr="00CA1A4E">
        <w:rPr>
          <w:rFonts w:eastAsiaTheme="minorHAnsi" w:cs="Times New Roman"/>
          <w:b/>
          <w:i/>
          <w:color w:val="365F91"/>
          <w:sz w:val="23"/>
          <w:szCs w:val="22"/>
        </w:rPr>
        <w:t>disabilities</w:t>
      </w:r>
      <w:r w:rsidRPr="00CA1A4E">
        <w:rPr>
          <w:rFonts w:eastAsiaTheme="minorHAnsi" w:cs="Times New Roman"/>
          <w:b/>
          <w:i/>
          <w:color w:val="365F91"/>
          <w:spacing w:val="-5"/>
          <w:sz w:val="23"/>
          <w:szCs w:val="22"/>
        </w:rPr>
        <w:t xml:space="preserve"> </w:t>
      </w:r>
      <w:r w:rsidRPr="00CA1A4E">
        <w:rPr>
          <w:rFonts w:eastAsiaTheme="minorHAnsi" w:cs="Times New Roman"/>
          <w:b/>
          <w:i/>
          <w:color w:val="365F91"/>
          <w:sz w:val="23"/>
          <w:szCs w:val="22"/>
        </w:rPr>
        <w:t>requiring</w:t>
      </w:r>
      <w:r w:rsidRPr="00CA1A4E">
        <w:rPr>
          <w:rFonts w:eastAsiaTheme="minorHAnsi" w:cs="Times New Roman"/>
          <w:b/>
          <w:i/>
          <w:color w:val="365F91"/>
          <w:spacing w:val="-2"/>
          <w:sz w:val="23"/>
          <w:szCs w:val="22"/>
        </w:rPr>
        <w:t xml:space="preserve"> </w:t>
      </w:r>
      <w:r w:rsidRPr="00CA1A4E">
        <w:rPr>
          <w:rFonts w:eastAsiaTheme="minorHAnsi" w:cs="Times New Roman"/>
          <w:b/>
          <w:i/>
          <w:color w:val="365F91"/>
          <w:sz w:val="23"/>
          <w:szCs w:val="22"/>
        </w:rPr>
        <w:t>accommodations</w:t>
      </w:r>
      <w:r w:rsidRPr="00CA1A4E">
        <w:rPr>
          <w:rFonts w:eastAsiaTheme="minorHAnsi" w:cs="Times New Roman"/>
          <w:b/>
          <w:i/>
          <w:color w:val="365F91"/>
          <w:spacing w:val="-4"/>
          <w:sz w:val="23"/>
          <w:szCs w:val="22"/>
        </w:rPr>
        <w:t xml:space="preserve"> </w:t>
      </w:r>
      <w:r w:rsidRPr="00CA1A4E">
        <w:rPr>
          <w:rFonts w:eastAsiaTheme="minorHAnsi" w:cs="Times New Roman"/>
          <w:b/>
          <w:i/>
          <w:color w:val="365F91"/>
          <w:sz w:val="23"/>
          <w:szCs w:val="22"/>
        </w:rPr>
        <w:t>must</w:t>
      </w:r>
      <w:r w:rsidRPr="00CA1A4E">
        <w:rPr>
          <w:rFonts w:eastAsiaTheme="minorHAnsi" w:cs="Times New Roman"/>
          <w:b/>
          <w:i/>
          <w:color w:val="365F91"/>
          <w:spacing w:val="-4"/>
          <w:sz w:val="23"/>
          <w:szCs w:val="22"/>
        </w:rPr>
        <w:t xml:space="preserve"> </w:t>
      </w:r>
      <w:r w:rsidRPr="00CA1A4E">
        <w:rPr>
          <w:rFonts w:eastAsiaTheme="minorHAnsi" w:cs="Times New Roman"/>
          <w:b/>
          <w:i/>
          <w:color w:val="365F91"/>
          <w:sz w:val="23"/>
          <w:szCs w:val="22"/>
        </w:rPr>
        <w:t>meet</w:t>
      </w:r>
      <w:r w:rsidRPr="00CA1A4E">
        <w:rPr>
          <w:rFonts w:eastAsiaTheme="minorHAnsi" w:cs="Times New Roman"/>
          <w:b/>
          <w:i/>
          <w:color w:val="365F91"/>
          <w:spacing w:val="-1"/>
          <w:sz w:val="23"/>
          <w:szCs w:val="22"/>
        </w:rPr>
        <w:t xml:space="preserve"> </w:t>
      </w:r>
      <w:r w:rsidRPr="00CA1A4E">
        <w:rPr>
          <w:rFonts w:eastAsiaTheme="minorHAnsi" w:cs="Times New Roman"/>
          <w:b/>
          <w:i/>
          <w:color w:val="365F91"/>
          <w:sz w:val="23"/>
          <w:szCs w:val="22"/>
        </w:rPr>
        <w:t>with</w:t>
      </w:r>
      <w:r w:rsidRPr="00CA1A4E">
        <w:rPr>
          <w:rFonts w:eastAsiaTheme="minorHAnsi" w:cs="Times New Roman"/>
          <w:b/>
          <w:i/>
          <w:color w:val="365F91"/>
          <w:spacing w:val="-5"/>
          <w:sz w:val="23"/>
          <w:szCs w:val="22"/>
        </w:rPr>
        <w:t xml:space="preserve"> </w:t>
      </w:r>
      <w:r w:rsidRPr="00CA1A4E">
        <w:rPr>
          <w:rFonts w:eastAsiaTheme="minorHAnsi" w:cs="Times New Roman"/>
          <w:b/>
          <w:i/>
          <w:color w:val="365F91"/>
          <w:sz w:val="23"/>
          <w:szCs w:val="22"/>
        </w:rPr>
        <w:t>the</w:t>
      </w:r>
      <w:r w:rsidRPr="00CA1A4E">
        <w:rPr>
          <w:rFonts w:eastAsiaTheme="minorHAnsi" w:cs="Times New Roman"/>
          <w:b/>
          <w:i/>
          <w:color w:val="365F91"/>
          <w:spacing w:val="-3"/>
          <w:sz w:val="23"/>
          <w:szCs w:val="22"/>
        </w:rPr>
        <w:t xml:space="preserve"> </w:t>
      </w:r>
      <w:r w:rsidRPr="00CA1A4E">
        <w:rPr>
          <w:rFonts w:eastAsiaTheme="minorHAnsi" w:cs="Times New Roman"/>
          <w:b/>
          <w:i/>
          <w:color w:val="365F91"/>
          <w:sz w:val="23"/>
          <w:szCs w:val="22"/>
        </w:rPr>
        <w:t>College</w:t>
      </w:r>
      <w:r w:rsidRPr="00CA1A4E">
        <w:rPr>
          <w:rFonts w:eastAsiaTheme="minorHAnsi" w:cs="Times New Roman"/>
          <w:b/>
          <w:i/>
          <w:color w:val="365F91"/>
          <w:spacing w:val="-2"/>
          <w:sz w:val="23"/>
          <w:szCs w:val="22"/>
        </w:rPr>
        <w:t xml:space="preserve"> </w:t>
      </w:r>
      <w:r w:rsidRPr="00CA1A4E">
        <w:rPr>
          <w:rFonts w:eastAsiaTheme="minorHAnsi" w:cs="Times New Roman"/>
          <w:b/>
          <w:i/>
          <w:color w:val="365F91"/>
          <w:sz w:val="23"/>
          <w:szCs w:val="22"/>
        </w:rPr>
        <w:t>Disabilities</w:t>
      </w:r>
      <w:r w:rsidRPr="00CA1A4E">
        <w:rPr>
          <w:rFonts w:eastAsiaTheme="minorHAnsi" w:cs="Times New Roman"/>
          <w:b/>
          <w:i/>
          <w:color w:val="365F91"/>
          <w:spacing w:val="6"/>
          <w:sz w:val="23"/>
          <w:szCs w:val="22"/>
        </w:rPr>
        <w:t xml:space="preserve"> </w:t>
      </w:r>
      <w:r w:rsidRPr="00CA1A4E">
        <w:rPr>
          <w:rFonts w:eastAsiaTheme="minorHAnsi" w:cs="Times New Roman"/>
          <w:b/>
          <w:i/>
          <w:color w:val="365F91"/>
          <w:sz w:val="23"/>
          <w:szCs w:val="22"/>
        </w:rPr>
        <w:t>Support</w:t>
      </w:r>
      <w:r w:rsidRPr="00CA1A4E">
        <w:rPr>
          <w:rFonts w:eastAsiaTheme="minorHAnsi" w:cs="Times New Roman"/>
          <w:b/>
          <w:i/>
          <w:color w:val="365F91"/>
          <w:spacing w:val="-4"/>
          <w:sz w:val="23"/>
          <w:szCs w:val="22"/>
        </w:rPr>
        <w:t xml:space="preserve"> </w:t>
      </w:r>
      <w:r w:rsidRPr="00CA1A4E">
        <w:rPr>
          <w:rFonts w:eastAsiaTheme="minorHAnsi" w:cs="Times New Roman"/>
          <w:b/>
          <w:i/>
          <w:color w:val="365F91"/>
          <w:sz w:val="23"/>
          <w:szCs w:val="22"/>
        </w:rPr>
        <w:t>staff.</w:t>
      </w:r>
    </w:p>
    <w:p w14:paraId="736BBBF8" w14:textId="77777777" w:rsidR="009648F9" w:rsidRPr="00CA1A4E" w:rsidRDefault="009648F9" w:rsidP="000D3497">
      <w:pPr>
        <w:spacing w:after="0" w:line="240" w:lineRule="auto"/>
        <w:jc w:val="center"/>
        <w:rPr>
          <w:rFonts w:eastAsiaTheme="minorHAnsi" w:cs="Times New Roman"/>
          <w:b/>
          <w:snapToGrid w:val="0"/>
          <w:sz w:val="28"/>
          <w:szCs w:val="28"/>
        </w:rPr>
      </w:pPr>
    </w:p>
    <w:p w14:paraId="071718BD" w14:textId="77777777" w:rsidR="009648F9" w:rsidRPr="00CA1A4E" w:rsidRDefault="009648F9" w:rsidP="000D3497">
      <w:pPr>
        <w:spacing w:after="0" w:line="240" w:lineRule="auto"/>
        <w:jc w:val="center"/>
        <w:rPr>
          <w:rFonts w:eastAsiaTheme="minorHAnsi" w:cs="Times New Roman"/>
          <w:b/>
          <w:snapToGrid w:val="0"/>
          <w:sz w:val="28"/>
          <w:szCs w:val="28"/>
        </w:rPr>
      </w:pPr>
      <w:r w:rsidRPr="00CA1A4E">
        <w:rPr>
          <w:rFonts w:eastAsiaTheme="minorHAnsi" w:cs="Times New Roman"/>
          <w:b/>
          <w:snapToGrid w:val="0"/>
          <w:sz w:val="28"/>
          <w:szCs w:val="28"/>
        </w:rPr>
        <w:t>Section III:</w:t>
      </w:r>
    </w:p>
    <w:p w14:paraId="1C1CBB4B" w14:textId="77777777" w:rsidR="009648F9" w:rsidRPr="00CA1A4E" w:rsidRDefault="009648F9" w:rsidP="000D3497">
      <w:pPr>
        <w:spacing w:after="0" w:line="240" w:lineRule="auto"/>
        <w:jc w:val="center"/>
        <w:rPr>
          <w:rFonts w:eastAsia="Times New Roman" w:cs="Times New Roman"/>
          <w:b/>
          <w:snapToGrid w:val="0"/>
          <w:sz w:val="28"/>
          <w:szCs w:val="28"/>
        </w:rPr>
      </w:pPr>
      <w:r w:rsidRPr="00CA1A4E">
        <w:rPr>
          <w:rFonts w:eastAsia="Times New Roman" w:cs="Times New Roman"/>
          <w:b/>
          <w:snapToGrid w:val="0"/>
          <w:sz w:val="28"/>
          <w:szCs w:val="28"/>
        </w:rPr>
        <w:t>Physical Exam and Essential Function of Surgical Technology</w:t>
      </w:r>
    </w:p>
    <w:p w14:paraId="1549DB4E" w14:textId="319E89A4" w:rsidR="009648F9" w:rsidRPr="00CA1A4E" w:rsidRDefault="009648F9" w:rsidP="000D3497">
      <w:pPr>
        <w:spacing w:after="0" w:line="240" w:lineRule="auto"/>
        <w:rPr>
          <w:rFonts w:eastAsiaTheme="minorHAnsi" w:cs="Times New Roman"/>
          <w:b/>
          <w:szCs w:val="22"/>
        </w:rPr>
      </w:pPr>
      <w:r w:rsidRPr="00CA1A4E">
        <w:rPr>
          <w:rFonts w:eastAsiaTheme="minorHAnsi" w:cs="Times New Roman"/>
          <w:szCs w:val="22"/>
        </w:rPr>
        <w:t xml:space="preserve">All students are required to meet all the functions listed below to participate in lab, simulation, and clinical activities. </w:t>
      </w:r>
      <w:r w:rsidRPr="00CA1A4E">
        <w:rPr>
          <w:rFonts w:eastAsiaTheme="minorHAnsi" w:cs="Times New Roman"/>
          <w:b/>
          <w:szCs w:val="22"/>
        </w:rPr>
        <w:t>Students with documented need for accommodations are to meet with the campus Disabilities Support Services Representative.</w:t>
      </w:r>
    </w:p>
    <w:p w14:paraId="4D6EF582" w14:textId="77777777" w:rsidR="009648F9" w:rsidRPr="00CA1A4E" w:rsidRDefault="009648F9" w:rsidP="000D3497">
      <w:pPr>
        <w:spacing w:after="0" w:line="240" w:lineRule="auto"/>
        <w:rPr>
          <w:rFonts w:eastAsia="Times New Roman" w:cs="Times New Roman"/>
          <w:b/>
          <w:snapToGrid w:val="0"/>
          <w:sz w:val="28"/>
          <w:szCs w:val="28"/>
        </w:rPr>
      </w:pPr>
      <w:r w:rsidRPr="00CA1A4E">
        <w:rPr>
          <w:rFonts w:eastAsia="Times New Roman" w:cs="Times New Roman"/>
          <w:b/>
          <w:snapToGrid w:val="0"/>
          <w:sz w:val="28"/>
          <w:szCs w:val="28"/>
        </w:rPr>
        <w:t xml:space="preserve">Instructions: </w:t>
      </w:r>
    </w:p>
    <w:p w14:paraId="34CD6294" w14:textId="30DD1E7C" w:rsidR="009648F9" w:rsidRPr="00CA1A4E" w:rsidRDefault="009648F9" w:rsidP="000D3497">
      <w:pPr>
        <w:numPr>
          <w:ilvl w:val="0"/>
          <w:numId w:val="60"/>
        </w:numPr>
        <w:spacing w:after="0" w:line="240" w:lineRule="auto"/>
        <w:contextualSpacing/>
        <w:rPr>
          <w:rFonts w:eastAsia="Times New Roman" w:cs="Times New Roman"/>
          <w:b/>
          <w:snapToGrid w:val="0"/>
          <w:szCs w:val="24"/>
        </w:rPr>
      </w:pPr>
      <w:r w:rsidRPr="00CA1A4E">
        <w:rPr>
          <w:rFonts w:eastAsia="Times New Roman" w:cs="Times New Roman"/>
          <w:b/>
          <w:snapToGrid w:val="0"/>
          <w:szCs w:val="24"/>
        </w:rPr>
        <w:t>The health care provider must complete, initial, and sign all sections as indicated.</w:t>
      </w:r>
    </w:p>
    <w:p w14:paraId="464BA640" w14:textId="77777777" w:rsidR="009648F9" w:rsidRPr="00CA1A4E" w:rsidRDefault="009648F9" w:rsidP="000D3497">
      <w:pPr>
        <w:numPr>
          <w:ilvl w:val="0"/>
          <w:numId w:val="60"/>
        </w:numPr>
        <w:spacing w:after="0" w:line="240" w:lineRule="auto"/>
        <w:contextualSpacing/>
        <w:rPr>
          <w:rFonts w:eastAsia="Times New Roman" w:cs="Times New Roman"/>
          <w:b/>
          <w:snapToGrid w:val="0"/>
          <w:szCs w:val="24"/>
        </w:rPr>
      </w:pPr>
      <w:r w:rsidRPr="00CA1A4E">
        <w:rPr>
          <w:rFonts w:eastAsia="Times New Roman" w:cs="Times New Roman"/>
          <w:b/>
          <w:snapToGrid w:val="0"/>
          <w:szCs w:val="24"/>
        </w:rPr>
        <w:t>This document is required at the time of admission to the program and after any physical or mental change.</w:t>
      </w:r>
    </w:p>
    <w:p w14:paraId="5F35C0F6" w14:textId="77777777" w:rsidR="009648F9" w:rsidRPr="00CA1A4E" w:rsidRDefault="009648F9" w:rsidP="000D3497">
      <w:pPr>
        <w:numPr>
          <w:ilvl w:val="0"/>
          <w:numId w:val="60"/>
        </w:numPr>
        <w:spacing w:after="0" w:line="240" w:lineRule="auto"/>
        <w:contextualSpacing/>
        <w:rPr>
          <w:rFonts w:eastAsia="Times New Roman" w:cs="Times New Roman"/>
          <w:b/>
          <w:snapToGrid w:val="0"/>
          <w:szCs w:val="24"/>
        </w:rPr>
      </w:pPr>
      <w:r w:rsidRPr="00CA1A4E">
        <w:rPr>
          <w:rFonts w:eastAsia="Times New Roman" w:cs="Times New Roman"/>
          <w:b/>
          <w:snapToGrid w:val="0"/>
          <w:szCs w:val="24"/>
        </w:rPr>
        <w:lastRenderedPageBreak/>
        <w:t>It is the student’s responsibility to ensure that the form is compete and signed in all required areas prior to participation in the program.</w:t>
      </w:r>
    </w:p>
    <w:p w14:paraId="2C3883CC" w14:textId="77777777" w:rsidR="009648F9" w:rsidRPr="00CA1A4E" w:rsidRDefault="009648F9" w:rsidP="000D3497">
      <w:pPr>
        <w:spacing w:after="0" w:line="240" w:lineRule="auto"/>
        <w:rPr>
          <w:rFonts w:eastAsia="Times New Roman" w:cs="Times New Roman"/>
          <w:b/>
          <w:snapToGrid w:val="0"/>
          <w:sz w:val="28"/>
          <w:szCs w:val="28"/>
        </w:rPr>
      </w:pPr>
    </w:p>
    <w:tbl>
      <w:tblPr>
        <w:tblW w:w="92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5400"/>
        <w:gridCol w:w="1890"/>
      </w:tblGrid>
      <w:tr w:rsidR="009648F9" w:rsidRPr="00CA1A4E" w14:paraId="15ECC41F" w14:textId="77777777" w:rsidTr="00BD354F">
        <w:trPr>
          <w:trHeight w:val="631"/>
          <w:tblHeader/>
        </w:trPr>
        <w:tc>
          <w:tcPr>
            <w:tcW w:w="9270" w:type="dxa"/>
            <w:gridSpan w:val="3"/>
            <w:vAlign w:val="bottom"/>
          </w:tcPr>
          <w:p w14:paraId="0F24E834" w14:textId="77777777" w:rsidR="009648F9" w:rsidRPr="00CA1A4E" w:rsidRDefault="009648F9" w:rsidP="000D3497">
            <w:pPr>
              <w:spacing w:after="0" w:line="240" w:lineRule="auto"/>
              <w:rPr>
                <w:rFonts w:eastAsia="Times New Roman" w:cs="Times New Roman"/>
                <w:b/>
                <w:snapToGrid w:val="0"/>
                <w:sz w:val="23"/>
                <w:szCs w:val="22"/>
              </w:rPr>
            </w:pPr>
            <w:r w:rsidRPr="00CA1A4E">
              <w:rPr>
                <w:rFonts w:eastAsiaTheme="minorHAnsi" w:cs="Times New Roman"/>
                <w:sz w:val="23"/>
                <w:szCs w:val="22"/>
              </w:rPr>
              <w:t>To provide a minimum standard of patient care, the Surgical Technology student must be able to demonstrate the following occupational skills:</w:t>
            </w:r>
          </w:p>
        </w:tc>
      </w:tr>
      <w:tr w:rsidR="009648F9" w:rsidRPr="00CA1A4E" w14:paraId="7D1DE79A" w14:textId="77777777" w:rsidTr="00BD354F">
        <w:trPr>
          <w:trHeight w:val="566"/>
          <w:tblHeader/>
        </w:trPr>
        <w:tc>
          <w:tcPr>
            <w:tcW w:w="1980" w:type="dxa"/>
            <w:vAlign w:val="bottom"/>
          </w:tcPr>
          <w:p w14:paraId="372C99B3" w14:textId="77777777" w:rsidR="009648F9" w:rsidRPr="00CA1A4E" w:rsidRDefault="009648F9" w:rsidP="000D3497">
            <w:pPr>
              <w:widowControl w:val="0"/>
              <w:tabs>
                <w:tab w:val="left" w:pos="702"/>
              </w:tabs>
              <w:spacing w:after="0" w:line="240" w:lineRule="auto"/>
              <w:jc w:val="both"/>
              <w:rPr>
                <w:rFonts w:eastAsia="Times New Roman" w:cs="Times New Roman"/>
                <w:b/>
                <w:snapToGrid w:val="0"/>
                <w:color w:val="000000"/>
                <w:sz w:val="22"/>
                <w:szCs w:val="22"/>
              </w:rPr>
            </w:pPr>
            <w:r w:rsidRPr="00CA1A4E">
              <w:rPr>
                <w:rFonts w:eastAsia="Times New Roman" w:cs="Times New Roman"/>
                <w:b/>
                <w:snapToGrid w:val="0"/>
                <w:color w:val="000000"/>
                <w:sz w:val="22"/>
                <w:szCs w:val="22"/>
              </w:rPr>
              <w:t>Function</w:t>
            </w:r>
          </w:p>
          <w:p w14:paraId="451149F5" w14:textId="77777777" w:rsidR="009648F9" w:rsidRPr="00CA1A4E" w:rsidRDefault="009648F9" w:rsidP="000D3497">
            <w:pPr>
              <w:widowControl w:val="0"/>
              <w:tabs>
                <w:tab w:val="left" w:pos="702"/>
              </w:tabs>
              <w:spacing w:after="0" w:line="240" w:lineRule="auto"/>
              <w:jc w:val="both"/>
              <w:rPr>
                <w:rFonts w:eastAsia="Times New Roman" w:cs="Times New Roman"/>
                <w:b/>
                <w:snapToGrid w:val="0"/>
                <w:color w:val="FF0000"/>
                <w:sz w:val="22"/>
                <w:szCs w:val="22"/>
              </w:rPr>
            </w:pPr>
          </w:p>
        </w:tc>
        <w:tc>
          <w:tcPr>
            <w:tcW w:w="5400" w:type="dxa"/>
            <w:vAlign w:val="bottom"/>
          </w:tcPr>
          <w:p w14:paraId="434F255A" w14:textId="77777777" w:rsidR="009648F9" w:rsidRPr="00CA1A4E" w:rsidRDefault="009648F9" w:rsidP="000D3497">
            <w:pPr>
              <w:widowControl w:val="0"/>
              <w:spacing w:after="0" w:line="240" w:lineRule="auto"/>
              <w:jc w:val="both"/>
              <w:rPr>
                <w:rFonts w:eastAsia="Times New Roman" w:cs="Times New Roman"/>
                <w:b/>
                <w:snapToGrid w:val="0"/>
                <w:sz w:val="22"/>
                <w:szCs w:val="22"/>
              </w:rPr>
            </w:pPr>
          </w:p>
          <w:p w14:paraId="4E58D65F" w14:textId="77777777" w:rsidR="009648F9" w:rsidRPr="00CA1A4E" w:rsidRDefault="009648F9" w:rsidP="000D3497">
            <w:pPr>
              <w:widowControl w:val="0"/>
              <w:spacing w:after="0" w:line="240" w:lineRule="auto"/>
              <w:jc w:val="both"/>
              <w:rPr>
                <w:rFonts w:eastAsia="Times New Roman" w:cs="Times New Roman"/>
                <w:b/>
                <w:snapToGrid w:val="0"/>
                <w:sz w:val="22"/>
                <w:szCs w:val="22"/>
              </w:rPr>
            </w:pPr>
            <w:r w:rsidRPr="00CA1A4E">
              <w:rPr>
                <w:rFonts w:eastAsia="Times New Roman" w:cs="Times New Roman"/>
                <w:b/>
                <w:snapToGrid w:val="0"/>
                <w:sz w:val="22"/>
                <w:szCs w:val="22"/>
              </w:rPr>
              <w:t>Program-Specific Examples</w:t>
            </w:r>
          </w:p>
          <w:p w14:paraId="4124CAD6" w14:textId="77777777" w:rsidR="009648F9" w:rsidRPr="00CA1A4E" w:rsidRDefault="009648F9" w:rsidP="000D3497">
            <w:pPr>
              <w:widowControl w:val="0"/>
              <w:spacing w:after="0" w:line="240" w:lineRule="auto"/>
              <w:jc w:val="both"/>
              <w:rPr>
                <w:rFonts w:eastAsia="Times New Roman" w:cs="Times New Roman"/>
                <w:b/>
                <w:snapToGrid w:val="0"/>
                <w:sz w:val="22"/>
                <w:szCs w:val="22"/>
              </w:rPr>
            </w:pPr>
          </w:p>
        </w:tc>
        <w:tc>
          <w:tcPr>
            <w:tcW w:w="1890" w:type="dxa"/>
            <w:vAlign w:val="bottom"/>
          </w:tcPr>
          <w:p w14:paraId="3B8642CB" w14:textId="77777777" w:rsidR="009648F9" w:rsidRPr="00CA1A4E" w:rsidRDefault="009648F9" w:rsidP="000D3497">
            <w:pPr>
              <w:widowControl w:val="0"/>
              <w:spacing w:after="0" w:line="240" w:lineRule="auto"/>
              <w:jc w:val="both"/>
              <w:rPr>
                <w:rFonts w:eastAsia="Times New Roman" w:cs="Times New Roman"/>
                <w:b/>
                <w:snapToGrid w:val="0"/>
                <w:sz w:val="22"/>
                <w:szCs w:val="22"/>
              </w:rPr>
            </w:pPr>
            <w:r w:rsidRPr="00CA1A4E">
              <w:rPr>
                <w:rFonts w:eastAsia="Times New Roman" w:cs="Times New Roman"/>
                <w:b/>
                <w:snapToGrid w:val="0"/>
                <w:sz w:val="22"/>
                <w:szCs w:val="22"/>
              </w:rPr>
              <w:t>Specific</w:t>
            </w:r>
          </w:p>
          <w:p w14:paraId="28BD316D" w14:textId="77777777" w:rsidR="009648F9" w:rsidRPr="00CA1A4E" w:rsidRDefault="009648F9" w:rsidP="000D3497">
            <w:pPr>
              <w:widowControl w:val="0"/>
              <w:spacing w:after="0" w:line="240" w:lineRule="auto"/>
              <w:jc w:val="both"/>
              <w:rPr>
                <w:rFonts w:eastAsia="Times New Roman" w:cs="Times New Roman"/>
                <w:b/>
                <w:snapToGrid w:val="0"/>
                <w:sz w:val="22"/>
                <w:szCs w:val="22"/>
              </w:rPr>
            </w:pPr>
            <w:r w:rsidRPr="00CA1A4E">
              <w:rPr>
                <w:rFonts w:eastAsia="Times New Roman" w:cs="Times New Roman"/>
                <w:b/>
                <w:snapToGrid w:val="0"/>
                <w:sz w:val="22"/>
                <w:szCs w:val="22"/>
              </w:rPr>
              <w:t>Accommodations</w:t>
            </w:r>
          </w:p>
        </w:tc>
      </w:tr>
      <w:tr w:rsidR="009648F9" w:rsidRPr="00CA1A4E" w14:paraId="70189E35" w14:textId="77777777" w:rsidTr="00BD354F">
        <w:trPr>
          <w:trHeight w:val="20"/>
        </w:trPr>
        <w:tc>
          <w:tcPr>
            <w:tcW w:w="1980" w:type="dxa"/>
            <w:vAlign w:val="center"/>
          </w:tcPr>
          <w:p w14:paraId="7F4B0A4F" w14:textId="77777777" w:rsidR="009648F9" w:rsidRPr="00CA1A4E" w:rsidRDefault="009648F9" w:rsidP="000D3497">
            <w:pPr>
              <w:widowControl w:val="0"/>
              <w:tabs>
                <w:tab w:val="left" w:pos="702"/>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GROSS MOTOR SKILLS</w:t>
            </w:r>
          </w:p>
        </w:tc>
        <w:tc>
          <w:tcPr>
            <w:tcW w:w="5400" w:type="dxa"/>
          </w:tcPr>
          <w:p w14:paraId="7CD77334" w14:textId="77777777" w:rsidR="009648F9" w:rsidRPr="00CA1A4E" w:rsidRDefault="009648F9" w:rsidP="000D3497">
            <w:pPr>
              <w:widowControl w:val="0"/>
              <w:numPr>
                <w:ilvl w:val="0"/>
                <w:numId w:val="21"/>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visually identify differences between instruments</w:t>
            </w:r>
          </w:p>
          <w:p w14:paraId="706B917E" w14:textId="77777777" w:rsidR="009648F9" w:rsidRPr="00CA1A4E" w:rsidRDefault="009648F9" w:rsidP="000D3497">
            <w:pPr>
              <w:widowControl w:val="0"/>
              <w:numPr>
                <w:ilvl w:val="0"/>
                <w:numId w:val="20"/>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regulate equipment, including electrocautery, lasers, &amp; endoscopy </w:t>
            </w:r>
          </w:p>
          <w:p w14:paraId="69B9757F" w14:textId="77777777" w:rsidR="009648F9" w:rsidRPr="00CA1A4E" w:rsidRDefault="009648F9" w:rsidP="000D3497">
            <w:pPr>
              <w:widowControl w:val="0"/>
              <w:numPr>
                <w:ilvl w:val="0"/>
                <w:numId w:val="20"/>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perform patient assessment</w:t>
            </w:r>
          </w:p>
        </w:tc>
        <w:tc>
          <w:tcPr>
            <w:tcW w:w="1890" w:type="dxa"/>
          </w:tcPr>
          <w:p w14:paraId="0ADD8A8B" w14:textId="77777777" w:rsidR="009648F9" w:rsidRPr="00CA1A4E" w:rsidRDefault="009648F9" w:rsidP="000D3497">
            <w:pPr>
              <w:widowControl w:val="0"/>
              <w:spacing w:after="0" w:line="240" w:lineRule="auto"/>
              <w:rPr>
                <w:rFonts w:eastAsia="Times New Roman" w:cs="Times New Roman"/>
                <w:snapToGrid w:val="0"/>
                <w:sz w:val="22"/>
                <w:szCs w:val="22"/>
              </w:rPr>
            </w:pPr>
          </w:p>
        </w:tc>
      </w:tr>
      <w:tr w:rsidR="009648F9" w:rsidRPr="00CA1A4E" w14:paraId="70E640E2" w14:textId="77777777" w:rsidTr="00BD354F">
        <w:trPr>
          <w:trHeight w:val="20"/>
        </w:trPr>
        <w:tc>
          <w:tcPr>
            <w:tcW w:w="1980" w:type="dxa"/>
            <w:vAlign w:val="center"/>
          </w:tcPr>
          <w:p w14:paraId="7B7A3B6E" w14:textId="77777777" w:rsidR="009648F9" w:rsidRPr="00CA1A4E" w:rsidRDefault="009648F9" w:rsidP="000D3497">
            <w:pPr>
              <w:widowControl w:val="0"/>
              <w:tabs>
                <w:tab w:val="left" w:pos="702"/>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FINE MOTOR SKILLS</w:t>
            </w:r>
          </w:p>
        </w:tc>
        <w:tc>
          <w:tcPr>
            <w:tcW w:w="5400" w:type="dxa"/>
          </w:tcPr>
          <w:p w14:paraId="1B46E59F" w14:textId="77777777" w:rsidR="009648F9" w:rsidRPr="00CA1A4E" w:rsidRDefault="009648F9" w:rsidP="000D3497">
            <w:pPr>
              <w:widowControl w:val="0"/>
              <w:numPr>
                <w:ilvl w:val="0"/>
                <w:numId w:val="23"/>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manipulate needles, blades, sutures, &amp; instrumentation with both hands</w:t>
            </w:r>
          </w:p>
          <w:p w14:paraId="09E3C594" w14:textId="77777777" w:rsidR="009648F9" w:rsidRPr="00CA1A4E" w:rsidRDefault="009648F9" w:rsidP="000D3497">
            <w:pPr>
              <w:widowControl w:val="0"/>
              <w:numPr>
                <w:ilvl w:val="0"/>
                <w:numId w:val="22"/>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possess eye-hand coordination with both hands</w:t>
            </w:r>
          </w:p>
          <w:p w14:paraId="021F76D1" w14:textId="77777777" w:rsidR="009648F9" w:rsidRPr="00CA1A4E" w:rsidRDefault="009648F9" w:rsidP="000D3497">
            <w:pPr>
              <w:widowControl w:val="0"/>
              <w:numPr>
                <w:ilvl w:val="0"/>
                <w:numId w:val="45"/>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evaluate size of suture by feel</w:t>
            </w:r>
          </w:p>
        </w:tc>
        <w:tc>
          <w:tcPr>
            <w:tcW w:w="1890" w:type="dxa"/>
          </w:tcPr>
          <w:p w14:paraId="0C1DDE4F" w14:textId="77777777" w:rsidR="009648F9" w:rsidRPr="00CA1A4E" w:rsidRDefault="009648F9" w:rsidP="000D3497">
            <w:pPr>
              <w:widowControl w:val="0"/>
              <w:spacing w:after="0" w:line="240" w:lineRule="auto"/>
              <w:rPr>
                <w:rFonts w:eastAsia="Times New Roman" w:cs="Times New Roman"/>
                <w:snapToGrid w:val="0"/>
                <w:sz w:val="22"/>
                <w:szCs w:val="22"/>
              </w:rPr>
            </w:pPr>
          </w:p>
        </w:tc>
      </w:tr>
      <w:tr w:rsidR="009648F9" w:rsidRPr="00CA1A4E" w14:paraId="1557EA04" w14:textId="77777777" w:rsidTr="00BD354F">
        <w:trPr>
          <w:trHeight w:val="3572"/>
        </w:trPr>
        <w:tc>
          <w:tcPr>
            <w:tcW w:w="1980" w:type="dxa"/>
            <w:vAlign w:val="center"/>
          </w:tcPr>
          <w:p w14:paraId="4C541A2C" w14:textId="77777777" w:rsidR="009648F9" w:rsidRPr="00CA1A4E" w:rsidRDefault="009648F9" w:rsidP="000D3497">
            <w:pPr>
              <w:widowControl w:val="0"/>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PHYSICAL ENDURANCE</w:t>
            </w:r>
          </w:p>
        </w:tc>
        <w:tc>
          <w:tcPr>
            <w:tcW w:w="5400" w:type="dxa"/>
          </w:tcPr>
          <w:p w14:paraId="517CF342" w14:textId="77777777" w:rsidR="009648F9" w:rsidRPr="00CA1A4E" w:rsidRDefault="009648F9" w:rsidP="000D3497">
            <w:pPr>
              <w:widowControl w:val="0"/>
              <w:numPr>
                <w:ilvl w:val="0"/>
                <w:numId w:val="33"/>
              </w:numPr>
              <w:tabs>
                <w:tab w:val="left" w:pos="0"/>
                <w:tab w:val="left" w:pos="240"/>
                <w:tab w:val="left" w:pos="438"/>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present the following documents:</w:t>
            </w:r>
          </w:p>
          <w:p w14:paraId="418D0CAF" w14:textId="77777777" w:rsidR="009648F9" w:rsidRPr="00CA1A4E" w:rsidRDefault="009648F9" w:rsidP="000D3497">
            <w:pPr>
              <w:widowControl w:val="0"/>
              <w:numPr>
                <w:ilvl w:val="0"/>
                <w:numId w:val="32"/>
              </w:numPr>
              <w:tabs>
                <w:tab w:val="left" w:pos="0"/>
                <w:tab w:val="left" w:pos="240"/>
                <w:tab w:val="left" w:pos="438"/>
                <w:tab w:val="num" w:pos="859"/>
                <w:tab w:val="left" w:pos="2880"/>
              </w:tabs>
              <w:spacing w:after="0" w:line="240" w:lineRule="auto"/>
              <w:ind w:left="600"/>
              <w:rPr>
                <w:rFonts w:eastAsia="Times New Roman" w:cs="Times New Roman"/>
                <w:snapToGrid w:val="0"/>
                <w:sz w:val="20"/>
                <w:szCs w:val="20"/>
              </w:rPr>
            </w:pPr>
            <w:r w:rsidRPr="00CA1A4E">
              <w:rPr>
                <w:rFonts w:eastAsia="Times New Roman" w:cs="Times New Roman"/>
                <w:snapToGrid w:val="0"/>
                <w:sz w:val="20"/>
                <w:szCs w:val="20"/>
              </w:rPr>
              <w:t xml:space="preserve">    head</w:t>
            </w:r>
            <w:r w:rsidRPr="00CA1A4E">
              <w:rPr>
                <w:rFonts w:eastAsia="Times New Roman" w:cs="Times New Roman"/>
                <w:snapToGrid w:val="0"/>
                <w:sz w:val="20"/>
                <w:szCs w:val="20"/>
              </w:rPr>
              <w:noBreakHyphen/>
              <w:t>to</w:t>
            </w:r>
            <w:r w:rsidRPr="00CA1A4E">
              <w:rPr>
                <w:rFonts w:eastAsia="Times New Roman" w:cs="Times New Roman"/>
                <w:snapToGrid w:val="0"/>
                <w:sz w:val="20"/>
                <w:szCs w:val="20"/>
              </w:rPr>
              <w:noBreakHyphen/>
              <w:t>toe physical examination</w:t>
            </w:r>
          </w:p>
          <w:p w14:paraId="5B2C6A04" w14:textId="77777777" w:rsidR="009648F9" w:rsidRPr="00CA1A4E" w:rsidRDefault="009648F9" w:rsidP="000D3497">
            <w:pPr>
              <w:widowControl w:val="0"/>
              <w:numPr>
                <w:ilvl w:val="0"/>
                <w:numId w:val="31"/>
              </w:numPr>
              <w:tabs>
                <w:tab w:val="left" w:pos="0"/>
                <w:tab w:val="left" w:pos="240"/>
                <w:tab w:val="left" w:pos="438"/>
                <w:tab w:val="num" w:pos="859"/>
                <w:tab w:val="left" w:pos="2880"/>
              </w:tabs>
              <w:spacing w:after="0" w:line="240" w:lineRule="auto"/>
              <w:ind w:left="600"/>
              <w:rPr>
                <w:rFonts w:eastAsia="Times New Roman" w:cs="Times New Roman"/>
                <w:snapToGrid w:val="0"/>
                <w:sz w:val="20"/>
                <w:szCs w:val="20"/>
              </w:rPr>
            </w:pPr>
            <w:r w:rsidRPr="00CA1A4E">
              <w:rPr>
                <w:rFonts w:eastAsia="Times New Roman" w:cs="Times New Roman"/>
                <w:snapToGrid w:val="0"/>
                <w:sz w:val="20"/>
                <w:szCs w:val="20"/>
              </w:rPr>
              <w:t xml:space="preserve">    rubella screen</w:t>
            </w:r>
          </w:p>
          <w:p w14:paraId="51EC107E" w14:textId="77777777" w:rsidR="009648F9" w:rsidRPr="00CA1A4E" w:rsidRDefault="009648F9" w:rsidP="000D3497">
            <w:pPr>
              <w:widowControl w:val="0"/>
              <w:numPr>
                <w:ilvl w:val="0"/>
                <w:numId w:val="30"/>
              </w:numPr>
              <w:tabs>
                <w:tab w:val="left" w:pos="0"/>
                <w:tab w:val="left" w:pos="240"/>
                <w:tab w:val="left" w:pos="438"/>
                <w:tab w:val="left" w:pos="2880"/>
              </w:tabs>
              <w:spacing w:after="0" w:line="240" w:lineRule="auto"/>
              <w:ind w:left="600"/>
              <w:rPr>
                <w:rFonts w:eastAsia="Times New Roman" w:cs="Times New Roman"/>
                <w:snapToGrid w:val="0"/>
                <w:sz w:val="20"/>
                <w:szCs w:val="20"/>
              </w:rPr>
            </w:pPr>
            <w:r w:rsidRPr="00CA1A4E">
              <w:rPr>
                <w:rFonts w:eastAsia="Times New Roman" w:cs="Times New Roman"/>
                <w:snapToGrid w:val="0"/>
                <w:sz w:val="20"/>
                <w:szCs w:val="20"/>
              </w:rPr>
              <w:t xml:space="preserve">    tuberculosis testing</w:t>
            </w:r>
          </w:p>
          <w:p w14:paraId="684180F8" w14:textId="77777777" w:rsidR="009648F9" w:rsidRPr="00CA1A4E" w:rsidRDefault="009648F9" w:rsidP="000D3497">
            <w:pPr>
              <w:widowControl w:val="0"/>
              <w:numPr>
                <w:ilvl w:val="0"/>
                <w:numId w:val="30"/>
              </w:numPr>
              <w:tabs>
                <w:tab w:val="left" w:pos="0"/>
                <w:tab w:val="left" w:pos="240"/>
                <w:tab w:val="left" w:pos="438"/>
                <w:tab w:val="left" w:pos="2880"/>
              </w:tabs>
              <w:spacing w:after="0" w:line="240" w:lineRule="auto"/>
              <w:ind w:left="600"/>
              <w:rPr>
                <w:rFonts w:eastAsia="Times New Roman" w:cs="Times New Roman"/>
                <w:snapToGrid w:val="0"/>
                <w:sz w:val="20"/>
                <w:szCs w:val="20"/>
              </w:rPr>
            </w:pPr>
            <w:r w:rsidRPr="00CA1A4E">
              <w:rPr>
                <w:rFonts w:eastAsia="Times New Roman" w:cs="Times New Roman"/>
                <w:snapToGrid w:val="0"/>
                <w:sz w:val="20"/>
                <w:szCs w:val="20"/>
              </w:rPr>
              <w:t xml:space="preserve">    influenza</w:t>
            </w:r>
          </w:p>
          <w:p w14:paraId="33FDAA13" w14:textId="77777777" w:rsidR="009648F9" w:rsidRPr="00CA1A4E" w:rsidRDefault="009648F9" w:rsidP="000D3497">
            <w:pPr>
              <w:widowControl w:val="0"/>
              <w:numPr>
                <w:ilvl w:val="0"/>
                <w:numId w:val="29"/>
              </w:numPr>
              <w:tabs>
                <w:tab w:val="left" w:pos="0"/>
                <w:tab w:val="left" w:pos="240"/>
                <w:tab w:val="left" w:pos="438"/>
                <w:tab w:val="num" w:pos="859"/>
                <w:tab w:val="left" w:pos="2880"/>
              </w:tabs>
              <w:spacing w:after="0" w:line="240" w:lineRule="auto"/>
              <w:ind w:left="600"/>
              <w:rPr>
                <w:rFonts w:eastAsia="Times New Roman" w:cs="Times New Roman"/>
                <w:snapToGrid w:val="0"/>
                <w:sz w:val="20"/>
                <w:szCs w:val="20"/>
              </w:rPr>
            </w:pPr>
            <w:r w:rsidRPr="00CA1A4E">
              <w:rPr>
                <w:rFonts w:eastAsia="Times New Roman" w:cs="Times New Roman"/>
                <w:snapToGrid w:val="0"/>
                <w:sz w:val="20"/>
                <w:szCs w:val="20"/>
              </w:rPr>
              <w:t xml:space="preserve">    tetanus immunization</w:t>
            </w:r>
          </w:p>
          <w:p w14:paraId="257257AC" w14:textId="77777777" w:rsidR="009648F9" w:rsidRPr="00CA1A4E" w:rsidRDefault="009648F9" w:rsidP="000D3497">
            <w:pPr>
              <w:widowControl w:val="0"/>
              <w:numPr>
                <w:ilvl w:val="0"/>
                <w:numId w:val="28"/>
              </w:numPr>
              <w:tabs>
                <w:tab w:val="left" w:pos="0"/>
                <w:tab w:val="left" w:pos="240"/>
                <w:tab w:val="left" w:pos="438"/>
                <w:tab w:val="num" w:pos="859"/>
                <w:tab w:val="left" w:pos="2880"/>
              </w:tabs>
              <w:spacing w:after="0" w:line="240" w:lineRule="auto"/>
              <w:ind w:left="600"/>
              <w:rPr>
                <w:rFonts w:eastAsia="Times New Roman" w:cs="Times New Roman"/>
                <w:snapToGrid w:val="0"/>
                <w:sz w:val="20"/>
                <w:szCs w:val="20"/>
              </w:rPr>
            </w:pPr>
            <w:r w:rsidRPr="00CA1A4E">
              <w:rPr>
                <w:rFonts w:eastAsia="Times New Roman" w:cs="Times New Roman"/>
                <w:snapToGrid w:val="0"/>
                <w:sz w:val="20"/>
                <w:szCs w:val="20"/>
              </w:rPr>
              <w:t xml:space="preserve">    hepatitis B immunization or declination form</w:t>
            </w:r>
          </w:p>
          <w:p w14:paraId="2E9A20E0" w14:textId="77777777" w:rsidR="009648F9" w:rsidRPr="00CA1A4E" w:rsidRDefault="009648F9" w:rsidP="000D3497">
            <w:pPr>
              <w:widowControl w:val="0"/>
              <w:numPr>
                <w:ilvl w:val="0"/>
                <w:numId w:val="27"/>
              </w:numPr>
              <w:tabs>
                <w:tab w:val="left" w:pos="0"/>
                <w:tab w:val="left" w:pos="240"/>
                <w:tab w:val="left" w:pos="438"/>
                <w:tab w:val="num" w:pos="859"/>
                <w:tab w:val="left" w:pos="2880"/>
              </w:tabs>
              <w:spacing w:after="0" w:line="240" w:lineRule="auto"/>
              <w:ind w:left="600"/>
              <w:rPr>
                <w:rFonts w:eastAsia="Times New Roman" w:cs="Times New Roman"/>
                <w:snapToGrid w:val="0"/>
                <w:sz w:val="20"/>
                <w:szCs w:val="20"/>
              </w:rPr>
            </w:pPr>
            <w:r w:rsidRPr="00CA1A4E">
              <w:rPr>
                <w:rFonts w:eastAsia="Times New Roman" w:cs="Times New Roman"/>
                <w:snapToGrid w:val="0"/>
                <w:sz w:val="20"/>
                <w:szCs w:val="20"/>
              </w:rPr>
              <w:t xml:space="preserve">    CPR certification </w:t>
            </w:r>
          </w:p>
          <w:p w14:paraId="69EBFE79" w14:textId="77777777" w:rsidR="009648F9" w:rsidRPr="00CA1A4E" w:rsidRDefault="009648F9" w:rsidP="000D3497">
            <w:pPr>
              <w:widowControl w:val="0"/>
              <w:numPr>
                <w:ilvl w:val="0"/>
                <w:numId w:val="26"/>
              </w:numPr>
              <w:tabs>
                <w:tab w:val="left" w:pos="0"/>
                <w:tab w:val="left" w:pos="240"/>
                <w:tab w:val="left" w:pos="438"/>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possess stamina for long periods of standing</w:t>
            </w:r>
          </w:p>
          <w:p w14:paraId="1D8E64A4" w14:textId="77777777" w:rsidR="009648F9" w:rsidRPr="00CA1A4E" w:rsidRDefault="009648F9" w:rsidP="000D3497">
            <w:pPr>
              <w:widowControl w:val="0"/>
              <w:numPr>
                <w:ilvl w:val="0"/>
                <w:numId w:val="25"/>
              </w:numPr>
              <w:tabs>
                <w:tab w:val="left" w:pos="0"/>
                <w:tab w:val="left" w:pos="240"/>
                <w:tab w:val="left" w:pos="438"/>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wear full sterile surgical attire including personal protective equipment</w:t>
            </w:r>
          </w:p>
          <w:p w14:paraId="7AB7A4A4" w14:textId="77777777" w:rsidR="009648F9" w:rsidRPr="00CA1A4E" w:rsidRDefault="009648F9" w:rsidP="000D3497">
            <w:pPr>
              <w:widowControl w:val="0"/>
              <w:numPr>
                <w:ilvl w:val="0"/>
                <w:numId w:val="24"/>
              </w:numPr>
              <w:tabs>
                <w:tab w:val="left" w:pos="0"/>
                <w:tab w:val="left" w:pos="240"/>
                <w:tab w:val="left" w:pos="438"/>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withstand exposure to irritating soaps and solutions </w:t>
            </w:r>
          </w:p>
          <w:p w14:paraId="72342934" w14:textId="77777777" w:rsidR="009648F9" w:rsidRPr="00CA1A4E" w:rsidRDefault="009648F9" w:rsidP="000D3497">
            <w:pPr>
              <w:widowControl w:val="0"/>
              <w:numPr>
                <w:ilvl w:val="0"/>
                <w:numId w:val="24"/>
              </w:numPr>
              <w:tabs>
                <w:tab w:val="left" w:pos="0"/>
                <w:tab w:val="left" w:pos="240"/>
                <w:tab w:val="left" w:pos="438"/>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w:t>
            </w:r>
            <w:proofErr w:type="gramStart"/>
            <w:r w:rsidRPr="00CA1A4E">
              <w:rPr>
                <w:rFonts w:eastAsia="Times New Roman" w:cs="Times New Roman"/>
                <w:snapToGrid w:val="0"/>
                <w:sz w:val="20"/>
                <w:szCs w:val="20"/>
              </w:rPr>
              <w:t>weight lifting</w:t>
            </w:r>
            <w:proofErr w:type="gramEnd"/>
            <w:r w:rsidRPr="00CA1A4E">
              <w:rPr>
                <w:rFonts w:eastAsia="Times New Roman" w:cs="Times New Roman"/>
                <w:snapToGrid w:val="0"/>
                <w:sz w:val="20"/>
                <w:szCs w:val="20"/>
              </w:rPr>
              <w:t xml:space="preserve"> ability (lift &amp; carry 50 pounds)</w:t>
            </w:r>
          </w:p>
          <w:p w14:paraId="561D9305" w14:textId="77777777" w:rsidR="009648F9" w:rsidRPr="00CA1A4E" w:rsidRDefault="009648F9" w:rsidP="000D3497">
            <w:pPr>
              <w:widowControl w:val="0"/>
              <w:numPr>
                <w:ilvl w:val="0"/>
                <w:numId w:val="24"/>
              </w:numPr>
              <w:tabs>
                <w:tab w:val="left" w:pos="0"/>
                <w:tab w:val="left" w:pos="240"/>
                <w:tab w:val="left" w:pos="438"/>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adapt to rigorous clinical attendance requirements, irregular working hours such as staying over to a scheduled shift &amp; emergency call</w:t>
            </w:r>
          </w:p>
        </w:tc>
        <w:tc>
          <w:tcPr>
            <w:tcW w:w="1890" w:type="dxa"/>
          </w:tcPr>
          <w:p w14:paraId="479E0CA5" w14:textId="77777777" w:rsidR="009648F9" w:rsidRPr="00CA1A4E" w:rsidRDefault="009648F9" w:rsidP="000D3497">
            <w:pPr>
              <w:widowControl w:val="0"/>
              <w:spacing w:after="0" w:line="240" w:lineRule="auto"/>
              <w:rPr>
                <w:rFonts w:eastAsia="Times New Roman" w:cs="Times New Roman"/>
                <w:snapToGrid w:val="0"/>
                <w:sz w:val="22"/>
                <w:szCs w:val="22"/>
              </w:rPr>
            </w:pPr>
          </w:p>
        </w:tc>
      </w:tr>
      <w:tr w:rsidR="009648F9" w:rsidRPr="00CA1A4E" w14:paraId="53D8D32D" w14:textId="77777777" w:rsidTr="00BD354F">
        <w:trPr>
          <w:trHeight w:val="20"/>
        </w:trPr>
        <w:tc>
          <w:tcPr>
            <w:tcW w:w="1980" w:type="dxa"/>
            <w:vAlign w:val="center"/>
          </w:tcPr>
          <w:p w14:paraId="68B94749" w14:textId="77777777" w:rsidR="009648F9" w:rsidRPr="00CA1A4E" w:rsidRDefault="009648F9" w:rsidP="000D3497">
            <w:pPr>
              <w:widowControl w:val="0"/>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MOBILITY</w:t>
            </w:r>
          </w:p>
        </w:tc>
        <w:tc>
          <w:tcPr>
            <w:tcW w:w="5400" w:type="dxa"/>
          </w:tcPr>
          <w:p w14:paraId="26F09F53" w14:textId="77777777" w:rsidR="009648F9" w:rsidRPr="00CA1A4E" w:rsidRDefault="009648F9" w:rsidP="000D3497">
            <w:pPr>
              <w:widowControl w:val="0"/>
              <w:numPr>
                <w:ilvl w:val="0"/>
                <w:numId w:val="21"/>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bend, reach, pull, push, stand stoop &amp; walk during all aspects of the educational experience</w:t>
            </w:r>
          </w:p>
          <w:p w14:paraId="781D0AE4" w14:textId="77777777" w:rsidR="009648F9" w:rsidRPr="00CA1A4E" w:rsidRDefault="009648F9" w:rsidP="000D3497">
            <w:pPr>
              <w:widowControl w:val="0"/>
              <w:numPr>
                <w:ilvl w:val="0"/>
                <w:numId w:val="36"/>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fasten masks &amp; protective gowns, lift, position &amp; move heavy clients &amp; equipment</w:t>
            </w:r>
          </w:p>
          <w:p w14:paraId="0D37C192" w14:textId="77777777" w:rsidR="009648F9" w:rsidRPr="00CA1A4E" w:rsidRDefault="009648F9" w:rsidP="000D3497">
            <w:pPr>
              <w:widowControl w:val="0"/>
              <w:numPr>
                <w:ilvl w:val="0"/>
                <w:numId w:val="35"/>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respond quickly to a surgeon’s request for instrumentation</w:t>
            </w:r>
          </w:p>
          <w:p w14:paraId="2F09B184" w14:textId="77777777" w:rsidR="009648F9" w:rsidRPr="00CA1A4E" w:rsidRDefault="009648F9" w:rsidP="000D3497">
            <w:pPr>
              <w:widowControl w:val="0"/>
              <w:numPr>
                <w:ilvl w:val="0"/>
                <w:numId w:val="34"/>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scrub all aspects of fingers, hands and arms </w:t>
            </w:r>
          </w:p>
          <w:p w14:paraId="21EBE6A1" w14:textId="77777777" w:rsidR="009648F9" w:rsidRPr="00CA1A4E" w:rsidRDefault="009648F9" w:rsidP="000D3497">
            <w:pPr>
              <w:widowControl w:val="0"/>
              <w:numPr>
                <w:ilvl w:val="0"/>
                <w:numId w:val="34"/>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perform hand hygiene</w:t>
            </w:r>
          </w:p>
        </w:tc>
        <w:tc>
          <w:tcPr>
            <w:tcW w:w="1890" w:type="dxa"/>
          </w:tcPr>
          <w:p w14:paraId="71FB6183" w14:textId="77777777" w:rsidR="009648F9" w:rsidRPr="00CA1A4E" w:rsidRDefault="009648F9" w:rsidP="000D3497">
            <w:pPr>
              <w:widowControl w:val="0"/>
              <w:spacing w:after="0" w:line="240" w:lineRule="auto"/>
              <w:rPr>
                <w:rFonts w:eastAsia="Times New Roman" w:cs="Times New Roman"/>
                <w:snapToGrid w:val="0"/>
                <w:sz w:val="22"/>
                <w:szCs w:val="22"/>
              </w:rPr>
            </w:pPr>
          </w:p>
        </w:tc>
      </w:tr>
      <w:tr w:rsidR="009648F9" w:rsidRPr="00CA1A4E" w14:paraId="1983793D" w14:textId="77777777" w:rsidTr="00BD354F">
        <w:trPr>
          <w:trHeight w:val="20"/>
        </w:trPr>
        <w:tc>
          <w:tcPr>
            <w:tcW w:w="1980" w:type="dxa"/>
            <w:vAlign w:val="center"/>
          </w:tcPr>
          <w:p w14:paraId="402A5777"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HEARING</w:t>
            </w:r>
          </w:p>
        </w:tc>
        <w:tc>
          <w:tcPr>
            <w:tcW w:w="5400" w:type="dxa"/>
          </w:tcPr>
          <w:p w14:paraId="336A3C35" w14:textId="77777777" w:rsidR="009648F9" w:rsidRPr="00CA1A4E" w:rsidRDefault="009648F9" w:rsidP="000D3497">
            <w:pPr>
              <w:widowControl w:val="0"/>
              <w:numPr>
                <w:ilvl w:val="0"/>
                <w:numId w:val="48"/>
              </w:numPr>
              <w:tabs>
                <w:tab w:val="clear" w:pos="360"/>
                <w:tab w:val="left" w:pos="0"/>
                <w:tab w:val="left" w:pos="321"/>
                <w:tab w:val="left" w:pos="2880"/>
              </w:tabs>
              <w:spacing w:after="0" w:line="240" w:lineRule="auto"/>
              <w:ind w:left="321" w:hanging="321"/>
              <w:rPr>
                <w:rFonts w:eastAsia="Times New Roman" w:cs="Times New Roman"/>
                <w:snapToGrid w:val="0"/>
                <w:sz w:val="20"/>
                <w:szCs w:val="20"/>
              </w:rPr>
            </w:pPr>
            <w:r w:rsidRPr="00CA1A4E">
              <w:rPr>
                <w:rFonts w:eastAsia="Times New Roman" w:cs="Times New Roman"/>
                <w:snapToGrid w:val="0"/>
                <w:sz w:val="20"/>
                <w:szCs w:val="20"/>
              </w:rPr>
              <w:t xml:space="preserve"> demonstrate auditory acuity (with correction if needed) with ability to hear muffled voices through masks with extraneous background noise</w:t>
            </w:r>
          </w:p>
        </w:tc>
        <w:tc>
          <w:tcPr>
            <w:tcW w:w="1890" w:type="dxa"/>
          </w:tcPr>
          <w:p w14:paraId="0D949E24" w14:textId="77777777" w:rsidR="009648F9" w:rsidRPr="00CA1A4E" w:rsidRDefault="009648F9" w:rsidP="000D3497">
            <w:pPr>
              <w:widowControl w:val="0"/>
              <w:tabs>
                <w:tab w:val="left" w:pos="720"/>
              </w:tabs>
              <w:spacing w:after="0" w:line="240" w:lineRule="auto"/>
              <w:rPr>
                <w:rFonts w:eastAsia="Times New Roman" w:cs="Times New Roman"/>
                <w:snapToGrid w:val="0"/>
                <w:sz w:val="22"/>
                <w:szCs w:val="22"/>
              </w:rPr>
            </w:pPr>
          </w:p>
        </w:tc>
      </w:tr>
      <w:tr w:rsidR="009648F9" w:rsidRPr="00CA1A4E" w14:paraId="0B2FD81D" w14:textId="77777777" w:rsidTr="00BD354F">
        <w:trPr>
          <w:trHeight w:val="20"/>
        </w:trPr>
        <w:tc>
          <w:tcPr>
            <w:tcW w:w="1980" w:type="dxa"/>
            <w:vAlign w:val="center"/>
          </w:tcPr>
          <w:p w14:paraId="63CEC870"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VISUAL</w:t>
            </w:r>
          </w:p>
        </w:tc>
        <w:tc>
          <w:tcPr>
            <w:tcW w:w="5400" w:type="dxa"/>
          </w:tcPr>
          <w:p w14:paraId="0EEC6222" w14:textId="77777777" w:rsidR="009648F9" w:rsidRPr="00CA1A4E" w:rsidRDefault="009648F9" w:rsidP="000D3497">
            <w:pPr>
              <w:widowControl w:val="0"/>
              <w:numPr>
                <w:ilvl w:val="0"/>
                <w:numId w:val="37"/>
              </w:numPr>
              <w:tabs>
                <w:tab w:val="left" w:pos="0"/>
                <w:tab w:val="left" w:pos="321"/>
                <w:tab w:val="left" w:pos="2880"/>
              </w:tabs>
              <w:spacing w:after="0" w:line="240" w:lineRule="auto"/>
              <w:ind w:left="321" w:hanging="321"/>
              <w:rPr>
                <w:rFonts w:eastAsia="Times New Roman" w:cs="Times New Roman"/>
                <w:snapToGrid w:val="0"/>
                <w:sz w:val="20"/>
                <w:szCs w:val="20"/>
              </w:rPr>
            </w:pPr>
            <w:r w:rsidRPr="00CA1A4E">
              <w:rPr>
                <w:rFonts w:eastAsia="Times New Roman" w:cs="Times New Roman"/>
                <w:snapToGrid w:val="0"/>
                <w:sz w:val="20"/>
                <w:szCs w:val="20"/>
              </w:rPr>
              <w:t xml:space="preserve">demonstrate visual acuity (with correction if needed) within normal range, including peripheral and color vision with ability to read fine print &amp; function visually in a semi-dark room </w:t>
            </w:r>
          </w:p>
          <w:p w14:paraId="1D7D65FB" w14:textId="77777777" w:rsidR="009648F9" w:rsidRPr="00CA1A4E" w:rsidRDefault="009648F9" w:rsidP="000D3497">
            <w:pPr>
              <w:widowControl w:val="0"/>
              <w:numPr>
                <w:ilvl w:val="0"/>
                <w:numId w:val="37"/>
              </w:numPr>
              <w:tabs>
                <w:tab w:val="left" w:pos="0"/>
                <w:tab w:val="left" w:pos="240"/>
                <w:tab w:val="left" w:pos="438"/>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demonstrate ability to focus intently </w:t>
            </w:r>
            <w:proofErr w:type="gramStart"/>
            <w:r w:rsidRPr="00CA1A4E">
              <w:rPr>
                <w:rFonts w:eastAsia="Times New Roman" w:cs="Times New Roman"/>
                <w:snapToGrid w:val="0"/>
                <w:sz w:val="20"/>
                <w:szCs w:val="20"/>
              </w:rPr>
              <w:t>on  the</w:t>
            </w:r>
            <w:proofErr w:type="gramEnd"/>
            <w:r w:rsidRPr="00CA1A4E">
              <w:rPr>
                <w:rFonts w:eastAsia="Times New Roman" w:cs="Times New Roman"/>
                <w:snapToGrid w:val="0"/>
                <w:sz w:val="20"/>
                <w:szCs w:val="20"/>
              </w:rPr>
              <w:t xml:space="preserve"> task at hand without distraction</w:t>
            </w:r>
          </w:p>
        </w:tc>
        <w:tc>
          <w:tcPr>
            <w:tcW w:w="1890" w:type="dxa"/>
          </w:tcPr>
          <w:p w14:paraId="6EBE076D" w14:textId="77777777" w:rsidR="009648F9" w:rsidRPr="00CA1A4E" w:rsidRDefault="009648F9" w:rsidP="000D3497">
            <w:pPr>
              <w:widowControl w:val="0"/>
              <w:tabs>
                <w:tab w:val="left" w:pos="720"/>
              </w:tabs>
              <w:spacing w:after="0" w:line="240" w:lineRule="auto"/>
              <w:rPr>
                <w:rFonts w:eastAsia="Times New Roman" w:cs="Times New Roman"/>
                <w:snapToGrid w:val="0"/>
                <w:sz w:val="22"/>
                <w:szCs w:val="22"/>
              </w:rPr>
            </w:pPr>
          </w:p>
        </w:tc>
      </w:tr>
      <w:tr w:rsidR="009648F9" w:rsidRPr="00CA1A4E" w14:paraId="40680A76" w14:textId="77777777" w:rsidTr="00BD354F">
        <w:trPr>
          <w:trHeight w:val="20"/>
        </w:trPr>
        <w:tc>
          <w:tcPr>
            <w:tcW w:w="1980" w:type="dxa"/>
            <w:vAlign w:val="center"/>
          </w:tcPr>
          <w:p w14:paraId="45827939"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SMELL</w:t>
            </w:r>
          </w:p>
        </w:tc>
        <w:tc>
          <w:tcPr>
            <w:tcW w:w="5400" w:type="dxa"/>
          </w:tcPr>
          <w:p w14:paraId="39714B63" w14:textId="77777777" w:rsidR="009648F9" w:rsidRPr="00CA1A4E" w:rsidRDefault="009648F9" w:rsidP="000D3497">
            <w:pPr>
              <w:widowControl w:val="0"/>
              <w:numPr>
                <w:ilvl w:val="0"/>
                <w:numId w:val="49"/>
              </w:numPr>
              <w:spacing w:after="0" w:line="240" w:lineRule="auto"/>
              <w:ind w:left="386" w:hanging="400"/>
              <w:rPr>
                <w:rFonts w:eastAsia="Times New Roman" w:cs="Times New Roman"/>
                <w:snapToGrid w:val="0"/>
                <w:sz w:val="20"/>
                <w:szCs w:val="20"/>
              </w:rPr>
            </w:pPr>
            <w:r w:rsidRPr="00CA1A4E">
              <w:rPr>
                <w:rFonts w:eastAsia="Times New Roman" w:cs="Times New Roman"/>
                <w:snapToGrid w:val="0"/>
                <w:sz w:val="20"/>
                <w:szCs w:val="20"/>
              </w:rPr>
              <w:t>withstand unusual smells such as cauterized, infected or necrotic tissue</w:t>
            </w:r>
          </w:p>
        </w:tc>
        <w:tc>
          <w:tcPr>
            <w:tcW w:w="1890" w:type="dxa"/>
          </w:tcPr>
          <w:p w14:paraId="4A65D9F9" w14:textId="77777777" w:rsidR="009648F9" w:rsidRPr="00CA1A4E" w:rsidRDefault="009648F9" w:rsidP="000D3497">
            <w:pPr>
              <w:widowControl w:val="0"/>
              <w:tabs>
                <w:tab w:val="left" w:pos="720"/>
              </w:tabs>
              <w:spacing w:after="0" w:line="240" w:lineRule="auto"/>
              <w:rPr>
                <w:rFonts w:eastAsia="Times New Roman" w:cs="Times New Roman"/>
                <w:snapToGrid w:val="0"/>
                <w:sz w:val="22"/>
                <w:szCs w:val="22"/>
              </w:rPr>
            </w:pPr>
          </w:p>
        </w:tc>
      </w:tr>
      <w:tr w:rsidR="009648F9" w:rsidRPr="00CA1A4E" w14:paraId="18166978" w14:textId="77777777" w:rsidTr="00BD354F">
        <w:trPr>
          <w:trHeight w:val="20"/>
        </w:trPr>
        <w:tc>
          <w:tcPr>
            <w:tcW w:w="1980" w:type="dxa"/>
            <w:vAlign w:val="center"/>
          </w:tcPr>
          <w:p w14:paraId="72662502"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READING</w:t>
            </w:r>
          </w:p>
        </w:tc>
        <w:tc>
          <w:tcPr>
            <w:tcW w:w="5400" w:type="dxa"/>
          </w:tcPr>
          <w:p w14:paraId="53A6BD41" w14:textId="77777777" w:rsidR="009648F9" w:rsidRPr="00CA1A4E" w:rsidRDefault="009648F9" w:rsidP="000D3497">
            <w:pPr>
              <w:widowControl w:val="0"/>
              <w:numPr>
                <w:ilvl w:val="0"/>
                <w:numId w:val="46"/>
              </w:numPr>
              <w:tabs>
                <w:tab w:val="clear" w:pos="360"/>
                <w:tab w:val="left" w:pos="-30"/>
                <w:tab w:val="left" w:pos="348"/>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read surgeon’s preference cards, medication labels, orders </w:t>
            </w:r>
            <w:r w:rsidRPr="00CA1A4E">
              <w:rPr>
                <w:rFonts w:eastAsia="Times New Roman" w:cs="Times New Roman"/>
                <w:snapToGrid w:val="0"/>
                <w:sz w:val="20"/>
                <w:szCs w:val="20"/>
              </w:rPr>
              <w:lastRenderedPageBreak/>
              <w:t>(typed &amp; handwritten), policies, procedures, instructions</w:t>
            </w:r>
          </w:p>
        </w:tc>
        <w:tc>
          <w:tcPr>
            <w:tcW w:w="1890" w:type="dxa"/>
          </w:tcPr>
          <w:p w14:paraId="3EB74672" w14:textId="77777777" w:rsidR="009648F9" w:rsidRPr="00CA1A4E" w:rsidRDefault="009648F9" w:rsidP="000D3497">
            <w:pPr>
              <w:widowControl w:val="0"/>
              <w:tabs>
                <w:tab w:val="left" w:pos="720"/>
              </w:tabs>
              <w:spacing w:after="0" w:line="240" w:lineRule="auto"/>
              <w:rPr>
                <w:rFonts w:eastAsia="Times New Roman" w:cs="Times New Roman"/>
                <w:snapToGrid w:val="0"/>
                <w:sz w:val="22"/>
                <w:szCs w:val="22"/>
              </w:rPr>
            </w:pPr>
          </w:p>
        </w:tc>
      </w:tr>
      <w:tr w:rsidR="009648F9" w:rsidRPr="00CA1A4E" w14:paraId="78E6A6E7" w14:textId="77777777" w:rsidTr="00BD354F">
        <w:trPr>
          <w:trHeight w:val="305"/>
        </w:trPr>
        <w:tc>
          <w:tcPr>
            <w:tcW w:w="1980" w:type="dxa"/>
            <w:vAlign w:val="center"/>
          </w:tcPr>
          <w:p w14:paraId="2ED8E335"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ARITHMETIC COMPETENCE</w:t>
            </w:r>
          </w:p>
          <w:p w14:paraId="51912E16"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p>
          <w:p w14:paraId="49A1E6EC"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p>
          <w:p w14:paraId="6324B8E9"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p>
          <w:p w14:paraId="12D69FEF"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p>
          <w:p w14:paraId="4EC24CC5"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p>
        </w:tc>
        <w:tc>
          <w:tcPr>
            <w:tcW w:w="5400" w:type="dxa"/>
          </w:tcPr>
          <w:p w14:paraId="0F07FD35" w14:textId="77777777" w:rsidR="009648F9" w:rsidRPr="00CA1A4E" w:rsidRDefault="009648F9" w:rsidP="000D3497">
            <w:pPr>
              <w:widowControl w:val="0"/>
              <w:numPr>
                <w:ilvl w:val="0"/>
                <w:numId w:val="41"/>
              </w:numPr>
              <w:tabs>
                <w:tab w:val="left" w:pos="0"/>
                <w:tab w:val="left" w:pos="348"/>
                <w:tab w:val="left" w:pos="420"/>
                <w:tab w:val="left" w:pos="2880"/>
              </w:tabs>
              <w:spacing w:after="0" w:line="240" w:lineRule="auto"/>
              <w:ind w:left="360"/>
              <w:rPr>
                <w:rFonts w:eastAsia="Times New Roman" w:cs="Times New Roman"/>
                <w:snapToGrid w:val="0"/>
                <w:sz w:val="20"/>
                <w:szCs w:val="20"/>
              </w:rPr>
            </w:pPr>
            <w:r w:rsidRPr="00CA1A4E">
              <w:rPr>
                <w:rFonts w:eastAsia="Times New Roman" w:cs="Times New Roman"/>
                <w:snapToGrid w:val="0"/>
                <w:sz w:val="20"/>
                <w:szCs w:val="20"/>
              </w:rPr>
              <w:t xml:space="preserve">calculate dosages to prepare &amp; mix medication correctly </w:t>
            </w:r>
          </w:p>
        </w:tc>
        <w:tc>
          <w:tcPr>
            <w:tcW w:w="1890" w:type="dxa"/>
          </w:tcPr>
          <w:p w14:paraId="40899359" w14:textId="77777777" w:rsidR="009648F9" w:rsidRPr="00CA1A4E" w:rsidRDefault="009648F9" w:rsidP="000D3497">
            <w:pPr>
              <w:widowControl w:val="0"/>
              <w:tabs>
                <w:tab w:val="left" w:pos="720"/>
              </w:tabs>
              <w:spacing w:after="0" w:line="240" w:lineRule="auto"/>
              <w:rPr>
                <w:rFonts w:eastAsia="Times New Roman" w:cs="Times New Roman"/>
                <w:snapToGrid w:val="0"/>
                <w:sz w:val="22"/>
                <w:szCs w:val="22"/>
              </w:rPr>
            </w:pPr>
          </w:p>
        </w:tc>
      </w:tr>
      <w:tr w:rsidR="009648F9" w:rsidRPr="00CA1A4E" w14:paraId="65205882" w14:textId="77777777" w:rsidTr="00BD354F">
        <w:trPr>
          <w:trHeight w:val="460"/>
        </w:trPr>
        <w:tc>
          <w:tcPr>
            <w:tcW w:w="1980" w:type="dxa"/>
            <w:vAlign w:val="center"/>
          </w:tcPr>
          <w:p w14:paraId="439DE97F"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EMOTIONAL STABILITY</w:t>
            </w:r>
          </w:p>
        </w:tc>
        <w:tc>
          <w:tcPr>
            <w:tcW w:w="5400" w:type="dxa"/>
          </w:tcPr>
          <w:p w14:paraId="1C139776" w14:textId="77777777" w:rsidR="009648F9" w:rsidRPr="00CA1A4E" w:rsidRDefault="009648F9" w:rsidP="000D3497">
            <w:pPr>
              <w:widowControl w:val="0"/>
              <w:numPr>
                <w:ilvl w:val="0"/>
                <w:numId w:val="38"/>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accept responsibility for total patient care </w:t>
            </w:r>
          </w:p>
          <w:p w14:paraId="36A65A0B" w14:textId="77777777" w:rsidR="009648F9" w:rsidRPr="00CA1A4E" w:rsidRDefault="009648F9" w:rsidP="000D3497">
            <w:pPr>
              <w:widowControl w:val="0"/>
              <w:numPr>
                <w:ilvl w:val="0"/>
                <w:numId w:val="38"/>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respond in an emotionally controlled manner in all situations</w:t>
            </w:r>
          </w:p>
          <w:p w14:paraId="26D9191C" w14:textId="77777777" w:rsidR="009648F9" w:rsidRPr="00CA1A4E" w:rsidRDefault="009648F9" w:rsidP="000D3497">
            <w:pPr>
              <w:widowControl w:val="0"/>
              <w:numPr>
                <w:ilvl w:val="0"/>
                <w:numId w:val="39"/>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utilize acceptable coping mechanisms in a high stress environment</w:t>
            </w:r>
          </w:p>
          <w:p w14:paraId="71A51B17" w14:textId="77777777" w:rsidR="009648F9" w:rsidRPr="00CA1A4E" w:rsidRDefault="009648F9" w:rsidP="000D3497">
            <w:pPr>
              <w:widowControl w:val="0"/>
              <w:numPr>
                <w:ilvl w:val="0"/>
                <w:numId w:val="40"/>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plan &amp; implement execution of duties independently</w:t>
            </w:r>
          </w:p>
          <w:p w14:paraId="660D2BFA" w14:textId="77777777" w:rsidR="009648F9" w:rsidRPr="00CA1A4E" w:rsidRDefault="009648F9" w:rsidP="000D3497">
            <w:pPr>
              <w:widowControl w:val="0"/>
              <w:numPr>
                <w:ilvl w:val="0"/>
                <w:numId w:val="38"/>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avoid demonstrating personal stress or frustration when interacting with clients &amp; all others</w:t>
            </w:r>
          </w:p>
        </w:tc>
        <w:tc>
          <w:tcPr>
            <w:tcW w:w="1890" w:type="dxa"/>
          </w:tcPr>
          <w:p w14:paraId="225D01F2" w14:textId="77777777" w:rsidR="009648F9" w:rsidRPr="00CA1A4E" w:rsidRDefault="009648F9" w:rsidP="000D3497">
            <w:pPr>
              <w:widowControl w:val="0"/>
              <w:tabs>
                <w:tab w:val="left" w:pos="720"/>
              </w:tabs>
              <w:spacing w:after="0" w:line="240" w:lineRule="auto"/>
              <w:rPr>
                <w:rFonts w:eastAsia="Times New Roman" w:cs="Times New Roman"/>
                <w:snapToGrid w:val="0"/>
                <w:sz w:val="22"/>
                <w:szCs w:val="22"/>
              </w:rPr>
            </w:pPr>
          </w:p>
        </w:tc>
      </w:tr>
      <w:tr w:rsidR="009648F9" w:rsidRPr="00CA1A4E" w14:paraId="7D4D9631" w14:textId="77777777" w:rsidTr="00BD354F">
        <w:trPr>
          <w:trHeight w:val="1772"/>
        </w:trPr>
        <w:tc>
          <w:tcPr>
            <w:tcW w:w="1980" w:type="dxa"/>
            <w:vAlign w:val="center"/>
          </w:tcPr>
          <w:p w14:paraId="24F06AE4"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ANALYTICAL THINKING</w:t>
            </w:r>
          </w:p>
        </w:tc>
        <w:tc>
          <w:tcPr>
            <w:tcW w:w="5400" w:type="dxa"/>
          </w:tcPr>
          <w:p w14:paraId="36416360" w14:textId="77777777" w:rsidR="009648F9" w:rsidRPr="00CA1A4E" w:rsidRDefault="009648F9" w:rsidP="000D3497">
            <w:pPr>
              <w:widowControl w:val="0"/>
              <w:numPr>
                <w:ilvl w:val="0"/>
                <w:numId w:val="41"/>
              </w:numPr>
              <w:tabs>
                <w:tab w:val="num" w:pos="360"/>
              </w:tabs>
              <w:spacing w:after="0" w:line="240" w:lineRule="auto"/>
              <w:ind w:left="360"/>
              <w:rPr>
                <w:rFonts w:eastAsia="Times New Roman" w:cs="Times New Roman"/>
                <w:snapToGrid w:val="0"/>
                <w:sz w:val="20"/>
                <w:szCs w:val="20"/>
              </w:rPr>
            </w:pPr>
            <w:r w:rsidRPr="00CA1A4E">
              <w:rPr>
                <w:rFonts w:eastAsia="Times New Roman" w:cs="Times New Roman"/>
                <w:snapToGrid w:val="0"/>
                <w:sz w:val="20"/>
                <w:szCs w:val="20"/>
              </w:rPr>
              <w:t xml:space="preserve">be aware of exposure to toxic substances such as laser, </w:t>
            </w:r>
            <w:proofErr w:type="spellStart"/>
            <w:r w:rsidRPr="00CA1A4E">
              <w:rPr>
                <w:rFonts w:eastAsia="Times New Roman" w:cs="Times New Roman"/>
                <w:snapToGrid w:val="0"/>
                <w:sz w:val="20"/>
                <w:szCs w:val="20"/>
              </w:rPr>
              <w:t>sterilants</w:t>
            </w:r>
            <w:proofErr w:type="spellEnd"/>
            <w:r w:rsidRPr="00CA1A4E">
              <w:rPr>
                <w:rFonts w:eastAsia="Times New Roman" w:cs="Times New Roman"/>
                <w:snapToGrid w:val="0"/>
                <w:sz w:val="20"/>
                <w:szCs w:val="20"/>
              </w:rPr>
              <w:t>, x-rays, fumes, blood, etc.</w:t>
            </w:r>
          </w:p>
          <w:p w14:paraId="058E3CB6" w14:textId="77777777" w:rsidR="009648F9" w:rsidRPr="00CA1A4E" w:rsidRDefault="009648F9" w:rsidP="000D3497">
            <w:pPr>
              <w:widowControl w:val="0"/>
              <w:numPr>
                <w:ilvl w:val="0"/>
                <w:numId w:val="41"/>
              </w:numPr>
              <w:tabs>
                <w:tab w:val="left" w:pos="0"/>
                <w:tab w:val="left" w:pos="348"/>
                <w:tab w:val="left" w:pos="2880"/>
              </w:tabs>
              <w:spacing w:after="0" w:line="240" w:lineRule="auto"/>
              <w:ind w:left="360"/>
              <w:rPr>
                <w:rFonts w:eastAsia="Times New Roman" w:cs="Times New Roman"/>
                <w:snapToGrid w:val="0"/>
                <w:sz w:val="20"/>
                <w:szCs w:val="20"/>
              </w:rPr>
            </w:pPr>
            <w:r w:rsidRPr="00CA1A4E">
              <w:rPr>
                <w:rFonts w:eastAsia="Times New Roman" w:cs="Times New Roman"/>
                <w:snapToGrid w:val="0"/>
                <w:sz w:val="20"/>
                <w:szCs w:val="20"/>
              </w:rPr>
              <w:t xml:space="preserve">take appropriate safety precautions to prevent injury to self or others </w:t>
            </w:r>
          </w:p>
          <w:p w14:paraId="3CBBB5A2" w14:textId="77777777" w:rsidR="009648F9" w:rsidRPr="00CA1A4E" w:rsidRDefault="009648F9" w:rsidP="000D3497">
            <w:pPr>
              <w:widowControl w:val="0"/>
              <w:numPr>
                <w:ilvl w:val="0"/>
                <w:numId w:val="41"/>
              </w:numPr>
              <w:tabs>
                <w:tab w:val="left" w:pos="0"/>
                <w:tab w:val="left" w:pos="348"/>
                <w:tab w:val="left" w:pos="420"/>
                <w:tab w:val="left" w:pos="2880"/>
              </w:tabs>
              <w:spacing w:after="0" w:line="240" w:lineRule="auto"/>
              <w:ind w:left="360"/>
              <w:rPr>
                <w:rFonts w:eastAsia="Times New Roman" w:cs="Times New Roman"/>
                <w:snapToGrid w:val="0"/>
                <w:sz w:val="20"/>
                <w:szCs w:val="20"/>
              </w:rPr>
            </w:pPr>
            <w:r w:rsidRPr="00CA1A4E">
              <w:rPr>
                <w:rFonts w:eastAsia="Times New Roman" w:cs="Times New Roman"/>
                <w:snapToGrid w:val="0"/>
                <w:sz w:val="20"/>
                <w:szCs w:val="20"/>
              </w:rPr>
              <w:t>analyze situations involving a potential break in aseptic technique</w:t>
            </w:r>
          </w:p>
          <w:p w14:paraId="0833E571" w14:textId="77777777" w:rsidR="009648F9" w:rsidRPr="00CA1A4E" w:rsidRDefault="009648F9" w:rsidP="000D3497">
            <w:pPr>
              <w:widowControl w:val="0"/>
              <w:numPr>
                <w:ilvl w:val="0"/>
                <w:numId w:val="41"/>
              </w:numPr>
              <w:tabs>
                <w:tab w:val="num" w:pos="360"/>
                <w:tab w:val="left" w:pos="2880"/>
              </w:tabs>
              <w:spacing w:after="0" w:line="240" w:lineRule="auto"/>
              <w:ind w:left="360"/>
              <w:rPr>
                <w:rFonts w:eastAsia="Times New Roman" w:cs="Times New Roman"/>
                <w:snapToGrid w:val="0"/>
                <w:sz w:val="20"/>
                <w:szCs w:val="20"/>
              </w:rPr>
            </w:pPr>
            <w:r w:rsidRPr="00CA1A4E">
              <w:rPr>
                <w:rFonts w:eastAsia="Times New Roman" w:cs="Times New Roman"/>
                <w:snapToGrid w:val="0"/>
                <w:sz w:val="20"/>
                <w:szCs w:val="20"/>
              </w:rPr>
              <w:t>recognize &amp; initiate interventions for patient status changes</w:t>
            </w:r>
          </w:p>
          <w:p w14:paraId="49F5CE82" w14:textId="77777777" w:rsidR="009648F9" w:rsidRPr="00CA1A4E" w:rsidRDefault="009648F9" w:rsidP="000D3497">
            <w:pPr>
              <w:widowControl w:val="0"/>
              <w:numPr>
                <w:ilvl w:val="0"/>
                <w:numId w:val="41"/>
              </w:numPr>
              <w:tabs>
                <w:tab w:val="left" w:pos="348"/>
                <w:tab w:val="left" w:pos="2880"/>
              </w:tabs>
              <w:spacing w:after="0" w:line="240" w:lineRule="auto"/>
              <w:ind w:left="360"/>
              <w:rPr>
                <w:rFonts w:eastAsia="Times New Roman" w:cs="Times New Roman"/>
                <w:snapToGrid w:val="0"/>
                <w:sz w:val="20"/>
                <w:szCs w:val="20"/>
              </w:rPr>
            </w:pPr>
            <w:r w:rsidRPr="00CA1A4E">
              <w:rPr>
                <w:rFonts w:eastAsia="Times New Roman" w:cs="Times New Roman"/>
                <w:snapToGrid w:val="0"/>
                <w:sz w:val="20"/>
                <w:szCs w:val="20"/>
              </w:rPr>
              <w:t>prepare in advance for clinical &amp; integrates general information to specific tasks &amp; procedures</w:t>
            </w:r>
          </w:p>
        </w:tc>
        <w:tc>
          <w:tcPr>
            <w:tcW w:w="1890" w:type="dxa"/>
          </w:tcPr>
          <w:p w14:paraId="76001C60" w14:textId="77777777" w:rsidR="009648F9" w:rsidRPr="00CA1A4E" w:rsidRDefault="009648F9" w:rsidP="000D3497">
            <w:pPr>
              <w:widowControl w:val="0"/>
              <w:tabs>
                <w:tab w:val="left" w:pos="720"/>
              </w:tabs>
              <w:spacing w:after="0" w:line="240" w:lineRule="auto"/>
              <w:rPr>
                <w:rFonts w:eastAsia="Times New Roman" w:cs="Times New Roman"/>
                <w:snapToGrid w:val="0"/>
                <w:sz w:val="22"/>
                <w:szCs w:val="22"/>
              </w:rPr>
            </w:pPr>
          </w:p>
        </w:tc>
      </w:tr>
      <w:tr w:rsidR="009648F9" w:rsidRPr="00CA1A4E" w14:paraId="762AED0D" w14:textId="77777777" w:rsidTr="00BD354F">
        <w:trPr>
          <w:trHeight w:val="980"/>
        </w:trPr>
        <w:tc>
          <w:tcPr>
            <w:tcW w:w="1980" w:type="dxa"/>
            <w:vAlign w:val="center"/>
          </w:tcPr>
          <w:p w14:paraId="2487D7CE"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CRITICAL THINKING</w:t>
            </w:r>
          </w:p>
        </w:tc>
        <w:tc>
          <w:tcPr>
            <w:tcW w:w="5400" w:type="dxa"/>
          </w:tcPr>
          <w:p w14:paraId="0A6EB303" w14:textId="77777777" w:rsidR="009648F9" w:rsidRPr="00CA1A4E" w:rsidRDefault="009648F9" w:rsidP="000D3497">
            <w:pPr>
              <w:widowControl w:val="0"/>
              <w:numPr>
                <w:ilvl w:val="0"/>
                <w:numId w:val="41"/>
              </w:numPr>
              <w:tabs>
                <w:tab w:val="left" w:pos="0"/>
                <w:tab w:val="left" w:pos="348"/>
                <w:tab w:val="left" w:pos="2880"/>
              </w:tabs>
              <w:spacing w:after="0" w:line="240" w:lineRule="auto"/>
              <w:ind w:left="360"/>
              <w:rPr>
                <w:rFonts w:eastAsia="Times New Roman" w:cs="Times New Roman"/>
                <w:snapToGrid w:val="0"/>
                <w:sz w:val="20"/>
                <w:szCs w:val="20"/>
              </w:rPr>
            </w:pPr>
            <w:r w:rsidRPr="00CA1A4E">
              <w:rPr>
                <w:rFonts w:eastAsia="Times New Roman" w:cs="Times New Roman"/>
                <w:snapToGrid w:val="0"/>
                <w:sz w:val="20"/>
                <w:szCs w:val="20"/>
              </w:rPr>
              <w:t>anticipate the needs of surgical team for instrumentation &amp; supplies in routine &amp; unexpected situations</w:t>
            </w:r>
          </w:p>
          <w:p w14:paraId="53D61DE8" w14:textId="77777777" w:rsidR="009648F9" w:rsidRPr="00CA1A4E" w:rsidRDefault="009648F9" w:rsidP="000D3497">
            <w:pPr>
              <w:widowControl w:val="0"/>
              <w:numPr>
                <w:ilvl w:val="0"/>
                <w:numId w:val="41"/>
              </w:numPr>
              <w:tabs>
                <w:tab w:val="left" w:pos="0"/>
                <w:tab w:val="left" w:pos="348"/>
                <w:tab w:val="left" w:pos="2880"/>
              </w:tabs>
              <w:spacing w:after="0" w:line="240" w:lineRule="auto"/>
              <w:ind w:left="360"/>
              <w:rPr>
                <w:rFonts w:eastAsia="Times New Roman" w:cs="Times New Roman"/>
                <w:snapToGrid w:val="0"/>
                <w:sz w:val="20"/>
                <w:szCs w:val="20"/>
              </w:rPr>
            </w:pPr>
            <w:r w:rsidRPr="00CA1A4E">
              <w:rPr>
                <w:rFonts w:eastAsia="Times New Roman" w:cs="Times New Roman"/>
                <w:snapToGrid w:val="0"/>
                <w:sz w:val="20"/>
                <w:szCs w:val="20"/>
              </w:rPr>
              <w:t xml:space="preserve">reason what instruments will be needed per procedure </w:t>
            </w:r>
          </w:p>
          <w:p w14:paraId="58462060" w14:textId="77777777" w:rsidR="009648F9" w:rsidRPr="00CA1A4E" w:rsidRDefault="009648F9" w:rsidP="000D3497">
            <w:pPr>
              <w:widowControl w:val="0"/>
              <w:numPr>
                <w:ilvl w:val="0"/>
                <w:numId w:val="41"/>
              </w:numPr>
              <w:tabs>
                <w:tab w:val="left" w:pos="0"/>
                <w:tab w:val="left" w:pos="348"/>
                <w:tab w:val="left" w:pos="420"/>
                <w:tab w:val="left" w:pos="2880"/>
              </w:tabs>
              <w:spacing w:after="0" w:line="240" w:lineRule="auto"/>
              <w:ind w:left="360"/>
              <w:rPr>
                <w:rFonts w:eastAsia="Times New Roman" w:cs="Times New Roman"/>
                <w:snapToGrid w:val="0"/>
                <w:sz w:val="20"/>
                <w:szCs w:val="20"/>
              </w:rPr>
            </w:pPr>
            <w:r w:rsidRPr="00CA1A4E">
              <w:rPr>
                <w:rFonts w:eastAsia="Times New Roman" w:cs="Times New Roman"/>
                <w:snapToGrid w:val="0"/>
                <w:sz w:val="20"/>
                <w:szCs w:val="20"/>
              </w:rPr>
              <w:t>prioritize the surgeon’s needs in all situations</w:t>
            </w:r>
          </w:p>
        </w:tc>
        <w:tc>
          <w:tcPr>
            <w:tcW w:w="1890" w:type="dxa"/>
          </w:tcPr>
          <w:p w14:paraId="1554ED93" w14:textId="77777777" w:rsidR="009648F9" w:rsidRPr="00CA1A4E" w:rsidRDefault="009648F9" w:rsidP="000D3497">
            <w:pPr>
              <w:widowControl w:val="0"/>
              <w:tabs>
                <w:tab w:val="left" w:pos="720"/>
              </w:tabs>
              <w:spacing w:after="0" w:line="240" w:lineRule="auto"/>
              <w:rPr>
                <w:rFonts w:eastAsia="Times New Roman" w:cs="Times New Roman"/>
                <w:snapToGrid w:val="0"/>
                <w:sz w:val="22"/>
                <w:szCs w:val="22"/>
              </w:rPr>
            </w:pPr>
          </w:p>
        </w:tc>
      </w:tr>
      <w:tr w:rsidR="009648F9" w:rsidRPr="00CA1A4E" w14:paraId="57183FA2" w14:textId="77777777" w:rsidTr="00BD354F">
        <w:trPr>
          <w:trHeight w:val="20"/>
        </w:trPr>
        <w:tc>
          <w:tcPr>
            <w:tcW w:w="1980" w:type="dxa"/>
            <w:vAlign w:val="center"/>
          </w:tcPr>
          <w:p w14:paraId="67D504F4"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INTERPERSONAL COMMUNICATION</w:t>
            </w:r>
          </w:p>
        </w:tc>
        <w:tc>
          <w:tcPr>
            <w:tcW w:w="5400" w:type="dxa"/>
          </w:tcPr>
          <w:p w14:paraId="722C00F2" w14:textId="77777777" w:rsidR="009648F9" w:rsidRPr="00CA1A4E" w:rsidRDefault="009648F9" w:rsidP="000D3497">
            <w:pPr>
              <w:widowControl w:val="0"/>
              <w:numPr>
                <w:ilvl w:val="0"/>
                <w:numId w:val="43"/>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interact with client &amp; others in a positive manner without demonstrating personal stress or frustration</w:t>
            </w:r>
          </w:p>
          <w:p w14:paraId="1D2D2ADE" w14:textId="77777777" w:rsidR="009648F9" w:rsidRPr="00CA1A4E" w:rsidRDefault="009648F9" w:rsidP="000D3497">
            <w:pPr>
              <w:widowControl w:val="0"/>
              <w:numPr>
                <w:ilvl w:val="0"/>
                <w:numId w:val="42"/>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provide emotional support to surgical team members &amp; the client </w:t>
            </w:r>
          </w:p>
          <w:p w14:paraId="68D2504D" w14:textId="77777777" w:rsidR="009648F9" w:rsidRPr="00CA1A4E" w:rsidRDefault="009648F9" w:rsidP="000D3497">
            <w:pPr>
              <w:widowControl w:val="0"/>
              <w:numPr>
                <w:ilvl w:val="0"/>
                <w:numId w:val="42"/>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interact professionally with clients &amp; others</w:t>
            </w:r>
          </w:p>
        </w:tc>
        <w:tc>
          <w:tcPr>
            <w:tcW w:w="1890" w:type="dxa"/>
          </w:tcPr>
          <w:p w14:paraId="675F8904" w14:textId="77777777" w:rsidR="009648F9" w:rsidRPr="00CA1A4E" w:rsidRDefault="009648F9" w:rsidP="000D3497">
            <w:pPr>
              <w:widowControl w:val="0"/>
              <w:tabs>
                <w:tab w:val="left" w:pos="720"/>
              </w:tabs>
              <w:spacing w:after="0" w:line="240" w:lineRule="auto"/>
              <w:rPr>
                <w:rFonts w:eastAsia="Times New Roman" w:cs="Times New Roman"/>
                <w:snapToGrid w:val="0"/>
                <w:sz w:val="22"/>
                <w:szCs w:val="22"/>
              </w:rPr>
            </w:pPr>
          </w:p>
        </w:tc>
      </w:tr>
      <w:tr w:rsidR="009648F9" w:rsidRPr="00CA1A4E" w14:paraId="7ABE78FA" w14:textId="77777777" w:rsidTr="00BD354F">
        <w:trPr>
          <w:trHeight w:val="737"/>
        </w:trPr>
        <w:tc>
          <w:tcPr>
            <w:tcW w:w="1980" w:type="dxa"/>
            <w:vAlign w:val="center"/>
          </w:tcPr>
          <w:p w14:paraId="584E1A3E"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COMMUNICATION SKILLS</w:t>
            </w:r>
          </w:p>
          <w:p w14:paraId="4751A80C"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p>
        </w:tc>
        <w:tc>
          <w:tcPr>
            <w:tcW w:w="5400" w:type="dxa"/>
          </w:tcPr>
          <w:p w14:paraId="22A8A0F0" w14:textId="77777777" w:rsidR="009648F9" w:rsidRPr="00CA1A4E" w:rsidRDefault="009648F9" w:rsidP="000D3497">
            <w:pPr>
              <w:widowControl w:val="0"/>
              <w:numPr>
                <w:ilvl w:val="0"/>
                <w:numId w:val="44"/>
              </w:numPr>
              <w:tabs>
                <w:tab w:val="left" w:pos="-3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speak effectively with patients, families</w:t>
            </w:r>
            <w:proofErr w:type="gramStart"/>
            <w:r w:rsidRPr="00CA1A4E">
              <w:rPr>
                <w:rFonts w:eastAsia="Times New Roman" w:cs="Times New Roman"/>
                <w:snapToGrid w:val="0"/>
                <w:sz w:val="20"/>
                <w:szCs w:val="20"/>
              </w:rPr>
              <w:t>, health</w:t>
            </w:r>
            <w:proofErr w:type="gramEnd"/>
            <w:r w:rsidRPr="00CA1A4E">
              <w:rPr>
                <w:rFonts w:eastAsia="Times New Roman" w:cs="Times New Roman"/>
                <w:snapToGrid w:val="0"/>
                <w:sz w:val="20"/>
                <w:szCs w:val="20"/>
              </w:rPr>
              <w:t xml:space="preserve"> care team members</w:t>
            </w:r>
          </w:p>
          <w:p w14:paraId="3A32E317" w14:textId="77777777" w:rsidR="009648F9" w:rsidRPr="00CA1A4E" w:rsidRDefault="009648F9" w:rsidP="000D3497">
            <w:pPr>
              <w:widowControl w:val="0"/>
              <w:numPr>
                <w:ilvl w:val="0"/>
                <w:numId w:val="44"/>
              </w:numPr>
              <w:tabs>
                <w:tab w:val="left" w:pos="-3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identify &amp; interpret non-verbal communication</w:t>
            </w:r>
          </w:p>
          <w:p w14:paraId="4D3EC345" w14:textId="77777777" w:rsidR="009648F9" w:rsidRPr="00CA1A4E" w:rsidRDefault="009648F9" w:rsidP="000D3497">
            <w:pPr>
              <w:widowControl w:val="0"/>
              <w:numPr>
                <w:ilvl w:val="0"/>
                <w:numId w:val="44"/>
              </w:numPr>
              <w:tabs>
                <w:tab w:val="left" w:pos="-3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demonstrate knowledge of items &amp; events that must be documented such as counts, implants, equipment use, etc.</w:t>
            </w:r>
          </w:p>
          <w:p w14:paraId="7BD606B4" w14:textId="77777777" w:rsidR="009648F9" w:rsidRPr="00CA1A4E" w:rsidRDefault="009648F9" w:rsidP="000D3497">
            <w:pPr>
              <w:widowControl w:val="0"/>
              <w:numPr>
                <w:ilvl w:val="0"/>
                <w:numId w:val="44"/>
              </w:numPr>
              <w:tabs>
                <w:tab w:val="left" w:pos="-3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accurately, objectively, concisely &amp; legibly document information on the patient’s chart</w:t>
            </w:r>
          </w:p>
          <w:p w14:paraId="5CCC2305" w14:textId="77777777" w:rsidR="009648F9" w:rsidRPr="00CA1A4E" w:rsidRDefault="009648F9" w:rsidP="000D3497">
            <w:pPr>
              <w:widowControl w:val="0"/>
              <w:numPr>
                <w:ilvl w:val="0"/>
                <w:numId w:val="44"/>
              </w:numPr>
              <w:tabs>
                <w:tab w:val="left" w:pos="-30"/>
                <w:tab w:val="num" w:pos="321"/>
                <w:tab w:val="left" w:pos="2880"/>
              </w:tabs>
              <w:spacing w:after="0" w:line="240" w:lineRule="auto"/>
              <w:ind w:hanging="399"/>
              <w:rPr>
                <w:rFonts w:eastAsia="Times New Roman" w:cs="Times New Roman"/>
                <w:snapToGrid w:val="0"/>
                <w:sz w:val="20"/>
                <w:szCs w:val="20"/>
              </w:rPr>
            </w:pPr>
            <w:r w:rsidRPr="00CA1A4E">
              <w:rPr>
                <w:rFonts w:eastAsia="Times New Roman" w:cs="Times New Roman"/>
                <w:snapToGrid w:val="0"/>
                <w:sz w:val="20"/>
                <w:szCs w:val="20"/>
              </w:rPr>
              <w:t>label specimens &amp; other written documentation</w:t>
            </w:r>
          </w:p>
          <w:p w14:paraId="1E686BEF" w14:textId="77777777" w:rsidR="009648F9" w:rsidRPr="00CA1A4E" w:rsidRDefault="009648F9" w:rsidP="000D3497">
            <w:pPr>
              <w:widowControl w:val="0"/>
              <w:numPr>
                <w:ilvl w:val="0"/>
                <w:numId w:val="47"/>
              </w:numPr>
              <w:tabs>
                <w:tab w:val="left" w:pos="-30"/>
                <w:tab w:val="left" w:pos="348"/>
                <w:tab w:val="left" w:pos="2880"/>
              </w:tabs>
              <w:spacing w:after="0" w:line="240" w:lineRule="auto"/>
              <w:ind w:left="321"/>
              <w:rPr>
                <w:rFonts w:eastAsia="Times New Roman" w:cs="Times New Roman"/>
                <w:snapToGrid w:val="0"/>
                <w:sz w:val="20"/>
                <w:szCs w:val="20"/>
              </w:rPr>
            </w:pPr>
            <w:r w:rsidRPr="00CA1A4E">
              <w:rPr>
                <w:rFonts w:eastAsia="Times New Roman" w:cs="Times New Roman"/>
                <w:snapToGrid w:val="0"/>
                <w:sz w:val="20"/>
                <w:szCs w:val="20"/>
              </w:rPr>
              <w:t xml:space="preserve">communicate in a rational &amp; coherent manner both orally &amp; in writing </w:t>
            </w:r>
          </w:p>
        </w:tc>
        <w:tc>
          <w:tcPr>
            <w:tcW w:w="1890" w:type="dxa"/>
          </w:tcPr>
          <w:p w14:paraId="27015FA1" w14:textId="77777777" w:rsidR="009648F9" w:rsidRPr="00CA1A4E" w:rsidRDefault="009648F9" w:rsidP="000D3497">
            <w:pPr>
              <w:widowControl w:val="0"/>
              <w:tabs>
                <w:tab w:val="left" w:pos="720"/>
              </w:tabs>
              <w:spacing w:after="0" w:line="240" w:lineRule="auto"/>
              <w:rPr>
                <w:rFonts w:eastAsia="Times New Roman" w:cs="Times New Roman"/>
                <w:snapToGrid w:val="0"/>
                <w:sz w:val="22"/>
                <w:szCs w:val="22"/>
              </w:rPr>
            </w:pPr>
          </w:p>
        </w:tc>
      </w:tr>
    </w:tbl>
    <w:p w14:paraId="783418AF" w14:textId="77777777" w:rsidR="009648F9" w:rsidRPr="00CA1A4E" w:rsidRDefault="009648F9" w:rsidP="000D3497">
      <w:pPr>
        <w:spacing w:after="0" w:line="240" w:lineRule="auto"/>
        <w:rPr>
          <w:rFonts w:eastAsia="Times New Roman" w:cs="Times New Roman"/>
          <w:snapToGrid w:val="0"/>
          <w:sz w:val="22"/>
          <w:szCs w:val="22"/>
        </w:rPr>
      </w:pPr>
    </w:p>
    <w:p w14:paraId="01A3FA2C" w14:textId="77777777" w:rsidR="009648F9" w:rsidRPr="00CA1A4E" w:rsidRDefault="009648F9" w:rsidP="000D3497">
      <w:pPr>
        <w:spacing w:after="0" w:line="240" w:lineRule="auto"/>
        <w:rPr>
          <w:rFonts w:eastAsiaTheme="minorHAnsi" w:cs="Times New Roman"/>
          <w:sz w:val="23"/>
          <w:szCs w:val="22"/>
        </w:rPr>
      </w:pPr>
      <w:bookmarkStart w:id="155" w:name="_Toc11851081"/>
      <w:r w:rsidRPr="00CA1A4E">
        <w:rPr>
          <w:rFonts w:eastAsiaTheme="minorHAnsi" w:cs="Times New Roman"/>
          <w:sz w:val="23"/>
          <w:szCs w:val="22"/>
        </w:rPr>
        <w:br w:type="page"/>
      </w:r>
    </w:p>
    <w:p w14:paraId="0AC1228F" w14:textId="77777777" w:rsidR="009648F9" w:rsidRPr="00CA1A4E" w:rsidRDefault="009648F9" w:rsidP="000D3497">
      <w:pPr>
        <w:spacing w:after="0" w:line="240" w:lineRule="auto"/>
        <w:jc w:val="center"/>
        <w:rPr>
          <w:rFonts w:eastAsiaTheme="minorHAnsi" w:cs="Times New Roman"/>
          <w:b/>
          <w:color w:val="FF0000"/>
          <w:sz w:val="28"/>
          <w:szCs w:val="28"/>
        </w:rPr>
      </w:pPr>
      <w:r w:rsidRPr="00CA1A4E">
        <w:rPr>
          <w:rFonts w:eastAsiaTheme="minorHAnsi" w:cs="Times New Roman"/>
          <w:b/>
          <w:color w:val="FF0000"/>
          <w:sz w:val="28"/>
          <w:szCs w:val="28"/>
        </w:rPr>
        <w:lastRenderedPageBreak/>
        <w:t>This section must be completed by a physician, licensed physician Assistant, Doctor of Osteopathic Medicine, or Licensed Registered Nurse Practitioner Physical Exam and Essential Functions of Surgical Technology</w:t>
      </w:r>
    </w:p>
    <w:bookmarkEnd w:id="155"/>
    <w:p w14:paraId="2E5780BF" w14:textId="77777777" w:rsidR="009648F9" w:rsidRPr="00CA1A4E" w:rsidRDefault="009648F9" w:rsidP="000D3497">
      <w:pPr>
        <w:widowControl w:val="0"/>
        <w:autoSpaceDE w:val="0"/>
        <w:autoSpaceDN w:val="0"/>
        <w:adjustRightInd w:val="0"/>
        <w:spacing w:after="0" w:line="240" w:lineRule="auto"/>
        <w:rPr>
          <w:rFonts w:eastAsia="Times New Roman" w:cs="Times New Roman"/>
          <w:snapToGrid w:val="0"/>
          <w:sz w:val="23"/>
        </w:rPr>
      </w:pPr>
    </w:p>
    <w:p w14:paraId="6DF2F896" w14:textId="77777777" w:rsidR="009648F9" w:rsidRPr="00CA1A4E" w:rsidRDefault="009648F9" w:rsidP="000D3497">
      <w:pPr>
        <w:widowControl w:val="0"/>
        <w:autoSpaceDE w:val="0"/>
        <w:autoSpaceDN w:val="0"/>
        <w:adjustRightInd w:val="0"/>
        <w:spacing w:after="0" w:line="240" w:lineRule="auto"/>
        <w:rPr>
          <w:rFonts w:eastAsia="Times New Roman" w:cs="Times New Roman"/>
          <w:snapToGrid w:val="0"/>
          <w:szCs w:val="24"/>
        </w:rPr>
      </w:pPr>
    </w:p>
    <w:p w14:paraId="1D3788D8" w14:textId="77777777" w:rsidR="009648F9" w:rsidRPr="00CA1A4E" w:rsidRDefault="009648F9" w:rsidP="000D3497">
      <w:pPr>
        <w:widowControl w:val="0"/>
        <w:autoSpaceDE w:val="0"/>
        <w:autoSpaceDN w:val="0"/>
        <w:adjustRightInd w:val="0"/>
        <w:spacing w:after="0" w:line="240" w:lineRule="auto"/>
        <w:rPr>
          <w:rFonts w:eastAsia="Times New Roman" w:cs="Times New Roman"/>
          <w:snapToGrid w:val="0"/>
          <w:szCs w:val="24"/>
        </w:rPr>
      </w:pPr>
    </w:p>
    <w:p w14:paraId="76898960" w14:textId="77777777" w:rsidR="009648F9" w:rsidRPr="00CA1A4E" w:rsidRDefault="009648F9" w:rsidP="000D3497">
      <w:pPr>
        <w:widowControl w:val="0"/>
        <w:autoSpaceDE w:val="0"/>
        <w:autoSpaceDN w:val="0"/>
        <w:adjustRightInd w:val="0"/>
        <w:spacing w:after="0" w:line="240" w:lineRule="auto"/>
        <w:rPr>
          <w:rFonts w:eastAsia="Times New Roman" w:cs="Times New Roman"/>
          <w:snapToGrid w:val="0"/>
          <w:szCs w:val="24"/>
        </w:rPr>
      </w:pPr>
      <w:r w:rsidRPr="00CA1A4E">
        <w:rPr>
          <w:rFonts w:eastAsia="Times New Roman" w:cs="Times New Roman"/>
          <w:snapToGrid w:val="0"/>
          <w:szCs w:val="24"/>
        </w:rPr>
        <w:t xml:space="preserve">I have reviewed the student’s immunity status documentation and verified this information to be accurate, including initiation of immunization series.  </w:t>
      </w:r>
      <w:r w:rsidRPr="00CA1A4E">
        <w:rPr>
          <w:rFonts w:eastAsia="Times New Roman" w:cs="Times New Roman"/>
          <w:snapToGrid w:val="0"/>
          <w:szCs w:val="24"/>
        </w:rPr>
        <w:tab/>
      </w:r>
    </w:p>
    <w:p w14:paraId="15682FF3"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4"/>
        </w:rPr>
      </w:pP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b/>
          <w:snapToGrid w:val="0"/>
          <w:szCs w:val="24"/>
        </w:rPr>
        <w:t xml:space="preserve">Yes □ </w:t>
      </w:r>
      <w:r w:rsidRPr="00CA1A4E">
        <w:rPr>
          <w:rFonts w:eastAsia="Times New Roman" w:cs="Times New Roman"/>
          <w:b/>
          <w:snapToGrid w:val="0"/>
          <w:szCs w:val="24"/>
        </w:rPr>
        <w:tab/>
        <w:t xml:space="preserve">No □ </w:t>
      </w:r>
      <w:r w:rsidRPr="00CA1A4E">
        <w:rPr>
          <w:rFonts w:eastAsia="Times New Roman" w:cs="Times New Roman"/>
          <w:b/>
          <w:snapToGrid w:val="0"/>
          <w:szCs w:val="24"/>
        </w:rPr>
        <w:tab/>
      </w:r>
    </w:p>
    <w:p w14:paraId="59042B5B"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4"/>
        </w:rPr>
      </w:pPr>
    </w:p>
    <w:p w14:paraId="1000371A" w14:textId="77777777" w:rsidR="009648F9" w:rsidRPr="00CA1A4E" w:rsidRDefault="009648F9" w:rsidP="000D3497">
      <w:pPr>
        <w:widowControl w:val="0"/>
        <w:autoSpaceDE w:val="0"/>
        <w:autoSpaceDN w:val="0"/>
        <w:adjustRightInd w:val="0"/>
        <w:spacing w:after="0" w:line="240" w:lineRule="auto"/>
        <w:rPr>
          <w:rFonts w:eastAsia="Times New Roman" w:cs="Times New Roman"/>
          <w:snapToGrid w:val="0"/>
          <w:szCs w:val="24"/>
        </w:rPr>
      </w:pPr>
      <w:r w:rsidRPr="00CA1A4E">
        <w:rPr>
          <w:rFonts w:eastAsia="Times New Roman" w:cs="Times New Roman"/>
          <w:snapToGrid w:val="0"/>
          <w:szCs w:val="24"/>
        </w:rPr>
        <w:t xml:space="preserve">I have reviewed results of TB screening and verify that the student is free of active tuberculosis. </w:t>
      </w:r>
    </w:p>
    <w:p w14:paraId="734E8947" w14:textId="77777777" w:rsidR="009648F9" w:rsidRPr="00CA1A4E" w:rsidRDefault="009648F9" w:rsidP="000D3497">
      <w:pPr>
        <w:widowControl w:val="0"/>
        <w:autoSpaceDE w:val="0"/>
        <w:autoSpaceDN w:val="0"/>
        <w:adjustRightInd w:val="0"/>
        <w:spacing w:after="0" w:line="240" w:lineRule="auto"/>
        <w:ind w:left="5760" w:firstLine="720"/>
        <w:rPr>
          <w:rFonts w:eastAsia="Times New Roman" w:cs="Times New Roman"/>
          <w:b/>
          <w:snapToGrid w:val="0"/>
          <w:szCs w:val="24"/>
        </w:rPr>
      </w:pPr>
    </w:p>
    <w:p w14:paraId="26F568C6" w14:textId="77777777" w:rsidR="009648F9" w:rsidRPr="00CA1A4E" w:rsidRDefault="009648F9" w:rsidP="000D3497">
      <w:pPr>
        <w:widowControl w:val="0"/>
        <w:autoSpaceDE w:val="0"/>
        <w:autoSpaceDN w:val="0"/>
        <w:adjustRightInd w:val="0"/>
        <w:spacing w:after="0" w:line="240" w:lineRule="auto"/>
        <w:ind w:left="5760" w:firstLine="720"/>
        <w:rPr>
          <w:rFonts w:eastAsia="Times New Roman" w:cs="Times New Roman"/>
          <w:b/>
          <w:snapToGrid w:val="0"/>
          <w:szCs w:val="24"/>
        </w:rPr>
      </w:pPr>
      <w:r w:rsidRPr="00CA1A4E">
        <w:rPr>
          <w:rFonts w:eastAsia="Times New Roman" w:cs="Times New Roman"/>
          <w:b/>
          <w:snapToGrid w:val="0"/>
          <w:szCs w:val="24"/>
        </w:rPr>
        <w:t xml:space="preserve">Yes □ </w:t>
      </w:r>
      <w:r w:rsidRPr="00CA1A4E">
        <w:rPr>
          <w:rFonts w:eastAsia="Times New Roman" w:cs="Times New Roman"/>
          <w:b/>
          <w:snapToGrid w:val="0"/>
          <w:szCs w:val="24"/>
        </w:rPr>
        <w:tab/>
        <w:t>No □</w:t>
      </w:r>
    </w:p>
    <w:p w14:paraId="2FC130B3" w14:textId="7C11DD52" w:rsidR="009648F9" w:rsidRPr="00CA1A4E" w:rsidRDefault="009648F9" w:rsidP="000D3497">
      <w:pPr>
        <w:widowControl w:val="0"/>
        <w:autoSpaceDE w:val="0"/>
        <w:autoSpaceDN w:val="0"/>
        <w:adjustRightInd w:val="0"/>
        <w:spacing w:after="0" w:line="240" w:lineRule="auto"/>
        <w:rPr>
          <w:rFonts w:eastAsia="Times New Roman" w:cs="Times New Roman"/>
          <w:snapToGrid w:val="0"/>
          <w:szCs w:val="24"/>
        </w:rPr>
      </w:pPr>
      <w:r w:rsidRPr="00CA1A4E">
        <w:rPr>
          <w:rFonts w:eastAsia="Times New Roman" w:cs="Times New Roman"/>
          <w:snapToGrid w:val="0"/>
          <w:szCs w:val="24"/>
        </w:rPr>
        <w:t>I have reviewed the Essential Functions for Surgical Technology requirements with the student and based on my assessment and the medical history and information provided by the patient, I have not identified any physical or mental limitations that would prevent the student from performing the essential functions described above.</w:t>
      </w:r>
      <w:r w:rsidRPr="00CA1A4E">
        <w:rPr>
          <w:rFonts w:eastAsia="Times New Roman" w:cs="Times New Roman"/>
          <w:snapToGrid w:val="0"/>
          <w:szCs w:val="24"/>
        </w:rPr>
        <w:tab/>
      </w:r>
      <w:r w:rsidRPr="00CA1A4E">
        <w:rPr>
          <w:rFonts w:eastAsia="Times New Roman" w:cs="Times New Roman"/>
          <w:snapToGrid w:val="0"/>
          <w:szCs w:val="24"/>
        </w:rPr>
        <w:tab/>
      </w:r>
    </w:p>
    <w:p w14:paraId="2176026B" w14:textId="77777777" w:rsidR="009648F9" w:rsidRPr="00CA1A4E" w:rsidRDefault="009648F9" w:rsidP="000D3497">
      <w:pPr>
        <w:widowControl w:val="0"/>
        <w:autoSpaceDE w:val="0"/>
        <w:autoSpaceDN w:val="0"/>
        <w:adjustRightInd w:val="0"/>
        <w:spacing w:after="0" w:line="240" w:lineRule="auto"/>
        <w:rPr>
          <w:rFonts w:eastAsia="Times New Roman" w:cs="Times New Roman"/>
          <w:snapToGrid w:val="0"/>
          <w:szCs w:val="24"/>
        </w:rPr>
      </w:pPr>
    </w:p>
    <w:p w14:paraId="47478FF9"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4"/>
        </w:rPr>
      </w:pP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b/>
          <w:snapToGrid w:val="0"/>
          <w:szCs w:val="24"/>
        </w:rPr>
        <w:t xml:space="preserve">Yes □ </w:t>
      </w:r>
      <w:r w:rsidRPr="00CA1A4E">
        <w:rPr>
          <w:rFonts w:eastAsia="Times New Roman" w:cs="Times New Roman"/>
          <w:b/>
          <w:snapToGrid w:val="0"/>
          <w:szCs w:val="24"/>
        </w:rPr>
        <w:tab/>
        <w:t>No □</w:t>
      </w:r>
    </w:p>
    <w:p w14:paraId="1F6B19C7" w14:textId="77777777" w:rsidR="009648F9" w:rsidRPr="00CA1A4E" w:rsidRDefault="009648F9" w:rsidP="000D3497">
      <w:pPr>
        <w:widowControl w:val="0"/>
        <w:autoSpaceDE w:val="0"/>
        <w:autoSpaceDN w:val="0"/>
        <w:adjustRightInd w:val="0"/>
        <w:spacing w:after="0" w:line="240" w:lineRule="auto"/>
        <w:ind w:left="630"/>
        <w:rPr>
          <w:rFonts w:eastAsia="Times New Roman" w:cs="Times New Roman"/>
          <w:snapToGrid w:val="0"/>
          <w:szCs w:val="24"/>
        </w:rPr>
      </w:pPr>
    </w:p>
    <w:p w14:paraId="6AC8A45B"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4"/>
        </w:rPr>
      </w:pPr>
    </w:p>
    <w:p w14:paraId="2E5638B0"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4"/>
        </w:rPr>
      </w:pPr>
    </w:p>
    <w:p w14:paraId="3CC974B4"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4"/>
        </w:rPr>
      </w:pPr>
      <w:r w:rsidRPr="00CA1A4E">
        <w:rPr>
          <w:rFonts w:eastAsia="Times New Roman" w:cs="Times New Roman"/>
          <w:b/>
          <w:snapToGrid w:val="0"/>
          <w:szCs w:val="24"/>
        </w:rPr>
        <w:t xml:space="preserve">PROVIDER PRINTED NAME/CREDENTIALS: ________________________________________________ </w:t>
      </w:r>
    </w:p>
    <w:p w14:paraId="178F0325" w14:textId="77777777" w:rsidR="009648F9" w:rsidRPr="00CA1A4E" w:rsidRDefault="009648F9" w:rsidP="000D3497">
      <w:pPr>
        <w:widowControl w:val="0"/>
        <w:autoSpaceDE w:val="0"/>
        <w:autoSpaceDN w:val="0"/>
        <w:adjustRightInd w:val="0"/>
        <w:spacing w:after="0" w:line="240" w:lineRule="auto"/>
        <w:ind w:left="5040" w:firstLine="720"/>
        <w:rPr>
          <w:rFonts w:eastAsia="Times New Roman" w:cs="Times New Roman"/>
          <w:b/>
          <w:snapToGrid w:val="0"/>
          <w:szCs w:val="24"/>
        </w:rPr>
      </w:pPr>
      <w:r w:rsidRPr="00CA1A4E">
        <w:rPr>
          <w:rFonts w:eastAsia="Times New Roman" w:cs="Times New Roman"/>
          <w:b/>
          <w:snapToGrid w:val="0"/>
          <w:szCs w:val="24"/>
        </w:rPr>
        <w:t>(MD, DO, NP, PA)</w:t>
      </w:r>
    </w:p>
    <w:p w14:paraId="64786F8A"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4"/>
        </w:rPr>
      </w:pPr>
    </w:p>
    <w:p w14:paraId="7B5BFDCF"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4"/>
        </w:rPr>
      </w:pPr>
    </w:p>
    <w:p w14:paraId="1324F7FF"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4"/>
        </w:rPr>
      </w:pPr>
      <w:r w:rsidRPr="00CA1A4E">
        <w:rPr>
          <w:rFonts w:eastAsia="Times New Roman" w:cs="Times New Roman"/>
          <w:b/>
          <w:snapToGrid w:val="0"/>
          <w:szCs w:val="24"/>
        </w:rPr>
        <w:t>PROVIDER SIGNATURE: _______________________________________________________________</w:t>
      </w:r>
    </w:p>
    <w:p w14:paraId="0C4AA69D" w14:textId="77777777" w:rsidR="009648F9" w:rsidRPr="00CA1A4E" w:rsidRDefault="009648F9" w:rsidP="000D3497">
      <w:pPr>
        <w:widowControl w:val="0"/>
        <w:autoSpaceDE w:val="0"/>
        <w:autoSpaceDN w:val="0"/>
        <w:adjustRightInd w:val="0"/>
        <w:spacing w:after="0" w:line="240" w:lineRule="auto"/>
        <w:ind w:left="630" w:hanging="270"/>
        <w:rPr>
          <w:rFonts w:eastAsia="Times New Roman" w:cs="Times New Roman"/>
          <w:b/>
          <w:snapToGrid w:val="0"/>
          <w:szCs w:val="24"/>
        </w:rPr>
      </w:pPr>
      <w:r w:rsidRPr="00CA1A4E">
        <w:rPr>
          <w:rFonts w:eastAsia="Times New Roman" w:cs="Times New Roman"/>
          <w:b/>
          <w:snapToGrid w:val="0"/>
          <w:szCs w:val="24"/>
        </w:rPr>
        <w:tab/>
      </w:r>
      <w:r w:rsidRPr="00CA1A4E">
        <w:rPr>
          <w:rFonts w:eastAsia="Times New Roman" w:cs="Times New Roman"/>
          <w:b/>
          <w:snapToGrid w:val="0"/>
          <w:szCs w:val="24"/>
        </w:rPr>
        <w:tab/>
      </w:r>
      <w:r w:rsidRPr="00CA1A4E">
        <w:rPr>
          <w:rFonts w:eastAsia="Times New Roman" w:cs="Times New Roman"/>
          <w:b/>
          <w:snapToGrid w:val="0"/>
          <w:szCs w:val="24"/>
        </w:rPr>
        <w:tab/>
      </w:r>
      <w:r w:rsidRPr="00CA1A4E">
        <w:rPr>
          <w:rFonts w:eastAsia="Times New Roman" w:cs="Times New Roman"/>
          <w:b/>
          <w:snapToGrid w:val="0"/>
          <w:szCs w:val="24"/>
        </w:rPr>
        <w:tab/>
      </w:r>
      <w:r w:rsidRPr="00CA1A4E">
        <w:rPr>
          <w:rFonts w:eastAsia="Times New Roman" w:cs="Times New Roman"/>
          <w:b/>
          <w:snapToGrid w:val="0"/>
          <w:szCs w:val="24"/>
        </w:rPr>
        <w:tab/>
      </w:r>
      <w:r w:rsidRPr="00CA1A4E">
        <w:rPr>
          <w:rFonts w:eastAsia="Times New Roman" w:cs="Times New Roman"/>
          <w:b/>
          <w:snapToGrid w:val="0"/>
          <w:szCs w:val="24"/>
        </w:rPr>
        <w:tab/>
      </w:r>
    </w:p>
    <w:p w14:paraId="26E6989F"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2"/>
        </w:rPr>
      </w:pPr>
    </w:p>
    <w:p w14:paraId="7779DF74"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2"/>
        </w:rPr>
      </w:pPr>
    </w:p>
    <w:p w14:paraId="197E6139"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2"/>
        </w:rPr>
      </w:pPr>
      <w:r w:rsidRPr="00CA1A4E">
        <w:rPr>
          <w:rFonts w:eastAsia="Times New Roman" w:cs="Times New Roman"/>
          <w:b/>
          <w:snapToGrid w:val="0"/>
          <w:szCs w:val="22"/>
        </w:rPr>
        <w:t>PROVIDER PHONE</w:t>
      </w:r>
      <w:proofErr w:type="gramStart"/>
      <w:r w:rsidRPr="00CA1A4E">
        <w:rPr>
          <w:rFonts w:eastAsia="Times New Roman" w:cs="Times New Roman"/>
          <w:b/>
          <w:snapToGrid w:val="0"/>
          <w:szCs w:val="22"/>
        </w:rPr>
        <w:t>:  (</w:t>
      </w:r>
      <w:proofErr w:type="gramEnd"/>
      <w:r w:rsidRPr="00CA1A4E">
        <w:rPr>
          <w:rFonts w:eastAsia="Times New Roman" w:cs="Times New Roman"/>
          <w:b/>
          <w:snapToGrid w:val="0"/>
          <w:szCs w:val="22"/>
        </w:rPr>
        <w:t>______</w:t>
      </w:r>
      <w:proofErr w:type="gramStart"/>
      <w:r w:rsidRPr="00CA1A4E">
        <w:rPr>
          <w:rFonts w:eastAsia="Times New Roman" w:cs="Times New Roman"/>
          <w:b/>
          <w:snapToGrid w:val="0"/>
          <w:szCs w:val="22"/>
        </w:rPr>
        <w:t xml:space="preserve">_)   </w:t>
      </w:r>
      <w:proofErr w:type="gramEnd"/>
      <w:r w:rsidRPr="00CA1A4E">
        <w:rPr>
          <w:rFonts w:eastAsia="Times New Roman" w:cs="Times New Roman"/>
          <w:b/>
          <w:snapToGrid w:val="0"/>
          <w:szCs w:val="22"/>
        </w:rPr>
        <w:t>__________ - __________</w:t>
      </w:r>
      <w:proofErr w:type="gramStart"/>
      <w:r w:rsidRPr="00CA1A4E">
        <w:rPr>
          <w:rFonts w:eastAsia="Times New Roman" w:cs="Times New Roman"/>
          <w:b/>
          <w:snapToGrid w:val="0"/>
          <w:szCs w:val="22"/>
        </w:rPr>
        <w:t xml:space="preserve">_ </w:t>
      </w:r>
      <w:r w:rsidRPr="00CA1A4E">
        <w:rPr>
          <w:rFonts w:eastAsia="Times New Roman" w:cs="Times New Roman"/>
          <w:b/>
          <w:snapToGrid w:val="0"/>
          <w:szCs w:val="22"/>
        </w:rPr>
        <w:tab/>
        <w:t>DATE</w:t>
      </w:r>
      <w:proofErr w:type="gramEnd"/>
      <w:r w:rsidRPr="00CA1A4E">
        <w:rPr>
          <w:rFonts w:eastAsia="Times New Roman" w:cs="Times New Roman"/>
          <w:b/>
          <w:snapToGrid w:val="0"/>
          <w:szCs w:val="22"/>
        </w:rPr>
        <w:t>: _______________________</w:t>
      </w:r>
    </w:p>
    <w:p w14:paraId="1147A274" w14:textId="2C26EE9D" w:rsidR="0099517E" w:rsidRPr="00CA1A4E" w:rsidRDefault="0099517E" w:rsidP="000D3497">
      <w:pPr>
        <w:autoSpaceDE w:val="0"/>
        <w:autoSpaceDN w:val="0"/>
        <w:adjustRightInd w:val="0"/>
        <w:spacing w:after="0" w:line="240" w:lineRule="auto"/>
        <w:rPr>
          <w:rFonts w:eastAsiaTheme="minorHAnsi" w:cs="Times New Roman"/>
          <w:b/>
          <w:color w:val="000000"/>
          <w:sz w:val="28"/>
          <w:szCs w:val="28"/>
        </w:rPr>
      </w:pPr>
    </w:p>
    <w:p w14:paraId="55991BD1" w14:textId="77777777" w:rsidR="009648F9" w:rsidRPr="00CA1A4E" w:rsidRDefault="009648F9" w:rsidP="000D3497">
      <w:pPr>
        <w:autoSpaceDE w:val="0"/>
        <w:autoSpaceDN w:val="0"/>
        <w:adjustRightInd w:val="0"/>
        <w:spacing w:after="0" w:line="240" w:lineRule="auto"/>
        <w:rPr>
          <w:rFonts w:eastAsiaTheme="minorHAnsi" w:cs="Times New Roman"/>
          <w:b/>
          <w:color w:val="000000"/>
          <w:sz w:val="28"/>
          <w:szCs w:val="28"/>
        </w:rPr>
      </w:pPr>
    </w:p>
    <w:p w14:paraId="6D0A73DF" w14:textId="77777777" w:rsidR="009648F9" w:rsidRPr="00CA1A4E" w:rsidRDefault="009648F9" w:rsidP="000D3497">
      <w:pPr>
        <w:autoSpaceDE w:val="0"/>
        <w:autoSpaceDN w:val="0"/>
        <w:adjustRightInd w:val="0"/>
        <w:spacing w:after="0" w:line="240" w:lineRule="auto"/>
        <w:rPr>
          <w:rFonts w:eastAsiaTheme="minorHAnsi" w:cs="Times New Roman"/>
          <w:b/>
          <w:color w:val="000000"/>
          <w:sz w:val="28"/>
          <w:szCs w:val="28"/>
        </w:rPr>
      </w:pPr>
    </w:p>
    <w:p w14:paraId="3E6595FC" w14:textId="77777777" w:rsidR="009648F9" w:rsidRPr="00CA1A4E" w:rsidRDefault="009648F9" w:rsidP="000D3497">
      <w:pPr>
        <w:autoSpaceDE w:val="0"/>
        <w:autoSpaceDN w:val="0"/>
        <w:adjustRightInd w:val="0"/>
        <w:spacing w:after="0" w:line="240" w:lineRule="auto"/>
        <w:rPr>
          <w:rFonts w:eastAsiaTheme="minorHAnsi" w:cs="Times New Roman"/>
          <w:b/>
          <w:color w:val="000000"/>
          <w:sz w:val="28"/>
          <w:szCs w:val="28"/>
        </w:rPr>
      </w:pPr>
    </w:p>
    <w:p w14:paraId="23F7358B" w14:textId="77777777" w:rsidR="009648F9" w:rsidRPr="00CA1A4E" w:rsidRDefault="009648F9" w:rsidP="000D3497">
      <w:pPr>
        <w:autoSpaceDE w:val="0"/>
        <w:autoSpaceDN w:val="0"/>
        <w:adjustRightInd w:val="0"/>
        <w:spacing w:after="0" w:line="240" w:lineRule="auto"/>
        <w:rPr>
          <w:rFonts w:eastAsiaTheme="minorHAnsi" w:cs="Times New Roman"/>
          <w:b/>
          <w:color w:val="000000"/>
          <w:sz w:val="28"/>
          <w:szCs w:val="28"/>
        </w:rPr>
      </w:pPr>
    </w:p>
    <w:p w14:paraId="6EA18503" w14:textId="77777777" w:rsidR="009648F9" w:rsidRPr="00CA1A4E" w:rsidRDefault="009648F9" w:rsidP="000D3497">
      <w:pPr>
        <w:autoSpaceDE w:val="0"/>
        <w:autoSpaceDN w:val="0"/>
        <w:adjustRightInd w:val="0"/>
        <w:spacing w:after="0" w:line="240" w:lineRule="auto"/>
        <w:rPr>
          <w:rFonts w:eastAsiaTheme="minorHAnsi" w:cs="Times New Roman"/>
          <w:color w:val="000000"/>
          <w:sz w:val="23"/>
        </w:rPr>
      </w:pPr>
    </w:p>
    <w:p w14:paraId="5A4E6A89" w14:textId="77777777" w:rsidR="00ED17F7" w:rsidRDefault="00ED17F7">
      <w:pPr>
        <w:rPr>
          <w:rFonts w:eastAsiaTheme="majorEastAsia" w:cs="Times New Roman"/>
          <w:b/>
          <w:sz w:val="28"/>
          <w:szCs w:val="32"/>
        </w:rPr>
      </w:pPr>
      <w:bookmarkStart w:id="156" w:name="_Toc58327792"/>
      <w:r>
        <w:rPr>
          <w:rFonts w:eastAsiaTheme="majorEastAsia" w:cs="Times New Roman"/>
          <w:b/>
          <w:sz w:val="28"/>
          <w:szCs w:val="32"/>
        </w:rPr>
        <w:br w:type="page"/>
      </w:r>
    </w:p>
    <w:p w14:paraId="5BBAD42B" w14:textId="22094FFD" w:rsidR="009648F9" w:rsidRPr="00CA1A4E" w:rsidRDefault="009648F9" w:rsidP="000D3497">
      <w:pPr>
        <w:keepNext/>
        <w:keepLines/>
        <w:spacing w:after="0" w:line="240" w:lineRule="auto"/>
        <w:jc w:val="center"/>
        <w:outlineLvl w:val="0"/>
        <w:rPr>
          <w:rFonts w:eastAsiaTheme="majorEastAsia" w:cs="Times New Roman"/>
          <w:b/>
          <w:sz w:val="28"/>
          <w:szCs w:val="32"/>
        </w:rPr>
      </w:pPr>
      <w:bookmarkStart w:id="157" w:name="_Toc170113117"/>
      <w:r w:rsidRPr="00CA1A4E">
        <w:rPr>
          <w:rFonts w:eastAsiaTheme="majorEastAsia" w:cs="Times New Roman"/>
          <w:b/>
          <w:sz w:val="28"/>
          <w:szCs w:val="32"/>
        </w:rPr>
        <w:lastRenderedPageBreak/>
        <w:t>Appendix B</w:t>
      </w:r>
      <w:bookmarkEnd w:id="156"/>
      <w:bookmarkEnd w:id="157"/>
    </w:p>
    <w:p w14:paraId="296A499E" w14:textId="77777777" w:rsidR="009648F9" w:rsidRPr="00CA1A4E" w:rsidRDefault="009648F9" w:rsidP="000D3497">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jc w:val="center"/>
        <w:rPr>
          <w:rFonts w:eastAsiaTheme="minorHAnsi" w:cs="Times New Roman"/>
          <w:b/>
          <w:sz w:val="28"/>
          <w:szCs w:val="28"/>
        </w:rPr>
      </w:pPr>
      <w:r w:rsidRPr="00CA1A4E">
        <w:rPr>
          <w:rFonts w:eastAsiaTheme="minorHAnsi" w:cs="Times New Roman"/>
          <w:b/>
          <w:sz w:val="28"/>
          <w:szCs w:val="28"/>
        </w:rPr>
        <w:t>Assumption of Risk and Consent</w:t>
      </w:r>
    </w:p>
    <w:p w14:paraId="6D96FDA0" w14:textId="77777777" w:rsidR="009648F9" w:rsidRPr="00CA1A4E" w:rsidRDefault="009648F9" w:rsidP="000D3497">
      <w:pPr>
        <w:spacing w:after="0" w:line="240" w:lineRule="auto"/>
        <w:rPr>
          <w:rFonts w:eastAsiaTheme="minorHAnsi" w:cs="Times New Roman"/>
          <w:sz w:val="23"/>
        </w:rPr>
      </w:pPr>
      <w:r w:rsidRPr="00CA1A4E">
        <w:rPr>
          <w:rFonts w:eastAsiaTheme="minorHAnsi" w:cs="Times New Roman"/>
          <w:sz w:val="23"/>
        </w:rPr>
        <w:t>It is my decision to participate in the Surgical Technology Program of the School of Health Sciences at Ivy Tech Community College.  I understand that my role as a Surgical Technology Student, I am required to practice and be evaluated on psychomotor skills.  There will be handling of sharps and non-sterile surgical supplies.  I recognize the importance of practice in the learning laboratory and am aware of the dangers inherent with performing procedures in simulation.  These skills may carry risks that may include but are not limited to:</w:t>
      </w:r>
    </w:p>
    <w:p w14:paraId="548CCB0D" w14:textId="77777777" w:rsidR="009648F9" w:rsidRPr="00CA1A4E" w:rsidRDefault="009648F9" w:rsidP="000D3497">
      <w:pPr>
        <w:spacing w:after="0" w:line="240" w:lineRule="auto"/>
        <w:rPr>
          <w:rFonts w:eastAsiaTheme="minorHAnsi" w:cs="Times New Roman"/>
          <w:sz w:val="23"/>
        </w:rPr>
      </w:pPr>
    </w:p>
    <w:p w14:paraId="3856892A" w14:textId="77777777" w:rsidR="009648F9" w:rsidRPr="00CA1A4E" w:rsidRDefault="009648F9" w:rsidP="000D3497">
      <w:pPr>
        <w:numPr>
          <w:ilvl w:val="3"/>
          <w:numId w:val="61"/>
        </w:numPr>
        <w:spacing w:after="0" w:line="240" w:lineRule="auto"/>
        <w:ind w:left="180" w:firstLine="0"/>
        <w:contextualSpacing/>
        <w:rPr>
          <w:rFonts w:eastAsiaTheme="minorHAnsi" w:cs="Times New Roman"/>
          <w:sz w:val="23"/>
        </w:rPr>
      </w:pPr>
      <w:r w:rsidRPr="00CA1A4E">
        <w:rPr>
          <w:rFonts w:eastAsiaTheme="minorHAnsi" w:cs="Times New Roman"/>
          <w:i/>
          <w:sz w:val="23"/>
        </w:rPr>
        <w:t>Allergic reaction</w:t>
      </w:r>
      <w:r w:rsidRPr="00CA1A4E">
        <w:rPr>
          <w:rFonts w:eastAsiaTheme="minorHAnsi" w:cs="Times New Roman"/>
          <w:sz w:val="23"/>
        </w:rPr>
        <w:t xml:space="preserve"> to OR attire, antiseptic solutions, disinfectants, latex, glove powder, etc.</w:t>
      </w:r>
    </w:p>
    <w:p w14:paraId="6AD8E91F" w14:textId="77777777" w:rsidR="009648F9" w:rsidRPr="00CA1A4E" w:rsidRDefault="009648F9" w:rsidP="000D3497">
      <w:pPr>
        <w:numPr>
          <w:ilvl w:val="3"/>
          <w:numId w:val="61"/>
        </w:numPr>
        <w:spacing w:after="0" w:line="240" w:lineRule="auto"/>
        <w:ind w:left="720" w:hanging="540"/>
        <w:contextualSpacing/>
        <w:rPr>
          <w:rFonts w:eastAsiaTheme="minorHAnsi" w:cs="Times New Roman"/>
          <w:sz w:val="23"/>
        </w:rPr>
      </w:pPr>
      <w:r w:rsidRPr="00CA1A4E">
        <w:rPr>
          <w:rFonts w:eastAsiaTheme="minorHAnsi" w:cs="Times New Roman"/>
          <w:i/>
          <w:sz w:val="23"/>
        </w:rPr>
        <w:t>Traumatic injury</w:t>
      </w:r>
      <w:r w:rsidRPr="00CA1A4E">
        <w:rPr>
          <w:rFonts w:eastAsiaTheme="minorHAnsi" w:cs="Times New Roman"/>
          <w:sz w:val="23"/>
        </w:rPr>
        <w:t xml:space="preserve"> to:</w:t>
      </w:r>
    </w:p>
    <w:p w14:paraId="1E743470" w14:textId="77777777" w:rsidR="009648F9" w:rsidRPr="00CA1A4E" w:rsidRDefault="009648F9" w:rsidP="000D3497">
      <w:pPr>
        <w:numPr>
          <w:ilvl w:val="1"/>
          <w:numId w:val="63"/>
        </w:numPr>
        <w:spacing w:after="0" w:line="240" w:lineRule="auto"/>
        <w:ind w:left="1080"/>
        <w:contextualSpacing/>
        <w:rPr>
          <w:rFonts w:eastAsiaTheme="minorHAnsi" w:cs="Times New Roman"/>
          <w:sz w:val="23"/>
        </w:rPr>
      </w:pPr>
      <w:r w:rsidRPr="00CA1A4E">
        <w:rPr>
          <w:rFonts w:eastAsiaTheme="minorHAnsi" w:cs="Times New Roman"/>
          <w:sz w:val="23"/>
        </w:rPr>
        <w:t xml:space="preserve">extremities and digits caused by transporting patients, manipulating the operating room table, handling instruments, etc.  </w:t>
      </w:r>
    </w:p>
    <w:p w14:paraId="6B0C6EFF" w14:textId="77777777" w:rsidR="009648F9" w:rsidRPr="00CA1A4E" w:rsidRDefault="009648F9" w:rsidP="000D3497">
      <w:pPr>
        <w:numPr>
          <w:ilvl w:val="1"/>
          <w:numId w:val="63"/>
        </w:numPr>
        <w:spacing w:after="0" w:line="240" w:lineRule="auto"/>
        <w:ind w:left="1080"/>
        <w:contextualSpacing/>
        <w:rPr>
          <w:rFonts w:eastAsiaTheme="minorHAnsi" w:cs="Times New Roman"/>
          <w:sz w:val="23"/>
        </w:rPr>
      </w:pPr>
      <w:r w:rsidRPr="00CA1A4E">
        <w:rPr>
          <w:rFonts w:eastAsiaTheme="minorHAnsi" w:cs="Times New Roman"/>
          <w:i/>
          <w:sz w:val="23"/>
        </w:rPr>
        <w:t xml:space="preserve">eyes </w:t>
      </w:r>
      <w:r w:rsidRPr="00CA1A4E">
        <w:rPr>
          <w:rFonts w:eastAsiaTheme="minorHAnsi" w:cs="Times New Roman"/>
          <w:sz w:val="23"/>
        </w:rPr>
        <w:t xml:space="preserve">due to splashing, </w:t>
      </w:r>
    </w:p>
    <w:p w14:paraId="570B2352" w14:textId="77777777" w:rsidR="009648F9" w:rsidRPr="00CA1A4E" w:rsidRDefault="009648F9" w:rsidP="000D3497">
      <w:pPr>
        <w:numPr>
          <w:ilvl w:val="1"/>
          <w:numId w:val="63"/>
        </w:numPr>
        <w:spacing w:after="0" w:line="240" w:lineRule="auto"/>
        <w:ind w:left="1080"/>
        <w:contextualSpacing/>
        <w:rPr>
          <w:rFonts w:eastAsiaTheme="minorHAnsi" w:cs="Times New Roman"/>
          <w:sz w:val="23"/>
        </w:rPr>
      </w:pPr>
      <w:r w:rsidRPr="00CA1A4E">
        <w:rPr>
          <w:rFonts w:eastAsiaTheme="minorHAnsi" w:cs="Times New Roman"/>
          <w:i/>
          <w:sz w:val="23"/>
        </w:rPr>
        <w:t xml:space="preserve">unexpected </w:t>
      </w:r>
      <w:r w:rsidRPr="00CA1A4E">
        <w:rPr>
          <w:rFonts w:eastAsiaTheme="minorHAnsi" w:cs="Times New Roman"/>
          <w:sz w:val="23"/>
        </w:rPr>
        <w:t>accidents related to maneuvering around the operating room and OR table.</w:t>
      </w:r>
    </w:p>
    <w:p w14:paraId="6156F633" w14:textId="77777777" w:rsidR="009648F9" w:rsidRPr="00CA1A4E" w:rsidRDefault="009648F9" w:rsidP="000D3497">
      <w:pPr>
        <w:numPr>
          <w:ilvl w:val="3"/>
          <w:numId w:val="61"/>
        </w:numPr>
        <w:spacing w:after="0" w:line="240" w:lineRule="auto"/>
        <w:ind w:left="180" w:firstLine="0"/>
        <w:contextualSpacing/>
        <w:rPr>
          <w:rFonts w:eastAsiaTheme="minorHAnsi" w:cs="Times New Roman"/>
          <w:sz w:val="23"/>
        </w:rPr>
      </w:pPr>
      <w:r w:rsidRPr="00CA1A4E">
        <w:rPr>
          <w:rFonts w:eastAsiaTheme="minorHAnsi" w:cs="Times New Roman"/>
          <w:i/>
          <w:sz w:val="23"/>
        </w:rPr>
        <w:t>Open wound</w:t>
      </w:r>
      <w:r w:rsidRPr="00CA1A4E">
        <w:rPr>
          <w:rFonts w:eastAsiaTheme="minorHAnsi" w:cs="Times New Roman"/>
          <w:sz w:val="23"/>
        </w:rPr>
        <w:t xml:space="preserve"> caused by needle punctures, surgical instruments, trocars, staples, etc.</w:t>
      </w:r>
    </w:p>
    <w:p w14:paraId="602FF491" w14:textId="77777777" w:rsidR="009648F9" w:rsidRPr="00CA1A4E" w:rsidRDefault="009648F9" w:rsidP="000D3497">
      <w:pPr>
        <w:numPr>
          <w:ilvl w:val="3"/>
          <w:numId w:val="61"/>
        </w:numPr>
        <w:spacing w:after="0" w:line="240" w:lineRule="auto"/>
        <w:ind w:left="180" w:firstLine="0"/>
        <w:contextualSpacing/>
        <w:rPr>
          <w:rFonts w:eastAsiaTheme="minorHAnsi" w:cs="Times New Roman"/>
          <w:sz w:val="23"/>
        </w:rPr>
      </w:pPr>
      <w:r w:rsidRPr="00CA1A4E">
        <w:rPr>
          <w:rFonts w:eastAsiaTheme="minorHAnsi" w:cs="Times New Roman"/>
          <w:i/>
          <w:sz w:val="23"/>
        </w:rPr>
        <w:t xml:space="preserve">Burn </w:t>
      </w:r>
      <w:r w:rsidRPr="00CA1A4E">
        <w:rPr>
          <w:rFonts w:eastAsiaTheme="minorHAnsi" w:cs="Times New Roman"/>
          <w:sz w:val="23"/>
        </w:rPr>
        <w:t>from sterilizer, electrosurgical unit, laser, etc.</w:t>
      </w:r>
    </w:p>
    <w:p w14:paraId="2AC64A0D" w14:textId="77777777" w:rsidR="009648F9" w:rsidRPr="00CA1A4E" w:rsidRDefault="009648F9" w:rsidP="000D3497">
      <w:pPr>
        <w:spacing w:after="0" w:line="240" w:lineRule="auto"/>
        <w:ind w:left="900"/>
        <w:rPr>
          <w:rFonts w:eastAsiaTheme="minorHAnsi" w:cs="Times New Roman"/>
          <w:sz w:val="23"/>
        </w:rPr>
      </w:pPr>
    </w:p>
    <w:p w14:paraId="1413935E" w14:textId="77777777" w:rsidR="009648F9" w:rsidRPr="00CA1A4E" w:rsidRDefault="009648F9" w:rsidP="000D3497">
      <w:pPr>
        <w:spacing w:after="0" w:line="240" w:lineRule="auto"/>
        <w:rPr>
          <w:rFonts w:eastAsiaTheme="minorHAnsi" w:cs="Times New Roman"/>
          <w:b/>
          <w:sz w:val="23"/>
        </w:rPr>
      </w:pPr>
      <w:r w:rsidRPr="00CA1A4E">
        <w:rPr>
          <w:rFonts w:eastAsiaTheme="minorHAnsi" w:cs="Times New Roman"/>
          <w:sz w:val="23"/>
        </w:rPr>
        <w:t>You will be required to participate as a “patient” when learning vital signs.  If a pre-existing health condition should prevent you from performing such activities, please notify your instructor immediately. Validation of a health condition may be required by your medical provider. You have the right to withhold consent and to withdraw consent after it has been given. You may ask questions and expect explanation of any point that is unclear.</w:t>
      </w:r>
    </w:p>
    <w:p w14:paraId="4E092AEE" w14:textId="77777777" w:rsidR="009648F9" w:rsidRPr="00CA1A4E" w:rsidRDefault="009648F9" w:rsidP="000D3497">
      <w:pPr>
        <w:spacing w:after="0" w:line="240" w:lineRule="auto"/>
        <w:rPr>
          <w:rFonts w:eastAsiaTheme="minorHAnsi" w:cs="Times New Roman"/>
          <w:sz w:val="23"/>
        </w:rPr>
      </w:pPr>
      <w:r w:rsidRPr="00CA1A4E">
        <w:rPr>
          <w:rFonts w:eastAsiaTheme="minorHAnsi" w:cs="Times New Roman"/>
          <w:sz w:val="23"/>
        </w:rPr>
        <w:t>I accept responsibility for the following:</w:t>
      </w:r>
    </w:p>
    <w:p w14:paraId="50C0C5A0" w14:textId="77777777" w:rsidR="009648F9" w:rsidRPr="00CA1A4E" w:rsidRDefault="009648F9" w:rsidP="000D3497">
      <w:pPr>
        <w:numPr>
          <w:ilvl w:val="0"/>
          <w:numId w:val="62"/>
        </w:numPr>
        <w:spacing w:after="0" w:line="240" w:lineRule="auto"/>
        <w:rPr>
          <w:rFonts w:eastAsiaTheme="minorHAnsi" w:cs="Times New Roman"/>
          <w:sz w:val="23"/>
        </w:rPr>
      </w:pPr>
      <w:r w:rsidRPr="00CA1A4E">
        <w:rPr>
          <w:rFonts w:eastAsiaTheme="minorHAnsi" w:cs="Times New Roman"/>
          <w:sz w:val="23"/>
        </w:rPr>
        <w:t>Application of Standard Precautions</w:t>
      </w:r>
    </w:p>
    <w:p w14:paraId="0E6A6AD0" w14:textId="77777777" w:rsidR="009648F9" w:rsidRPr="00CA1A4E" w:rsidRDefault="009648F9" w:rsidP="000D3497">
      <w:pPr>
        <w:numPr>
          <w:ilvl w:val="0"/>
          <w:numId w:val="62"/>
        </w:numPr>
        <w:spacing w:after="0" w:line="240" w:lineRule="auto"/>
        <w:rPr>
          <w:rFonts w:eastAsiaTheme="minorHAnsi" w:cs="Times New Roman"/>
          <w:sz w:val="23"/>
        </w:rPr>
      </w:pPr>
      <w:r w:rsidRPr="00CA1A4E">
        <w:rPr>
          <w:rFonts w:eastAsiaTheme="minorHAnsi" w:cs="Times New Roman"/>
          <w:sz w:val="23"/>
        </w:rPr>
        <w:t>Application of sterile technique</w:t>
      </w:r>
    </w:p>
    <w:p w14:paraId="23905F51" w14:textId="77777777" w:rsidR="009648F9" w:rsidRPr="00CA1A4E" w:rsidRDefault="009648F9" w:rsidP="000D3497">
      <w:pPr>
        <w:numPr>
          <w:ilvl w:val="0"/>
          <w:numId w:val="62"/>
        </w:numPr>
        <w:spacing w:after="0" w:line="240" w:lineRule="auto"/>
        <w:rPr>
          <w:rFonts w:eastAsiaTheme="minorHAnsi" w:cs="Times New Roman"/>
          <w:sz w:val="23"/>
        </w:rPr>
      </w:pPr>
      <w:r w:rsidRPr="00CA1A4E">
        <w:rPr>
          <w:rFonts w:eastAsiaTheme="minorHAnsi" w:cs="Times New Roman"/>
          <w:sz w:val="23"/>
        </w:rPr>
        <w:t>Handling syringes, surgical instruments, scalpels, and other sharp equipment only as instructed.</w:t>
      </w:r>
    </w:p>
    <w:p w14:paraId="74A57147" w14:textId="77777777" w:rsidR="009648F9" w:rsidRPr="00CA1A4E" w:rsidRDefault="009648F9" w:rsidP="000D3497">
      <w:pPr>
        <w:numPr>
          <w:ilvl w:val="0"/>
          <w:numId w:val="62"/>
        </w:numPr>
        <w:spacing w:after="0" w:line="240" w:lineRule="auto"/>
        <w:rPr>
          <w:rFonts w:eastAsiaTheme="minorHAnsi" w:cs="Times New Roman"/>
          <w:sz w:val="23"/>
        </w:rPr>
      </w:pPr>
      <w:r w:rsidRPr="00CA1A4E">
        <w:rPr>
          <w:rFonts w:eastAsiaTheme="minorHAnsi" w:cs="Times New Roman"/>
          <w:sz w:val="23"/>
        </w:rPr>
        <w:t xml:space="preserve">Practicing in the laboratory setting </w:t>
      </w:r>
    </w:p>
    <w:p w14:paraId="09F79C3E" w14:textId="77777777" w:rsidR="009648F9" w:rsidRPr="00CA1A4E" w:rsidRDefault="009648F9" w:rsidP="000D3497">
      <w:pPr>
        <w:numPr>
          <w:ilvl w:val="0"/>
          <w:numId w:val="62"/>
        </w:numPr>
        <w:spacing w:after="0" w:line="240" w:lineRule="auto"/>
        <w:rPr>
          <w:rFonts w:eastAsiaTheme="minorHAnsi" w:cs="Times New Roman"/>
          <w:sz w:val="23"/>
        </w:rPr>
      </w:pPr>
      <w:r w:rsidRPr="00CA1A4E">
        <w:rPr>
          <w:rFonts w:eastAsiaTheme="minorHAnsi" w:cs="Times New Roman"/>
          <w:sz w:val="23"/>
        </w:rPr>
        <w:t xml:space="preserve">Asking questions of the instructor if uncertain of proper and safe procedures </w:t>
      </w:r>
    </w:p>
    <w:p w14:paraId="7B31BC47" w14:textId="77777777" w:rsidR="009648F9" w:rsidRPr="00CA1A4E" w:rsidRDefault="009648F9" w:rsidP="000D3497">
      <w:pPr>
        <w:numPr>
          <w:ilvl w:val="0"/>
          <w:numId w:val="62"/>
        </w:numPr>
        <w:spacing w:after="0" w:line="240" w:lineRule="auto"/>
        <w:rPr>
          <w:rFonts w:eastAsiaTheme="minorHAnsi" w:cs="Times New Roman"/>
          <w:sz w:val="23"/>
        </w:rPr>
      </w:pPr>
      <w:r w:rsidRPr="00CA1A4E">
        <w:rPr>
          <w:rFonts w:eastAsiaTheme="minorHAnsi" w:cs="Times New Roman"/>
          <w:sz w:val="23"/>
        </w:rPr>
        <w:t xml:space="preserve">Safely handling lab and hospital supplies, instruments, furniture, equipment, etc. </w:t>
      </w:r>
    </w:p>
    <w:p w14:paraId="3E10F41E" w14:textId="77777777" w:rsidR="009648F9" w:rsidRPr="00CA1A4E" w:rsidRDefault="009648F9" w:rsidP="000D3497">
      <w:pPr>
        <w:spacing w:after="0" w:line="240" w:lineRule="auto"/>
        <w:rPr>
          <w:rFonts w:eastAsiaTheme="minorHAnsi" w:cs="Times New Roman"/>
          <w:sz w:val="23"/>
        </w:rPr>
      </w:pPr>
    </w:p>
    <w:p w14:paraId="2B71F459" w14:textId="77777777" w:rsidR="009648F9" w:rsidRPr="00CA1A4E" w:rsidRDefault="009648F9" w:rsidP="000D3497">
      <w:pPr>
        <w:spacing w:after="0" w:line="240" w:lineRule="auto"/>
        <w:rPr>
          <w:rFonts w:eastAsiaTheme="minorHAnsi" w:cs="Times New Roman"/>
          <w:sz w:val="23"/>
        </w:rPr>
      </w:pPr>
      <w:r w:rsidRPr="00CA1A4E">
        <w:rPr>
          <w:rFonts w:eastAsiaTheme="minorHAnsi" w:cs="Times New Roman"/>
          <w:sz w:val="23"/>
        </w:rPr>
        <w:t xml:space="preserve">I acknowledge my understanding and accept the risks, benefits and responsibilities described herein. I have had the opportunity to ask questions and those questions have been answered. I agree to hold harmless Ivy Tech Community College and its faculty from any injury related to my voluntary participation.   It is understood that the College agrees to exercise reasonable care in performing the activities as part of this program.  </w:t>
      </w:r>
    </w:p>
    <w:p w14:paraId="4DB7BED1" w14:textId="77777777" w:rsidR="009648F9" w:rsidRPr="00CA1A4E" w:rsidRDefault="009648F9" w:rsidP="000D3497">
      <w:pPr>
        <w:spacing w:after="0" w:line="240" w:lineRule="auto"/>
        <w:rPr>
          <w:rFonts w:eastAsiaTheme="minorHAnsi" w:cs="Times New Roman"/>
          <w:sz w:val="23"/>
        </w:rPr>
      </w:pPr>
    </w:p>
    <w:p w14:paraId="1D203284" w14:textId="77777777" w:rsidR="009648F9" w:rsidRPr="00CA1A4E" w:rsidRDefault="009648F9" w:rsidP="000D3497">
      <w:pPr>
        <w:spacing w:after="0" w:line="240" w:lineRule="auto"/>
        <w:rPr>
          <w:rFonts w:eastAsiaTheme="minorHAnsi" w:cs="Times New Roman"/>
          <w:sz w:val="23"/>
        </w:rPr>
      </w:pPr>
      <w:r w:rsidRPr="00CA1A4E">
        <w:rPr>
          <w:rFonts w:eastAsiaTheme="minorHAnsi" w:cs="Times New Roman"/>
          <w:sz w:val="23"/>
        </w:rPr>
        <w:t>___________________________________________________________</w:t>
      </w:r>
      <w:r w:rsidRPr="00CA1A4E">
        <w:rPr>
          <w:rFonts w:eastAsiaTheme="minorHAnsi" w:cs="Times New Roman"/>
          <w:sz w:val="23"/>
        </w:rPr>
        <w:tab/>
        <w:t>_______________________</w:t>
      </w:r>
    </w:p>
    <w:p w14:paraId="773EBC94" w14:textId="77777777" w:rsidR="009648F9" w:rsidRPr="00CA1A4E" w:rsidRDefault="009648F9" w:rsidP="000D3497">
      <w:pPr>
        <w:spacing w:after="0" w:line="240" w:lineRule="auto"/>
        <w:rPr>
          <w:rFonts w:eastAsiaTheme="minorHAnsi" w:cs="Times New Roman"/>
          <w:sz w:val="23"/>
        </w:rPr>
      </w:pPr>
      <w:r w:rsidRPr="00CA1A4E">
        <w:rPr>
          <w:rFonts w:eastAsiaTheme="minorHAnsi" w:cs="Times New Roman"/>
          <w:sz w:val="23"/>
        </w:rPr>
        <w:t>Signature</w:t>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t>Date</w:t>
      </w:r>
    </w:p>
    <w:p w14:paraId="3CD576AC" w14:textId="77777777" w:rsidR="009648F9" w:rsidRPr="00CA1A4E" w:rsidRDefault="009648F9" w:rsidP="000D3497">
      <w:pPr>
        <w:spacing w:after="0" w:line="240" w:lineRule="auto"/>
        <w:rPr>
          <w:rFonts w:eastAsiaTheme="minorHAnsi" w:cs="Times New Roman"/>
          <w:sz w:val="23"/>
        </w:rPr>
      </w:pPr>
    </w:p>
    <w:p w14:paraId="64367687" w14:textId="77777777" w:rsidR="009648F9" w:rsidRPr="00CA1A4E" w:rsidRDefault="009648F9" w:rsidP="000D3497">
      <w:pPr>
        <w:spacing w:after="0" w:line="240" w:lineRule="auto"/>
        <w:rPr>
          <w:rFonts w:eastAsiaTheme="minorHAnsi" w:cs="Times New Roman"/>
          <w:sz w:val="23"/>
        </w:rPr>
      </w:pPr>
      <w:r w:rsidRPr="00CA1A4E">
        <w:rPr>
          <w:rFonts w:eastAsiaTheme="minorHAnsi" w:cs="Times New Roman"/>
          <w:sz w:val="23"/>
        </w:rPr>
        <w:t>____________________________________________________________</w:t>
      </w:r>
      <w:r w:rsidRPr="00CA1A4E">
        <w:rPr>
          <w:rFonts w:eastAsiaTheme="minorHAnsi" w:cs="Times New Roman"/>
          <w:sz w:val="23"/>
        </w:rPr>
        <w:tab/>
        <w:t>_______________________</w:t>
      </w:r>
    </w:p>
    <w:p w14:paraId="186E1547" w14:textId="77777777" w:rsidR="009648F9" w:rsidRPr="00CA1A4E" w:rsidRDefault="009648F9" w:rsidP="000D3497">
      <w:pPr>
        <w:spacing w:after="0" w:line="240" w:lineRule="auto"/>
        <w:rPr>
          <w:rFonts w:eastAsiaTheme="minorHAnsi" w:cs="Times New Roman"/>
          <w:sz w:val="23"/>
        </w:rPr>
      </w:pPr>
      <w:r w:rsidRPr="00CA1A4E">
        <w:rPr>
          <w:rFonts w:eastAsiaTheme="minorHAnsi" w:cs="Times New Roman"/>
          <w:sz w:val="23"/>
        </w:rPr>
        <w:t>Surgical Technology Program Chair</w:t>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t>Date</w:t>
      </w:r>
    </w:p>
    <w:p w14:paraId="4D861D72" w14:textId="77777777" w:rsidR="00ED17F7" w:rsidRDefault="00ED17F7">
      <w:pPr>
        <w:rPr>
          <w:rFonts w:eastAsiaTheme="majorEastAsia" w:cs="Times New Roman"/>
          <w:b/>
          <w:sz w:val="28"/>
          <w:szCs w:val="32"/>
        </w:rPr>
      </w:pPr>
      <w:bookmarkStart w:id="158" w:name="_Toc58327793"/>
      <w:r>
        <w:rPr>
          <w:rFonts w:eastAsiaTheme="majorEastAsia" w:cs="Times New Roman"/>
          <w:b/>
          <w:sz w:val="28"/>
          <w:szCs w:val="32"/>
        </w:rPr>
        <w:br w:type="page"/>
      </w:r>
    </w:p>
    <w:p w14:paraId="5232FE69" w14:textId="0D59EA81" w:rsidR="009648F9" w:rsidRDefault="009648F9" w:rsidP="000D3497">
      <w:pPr>
        <w:keepNext/>
        <w:keepLines/>
        <w:spacing w:after="0" w:line="240" w:lineRule="auto"/>
        <w:jc w:val="center"/>
        <w:outlineLvl w:val="0"/>
        <w:rPr>
          <w:rFonts w:eastAsiaTheme="majorEastAsia" w:cs="Times New Roman"/>
          <w:b/>
          <w:sz w:val="28"/>
          <w:szCs w:val="32"/>
        </w:rPr>
      </w:pPr>
      <w:bookmarkStart w:id="159" w:name="_Toc170113118"/>
      <w:r w:rsidRPr="00CA1A4E">
        <w:rPr>
          <w:rFonts w:eastAsiaTheme="majorEastAsia" w:cs="Times New Roman"/>
          <w:b/>
          <w:sz w:val="28"/>
          <w:szCs w:val="32"/>
        </w:rPr>
        <w:lastRenderedPageBreak/>
        <w:t>APPENDIX C</w:t>
      </w:r>
      <w:bookmarkEnd w:id="158"/>
      <w:bookmarkEnd w:id="159"/>
    </w:p>
    <w:p w14:paraId="706065D9" w14:textId="77777777" w:rsidR="00ED17F7" w:rsidRPr="00CA1A4E" w:rsidRDefault="00ED17F7" w:rsidP="000D3497">
      <w:pPr>
        <w:keepNext/>
        <w:keepLines/>
        <w:spacing w:after="0" w:line="240" w:lineRule="auto"/>
        <w:jc w:val="center"/>
        <w:outlineLvl w:val="0"/>
        <w:rPr>
          <w:rFonts w:eastAsiaTheme="majorEastAsia" w:cs="Times New Roman"/>
          <w:sz w:val="28"/>
          <w:szCs w:val="32"/>
        </w:rPr>
      </w:pPr>
    </w:p>
    <w:p w14:paraId="0956F623" w14:textId="77777777" w:rsidR="009648F9" w:rsidRDefault="009648F9" w:rsidP="000D3497">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jc w:val="center"/>
        <w:rPr>
          <w:rFonts w:eastAsiaTheme="minorHAnsi" w:cs="Times New Roman"/>
          <w:b/>
          <w:sz w:val="28"/>
          <w:szCs w:val="28"/>
        </w:rPr>
      </w:pPr>
      <w:r w:rsidRPr="00CA1A4E">
        <w:rPr>
          <w:rFonts w:eastAsiaTheme="minorHAnsi" w:cs="Times New Roman"/>
          <w:b/>
          <w:sz w:val="28"/>
          <w:szCs w:val="28"/>
        </w:rPr>
        <w:t>Surgical Technology Program Handbook Receipt</w:t>
      </w:r>
    </w:p>
    <w:p w14:paraId="4570AA88" w14:textId="77777777" w:rsidR="00ED17F7" w:rsidRPr="00CA1A4E" w:rsidRDefault="00ED17F7" w:rsidP="000D3497">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jc w:val="center"/>
        <w:rPr>
          <w:rFonts w:eastAsiaTheme="minorHAnsi" w:cs="Times New Roman"/>
          <w:bCs/>
          <w:sz w:val="23"/>
        </w:rPr>
      </w:pPr>
    </w:p>
    <w:p w14:paraId="682D5715" w14:textId="77777777" w:rsidR="009648F9" w:rsidRPr="00CA1A4E" w:rsidRDefault="009648F9" w:rsidP="00ED17F7">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480" w:lineRule="auto"/>
        <w:rPr>
          <w:rFonts w:eastAsiaTheme="minorHAnsi" w:cs="Times New Roman"/>
          <w:bCs/>
          <w:sz w:val="23"/>
        </w:rPr>
      </w:pPr>
      <w:r w:rsidRPr="00CA1A4E">
        <w:rPr>
          <w:rFonts w:eastAsiaTheme="minorHAnsi" w:cs="Times New Roman"/>
          <w:bCs/>
          <w:sz w:val="23"/>
        </w:rPr>
        <w:t xml:space="preserve">I have read the Surgical Technology handbook and have had an opportunity to ask questions related to the content.  I understand the rules and policies, and I agree to abide by them while a student in the Surgical Technology Program.  I understand that I must contact my local campus for dates, times, and location of the mandatory information session.  At that time, I will receive the program application forms.  </w:t>
      </w:r>
    </w:p>
    <w:p w14:paraId="2E72AD93" w14:textId="77777777" w:rsidR="009648F9" w:rsidRPr="00CA1A4E" w:rsidRDefault="009648F9" w:rsidP="00ED17F7">
      <w:pPr>
        <w:tabs>
          <w:tab w:val="left" w:pos="-1080"/>
          <w:tab w:val="left" w:pos="-720"/>
          <w:tab w:val="left" w:pos="0"/>
          <w:tab w:val="left" w:pos="360"/>
          <w:tab w:val="left" w:pos="720"/>
          <w:tab w:val="left" w:pos="1440"/>
          <w:tab w:val="left" w:pos="3600"/>
          <w:tab w:val="left" w:pos="3960"/>
          <w:tab w:val="center" w:pos="4680"/>
          <w:tab w:val="left" w:pos="4770"/>
          <w:tab w:val="left" w:pos="5400"/>
          <w:tab w:val="left" w:pos="5940"/>
          <w:tab w:val="left" w:pos="6660"/>
          <w:tab w:val="left" w:pos="7290"/>
          <w:tab w:val="left" w:pos="7650"/>
          <w:tab w:val="left" w:pos="7920"/>
          <w:tab w:val="left" w:pos="8370"/>
          <w:tab w:val="left" w:pos="8550"/>
          <w:tab w:val="right" w:pos="9360"/>
        </w:tabs>
        <w:spacing w:after="0" w:line="480" w:lineRule="auto"/>
        <w:rPr>
          <w:rFonts w:eastAsiaTheme="minorHAnsi" w:cs="Times New Roman"/>
          <w:bCs/>
          <w:sz w:val="23"/>
        </w:rPr>
      </w:pPr>
    </w:p>
    <w:p w14:paraId="0079BE4B" w14:textId="77777777" w:rsidR="009648F9" w:rsidRPr="00CA1A4E" w:rsidRDefault="009648F9" w:rsidP="00ED17F7">
      <w:pPr>
        <w:spacing w:after="0" w:line="480" w:lineRule="auto"/>
        <w:rPr>
          <w:rFonts w:eastAsiaTheme="minorHAnsi" w:cs="Times New Roman"/>
          <w:bCs/>
          <w:sz w:val="23"/>
        </w:rPr>
      </w:pPr>
      <w:r w:rsidRPr="00CA1A4E">
        <w:rPr>
          <w:rFonts w:eastAsiaTheme="minorHAnsi" w:cs="Times New Roman"/>
          <w:bCs/>
          <w:sz w:val="23"/>
        </w:rPr>
        <w:t>Student Name ________________________________________________ C# ___________________</w:t>
      </w:r>
    </w:p>
    <w:p w14:paraId="5985E736" w14:textId="77777777" w:rsidR="009648F9" w:rsidRPr="00CA1A4E" w:rsidRDefault="009648F9" w:rsidP="00ED17F7">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480" w:lineRule="auto"/>
        <w:rPr>
          <w:rFonts w:eastAsiaTheme="minorHAnsi" w:cs="Times New Roman"/>
          <w:bCs/>
          <w:sz w:val="23"/>
        </w:rPr>
      </w:pPr>
    </w:p>
    <w:p w14:paraId="0103E3A8" w14:textId="77777777" w:rsidR="009648F9" w:rsidRPr="00CA1A4E" w:rsidRDefault="009648F9" w:rsidP="00ED17F7">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480" w:lineRule="auto"/>
        <w:rPr>
          <w:rFonts w:eastAsiaTheme="minorHAnsi" w:cs="Times New Roman"/>
          <w:bCs/>
          <w:sz w:val="23"/>
        </w:rPr>
      </w:pPr>
      <w:r w:rsidRPr="00CA1A4E">
        <w:rPr>
          <w:rFonts w:eastAsiaTheme="minorHAnsi" w:cs="Times New Roman"/>
          <w:bCs/>
          <w:sz w:val="23"/>
        </w:rPr>
        <w:t>Student Signature___________________________________________________ Date____________</w:t>
      </w:r>
    </w:p>
    <w:p w14:paraId="0D41453A" w14:textId="77777777" w:rsidR="009648F9" w:rsidRPr="00CA1A4E" w:rsidRDefault="009648F9" w:rsidP="000D3497">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eastAsiaTheme="minorHAnsi" w:cs="Times New Roman"/>
          <w:bCs/>
          <w:sz w:val="20"/>
          <w:szCs w:val="22"/>
        </w:rPr>
      </w:pPr>
    </w:p>
    <w:p w14:paraId="1C098775" w14:textId="77777777" w:rsidR="009648F9" w:rsidRPr="00CA1A4E" w:rsidRDefault="009648F9" w:rsidP="000D3497">
      <w:pPr>
        <w:spacing w:after="0" w:line="240" w:lineRule="auto"/>
        <w:rPr>
          <w:rFonts w:eastAsiaTheme="minorHAnsi" w:cs="Times New Roman"/>
          <w:bCs/>
          <w:sz w:val="20"/>
          <w:szCs w:val="16"/>
        </w:rPr>
      </w:pPr>
      <w:r w:rsidRPr="00CA1A4E">
        <w:rPr>
          <w:rFonts w:eastAsiaTheme="minorHAnsi" w:cs="Times New Roman"/>
          <w:bCs/>
          <w:sz w:val="20"/>
          <w:szCs w:val="22"/>
        </w:rPr>
        <w:br w:type="page"/>
      </w:r>
    </w:p>
    <w:p w14:paraId="349E5A20" w14:textId="77777777" w:rsidR="009648F9" w:rsidRPr="00CA1A4E" w:rsidRDefault="009648F9" w:rsidP="000D3497">
      <w:pPr>
        <w:keepNext/>
        <w:keepLines/>
        <w:spacing w:after="0" w:line="240" w:lineRule="auto"/>
        <w:jc w:val="center"/>
        <w:outlineLvl w:val="0"/>
        <w:rPr>
          <w:rFonts w:eastAsiaTheme="majorEastAsia" w:cs="Times New Roman"/>
          <w:sz w:val="28"/>
          <w:szCs w:val="32"/>
        </w:rPr>
      </w:pPr>
      <w:bookmarkStart w:id="160" w:name="_Toc58327794"/>
      <w:bookmarkStart w:id="161" w:name="_Toc170113119"/>
      <w:r w:rsidRPr="00CA1A4E">
        <w:rPr>
          <w:rFonts w:eastAsiaTheme="majorEastAsia" w:cs="Times New Roman"/>
          <w:b/>
          <w:sz w:val="28"/>
          <w:szCs w:val="32"/>
        </w:rPr>
        <w:lastRenderedPageBreak/>
        <w:t>APPENDIX D</w:t>
      </w:r>
      <w:bookmarkEnd w:id="160"/>
      <w:bookmarkEnd w:id="161"/>
    </w:p>
    <w:p w14:paraId="39F44BD0" w14:textId="77777777" w:rsidR="009648F9" w:rsidRPr="00CA1A4E" w:rsidRDefault="009648F9" w:rsidP="000D3497">
      <w:pPr>
        <w:spacing w:after="0" w:line="240" w:lineRule="auto"/>
        <w:jc w:val="center"/>
        <w:rPr>
          <w:rFonts w:eastAsiaTheme="minorHAnsi" w:cs="Times New Roman"/>
          <w:b/>
          <w:sz w:val="28"/>
          <w:szCs w:val="28"/>
        </w:rPr>
      </w:pPr>
      <w:r w:rsidRPr="00CA1A4E">
        <w:rPr>
          <w:rFonts w:eastAsiaTheme="minorHAnsi" w:cs="Times New Roman"/>
          <w:b/>
          <w:sz w:val="28"/>
          <w:szCs w:val="28"/>
        </w:rPr>
        <w:t>Authorization to Release Information</w:t>
      </w:r>
    </w:p>
    <w:p w14:paraId="6C0D4603" w14:textId="77777777" w:rsidR="009648F9" w:rsidRPr="00CA1A4E" w:rsidRDefault="009648F9" w:rsidP="000D3497">
      <w:pPr>
        <w:keepNext/>
        <w:keepLines/>
        <w:spacing w:after="0" w:line="240" w:lineRule="auto"/>
        <w:outlineLvl w:val="2"/>
        <w:rPr>
          <w:rFonts w:eastAsiaTheme="majorEastAsia" w:cs="Times New Roman"/>
          <w:sz w:val="20"/>
          <w:szCs w:val="24"/>
        </w:rPr>
      </w:pPr>
    </w:p>
    <w:p w14:paraId="5443C259" w14:textId="77777777" w:rsidR="009648F9" w:rsidRPr="00CA1A4E" w:rsidRDefault="009648F9" w:rsidP="00ED17F7">
      <w:pPr>
        <w:spacing w:after="0" w:line="480" w:lineRule="auto"/>
        <w:rPr>
          <w:rFonts w:eastAsiaTheme="minorHAnsi" w:cs="Times New Roman"/>
          <w:sz w:val="23"/>
          <w:szCs w:val="22"/>
        </w:rPr>
      </w:pPr>
      <w:r w:rsidRPr="00CA1A4E">
        <w:rPr>
          <w:rFonts w:eastAsiaTheme="minorHAnsi" w:cs="Times New Roman"/>
          <w:sz w:val="23"/>
          <w:szCs w:val="22"/>
        </w:rPr>
        <w:t>In accordance with the Federal Education Provisions Act of 1975, program faculty may release the following information concerning a student or graduate:</w:t>
      </w:r>
    </w:p>
    <w:p w14:paraId="4683A17B" w14:textId="77777777" w:rsidR="009648F9" w:rsidRPr="00CA1A4E" w:rsidRDefault="009648F9" w:rsidP="000D3497">
      <w:pPr>
        <w:spacing w:after="0" w:line="240" w:lineRule="auto"/>
        <w:rPr>
          <w:rFonts w:eastAsiaTheme="minorHAnsi" w:cs="Times New Roman"/>
          <w:sz w:val="23"/>
          <w:szCs w:val="22"/>
        </w:rPr>
      </w:pPr>
    </w:p>
    <w:p w14:paraId="42D6BAA8"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rPr>
        <w:t>•</w:t>
      </w:r>
      <w:r w:rsidRPr="00CA1A4E">
        <w:rPr>
          <w:rFonts w:eastAsiaTheme="minorHAnsi" w:cs="Times New Roman"/>
          <w:sz w:val="23"/>
          <w:szCs w:val="22"/>
        </w:rPr>
        <w:tab/>
        <w:t>dates of attendance</w:t>
      </w:r>
    </w:p>
    <w:p w14:paraId="42C3AA1B"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rPr>
        <w:t>•</w:t>
      </w:r>
      <w:r w:rsidRPr="00CA1A4E">
        <w:rPr>
          <w:rFonts w:eastAsiaTheme="minorHAnsi" w:cs="Times New Roman"/>
          <w:sz w:val="23"/>
          <w:szCs w:val="22"/>
        </w:rPr>
        <w:tab/>
        <w:t>degree or certificate awarded</w:t>
      </w:r>
    </w:p>
    <w:p w14:paraId="676196F0"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rPr>
        <w:t>•</w:t>
      </w:r>
      <w:r w:rsidRPr="00CA1A4E">
        <w:rPr>
          <w:rFonts w:eastAsiaTheme="minorHAnsi" w:cs="Times New Roman"/>
          <w:sz w:val="23"/>
          <w:szCs w:val="22"/>
        </w:rPr>
        <w:tab/>
        <w:t>content of course work completed</w:t>
      </w:r>
    </w:p>
    <w:p w14:paraId="25E859D1" w14:textId="77777777" w:rsidR="009648F9" w:rsidRPr="00CA1A4E" w:rsidRDefault="009648F9" w:rsidP="000D3497">
      <w:pPr>
        <w:spacing w:after="0" w:line="240" w:lineRule="auto"/>
        <w:rPr>
          <w:rFonts w:eastAsiaTheme="minorHAnsi" w:cs="Times New Roman"/>
          <w:sz w:val="23"/>
          <w:szCs w:val="22"/>
        </w:rPr>
      </w:pPr>
    </w:p>
    <w:p w14:paraId="5DCA7E97" w14:textId="77777777" w:rsidR="009648F9" w:rsidRPr="00CA1A4E" w:rsidRDefault="009648F9" w:rsidP="00ED17F7">
      <w:pPr>
        <w:spacing w:after="0" w:line="480" w:lineRule="auto"/>
        <w:rPr>
          <w:rFonts w:eastAsiaTheme="minorHAnsi" w:cs="Times New Roman"/>
          <w:sz w:val="23"/>
          <w:szCs w:val="22"/>
        </w:rPr>
      </w:pPr>
      <w:r w:rsidRPr="00CA1A4E">
        <w:rPr>
          <w:rFonts w:eastAsiaTheme="minorHAnsi" w:cs="Times New Roman"/>
          <w:sz w:val="23"/>
          <w:szCs w:val="22"/>
        </w:rPr>
        <w:t>To provide additional information concerning a student or graduate to a potential employer or educational institution, a signed release is required.  Please read the agreement below and sign if you desire.</w:t>
      </w:r>
    </w:p>
    <w:p w14:paraId="3C6754A0" w14:textId="77777777" w:rsidR="009648F9" w:rsidRPr="00CA1A4E" w:rsidRDefault="009648F9" w:rsidP="00ED17F7">
      <w:pPr>
        <w:spacing w:after="0" w:line="480" w:lineRule="auto"/>
        <w:rPr>
          <w:rFonts w:eastAsiaTheme="minorHAnsi" w:cs="Times New Roman"/>
          <w:sz w:val="23"/>
          <w:szCs w:val="22"/>
        </w:rPr>
      </w:pPr>
      <w:r w:rsidRPr="00CA1A4E">
        <w:rPr>
          <w:rFonts w:eastAsiaTheme="minorHAnsi" w:cs="Times New Roman"/>
          <w:sz w:val="23"/>
          <w:szCs w:val="22"/>
        </w:rPr>
        <w:t>I ______________________________ (print name) authorize the Surgical Technology Program faculty at Ivy Tech Community College of Indiana to release information concerning my academic and clinical performance, demeanor, and attendance.   I understand that if I sign above, the faculty may make this information available to potential employers, professional organizations (such as the ARC-STSA) or to other educational institutions in writing and/or orally. This information may include release of the social security number to professional organizations such as the NBRC for outcome testing assessment.  Furthermore, I understand that if I choose to change this authorization I must do so in writing.  This authorization is valid indefinitely.</w:t>
      </w:r>
    </w:p>
    <w:p w14:paraId="63265BEF" w14:textId="77777777" w:rsidR="009648F9" w:rsidRPr="00CA1A4E" w:rsidRDefault="009648F9" w:rsidP="000D3497">
      <w:pPr>
        <w:spacing w:after="0" w:line="240" w:lineRule="auto"/>
        <w:rPr>
          <w:rFonts w:eastAsia="Times New Roman" w:cs="Times New Roman"/>
          <w:sz w:val="23"/>
        </w:rPr>
      </w:pPr>
    </w:p>
    <w:p w14:paraId="51A1C98C" w14:textId="77777777" w:rsidR="009648F9" w:rsidRPr="00CA1A4E" w:rsidRDefault="009648F9" w:rsidP="000D3497">
      <w:pPr>
        <w:spacing w:after="0" w:line="240" w:lineRule="auto"/>
        <w:rPr>
          <w:rFonts w:eastAsia="Times New Roman" w:cs="Times New Roman"/>
          <w:sz w:val="23"/>
        </w:rPr>
      </w:pPr>
      <w:r w:rsidRPr="00CA1A4E">
        <w:rPr>
          <w:rFonts w:eastAsia="Times New Roman" w:cs="Times New Roman"/>
          <w:sz w:val="23"/>
        </w:rPr>
        <w:t>___________________________________</w:t>
      </w:r>
      <w:r w:rsidRPr="00CA1A4E">
        <w:rPr>
          <w:rFonts w:eastAsia="Times New Roman" w:cs="Times New Roman"/>
          <w:sz w:val="23"/>
        </w:rPr>
        <w:tab/>
      </w:r>
      <w:r w:rsidRPr="00CA1A4E">
        <w:rPr>
          <w:rFonts w:eastAsia="Times New Roman" w:cs="Times New Roman"/>
          <w:sz w:val="23"/>
        </w:rPr>
        <w:tab/>
        <w:t>__________________________________________</w:t>
      </w:r>
    </w:p>
    <w:p w14:paraId="46BDE503" w14:textId="77777777" w:rsidR="009648F9" w:rsidRPr="00CA1A4E" w:rsidRDefault="009648F9" w:rsidP="000D3497">
      <w:pPr>
        <w:spacing w:after="0" w:line="240" w:lineRule="auto"/>
        <w:rPr>
          <w:rFonts w:eastAsiaTheme="minorHAnsi" w:cs="Times New Roman"/>
          <w:sz w:val="23"/>
        </w:rPr>
      </w:pPr>
      <w:r w:rsidRPr="00CA1A4E">
        <w:rPr>
          <w:rFonts w:eastAsiaTheme="minorHAnsi" w:cs="Times New Roman"/>
          <w:sz w:val="23"/>
        </w:rPr>
        <w:t>Printed Name of Student</w:t>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t>Student C#</w:t>
      </w:r>
    </w:p>
    <w:p w14:paraId="7E07862B" w14:textId="77777777" w:rsidR="009648F9" w:rsidRPr="00CA1A4E" w:rsidRDefault="009648F9" w:rsidP="000D3497">
      <w:pPr>
        <w:spacing w:after="0" w:line="240" w:lineRule="auto"/>
        <w:rPr>
          <w:rFonts w:eastAsia="Times New Roman" w:cs="Times New Roman"/>
          <w:sz w:val="23"/>
        </w:rPr>
      </w:pPr>
    </w:p>
    <w:p w14:paraId="01B316E9" w14:textId="77777777" w:rsidR="009648F9" w:rsidRPr="00CA1A4E" w:rsidRDefault="009648F9" w:rsidP="000D3497">
      <w:pPr>
        <w:spacing w:after="0" w:line="240" w:lineRule="auto"/>
        <w:rPr>
          <w:rFonts w:eastAsia="Times New Roman" w:cs="Times New Roman"/>
          <w:sz w:val="23"/>
        </w:rPr>
      </w:pPr>
      <w:r w:rsidRPr="00CA1A4E">
        <w:rPr>
          <w:rFonts w:eastAsia="Times New Roman" w:cs="Times New Roman"/>
          <w:sz w:val="23"/>
        </w:rPr>
        <w:t>_____________________________________</w:t>
      </w:r>
      <w:r w:rsidRPr="00CA1A4E">
        <w:rPr>
          <w:rFonts w:eastAsia="Times New Roman" w:cs="Times New Roman"/>
          <w:sz w:val="23"/>
        </w:rPr>
        <w:tab/>
      </w:r>
      <w:r w:rsidRPr="00CA1A4E">
        <w:rPr>
          <w:rFonts w:eastAsia="Times New Roman" w:cs="Times New Roman"/>
          <w:sz w:val="23"/>
        </w:rPr>
        <w:tab/>
        <w:t>_______________________________________</w:t>
      </w:r>
    </w:p>
    <w:p w14:paraId="4E82A2B7" w14:textId="77777777" w:rsidR="009648F9" w:rsidRPr="00CA1A4E" w:rsidRDefault="009648F9" w:rsidP="000D3497">
      <w:pPr>
        <w:spacing w:after="0" w:line="240" w:lineRule="auto"/>
        <w:rPr>
          <w:rFonts w:eastAsia="Times New Roman" w:cs="Times New Roman"/>
          <w:sz w:val="23"/>
        </w:rPr>
      </w:pPr>
      <w:r w:rsidRPr="00CA1A4E">
        <w:rPr>
          <w:rFonts w:eastAsia="Times New Roman" w:cs="Times New Roman"/>
          <w:sz w:val="23"/>
        </w:rPr>
        <w:t>Signature of Student</w:t>
      </w:r>
      <w:r w:rsidRPr="00CA1A4E">
        <w:rPr>
          <w:rFonts w:eastAsia="Times New Roman" w:cs="Times New Roman"/>
          <w:sz w:val="23"/>
        </w:rPr>
        <w:tab/>
      </w:r>
      <w:r w:rsidRPr="00CA1A4E">
        <w:rPr>
          <w:rFonts w:eastAsia="Times New Roman" w:cs="Times New Roman"/>
          <w:sz w:val="23"/>
        </w:rPr>
        <w:tab/>
      </w:r>
      <w:r w:rsidRPr="00CA1A4E">
        <w:rPr>
          <w:rFonts w:eastAsia="Times New Roman" w:cs="Times New Roman"/>
          <w:sz w:val="23"/>
        </w:rPr>
        <w:tab/>
      </w:r>
      <w:r w:rsidRPr="00CA1A4E">
        <w:rPr>
          <w:rFonts w:eastAsia="Times New Roman" w:cs="Times New Roman"/>
          <w:sz w:val="23"/>
        </w:rPr>
        <w:tab/>
      </w:r>
      <w:r w:rsidRPr="00CA1A4E">
        <w:rPr>
          <w:rFonts w:eastAsia="Times New Roman" w:cs="Times New Roman"/>
          <w:sz w:val="23"/>
        </w:rPr>
        <w:tab/>
        <w:t>Surgical Technology Program Chair</w:t>
      </w:r>
      <w:r w:rsidRPr="00CA1A4E">
        <w:rPr>
          <w:rFonts w:eastAsia="Times New Roman" w:cs="Times New Roman"/>
          <w:sz w:val="23"/>
        </w:rPr>
        <w:tab/>
        <w:t xml:space="preserve">                             </w:t>
      </w:r>
    </w:p>
    <w:p w14:paraId="04A9178F" w14:textId="77777777" w:rsidR="009648F9" w:rsidRPr="00CA1A4E" w:rsidRDefault="009648F9" w:rsidP="000D3497">
      <w:pPr>
        <w:spacing w:after="0" w:line="240" w:lineRule="auto"/>
        <w:rPr>
          <w:rFonts w:eastAsia="Times New Roman" w:cs="Times New Roman"/>
          <w:sz w:val="23"/>
        </w:rPr>
      </w:pPr>
    </w:p>
    <w:p w14:paraId="65F98198" w14:textId="77777777" w:rsidR="009648F9" w:rsidRPr="00CA1A4E" w:rsidRDefault="009648F9" w:rsidP="000D3497">
      <w:pPr>
        <w:spacing w:after="0" w:line="240" w:lineRule="auto"/>
        <w:rPr>
          <w:rFonts w:eastAsia="Times New Roman" w:cs="Times New Roman"/>
          <w:sz w:val="23"/>
        </w:rPr>
      </w:pPr>
    </w:p>
    <w:p w14:paraId="2FED8A59" w14:textId="77777777" w:rsidR="009648F9" w:rsidRPr="00CA1A4E" w:rsidRDefault="009648F9" w:rsidP="000D3497">
      <w:pPr>
        <w:spacing w:after="0" w:line="240" w:lineRule="auto"/>
        <w:rPr>
          <w:rFonts w:eastAsia="Times New Roman" w:cs="Times New Roman"/>
          <w:sz w:val="20"/>
          <w:szCs w:val="20"/>
        </w:rPr>
      </w:pPr>
      <w:r w:rsidRPr="00CA1A4E">
        <w:rPr>
          <w:rFonts w:eastAsia="Times New Roman" w:cs="Times New Roman"/>
          <w:sz w:val="20"/>
          <w:szCs w:val="20"/>
        </w:rPr>
        <w:t>___________________________________________</w:t>
      </w:r>
      <w:r w:rsidRPr="00CA1A4E">
        <w:rPr>
          <w:rFonts w:eastAsia="Times New Roman" w:cs="Times New Roman"/>
          <w:sz w:val="20"/>
          <w:szCs w:val="20"/>
        </w:rPr>
        <w:tab/>
      </w:r>
    </w:p>
    <w:p w14:paraId="46E141E9" w14:textId="77777777" w:rsidR="009648F9" w:rsidRPr="00CA1A4E" w:rsidRDefault="009648F9" w:rsidP="000D3497">
      <w:pPr>
        <w:spacing w:after="0" w:line="240" w:lineRule="auto"/>
        <w:rPr>
          <w:rFonts w:eastAsia="Times New Roman" w:cs="Times New Roman"/>
          <w:sz w:val="23"/>
        </w:rPr>
      </w:pPr>
      <w:r w:rsidRPr="00CA1A4E">
        <w:rPr>
          <w:rFonts w:eastAsia="Times New Roman" w:cs="Times New Roman"/>
          <w:sz w:val="23"/>
        </w:rPr>
        <w:t>Campus</w:t>
      </w:r>
    </w:p>
    <w:p w14:paraId="1147A275" w14:textId="76595265" w:rsidR="0099517E" w:rsidRPr="00CA1A4E" w:rsidRDefault="0099517E" w:rsidP="000D3497">
      <w:pPr>
        <w:pStyle w:val="Heading1"/>
        <w:spacing w:before="0" w:after="0" w:afterAutospacing="0"/>
      </w:pPr>
    </w:p>
    <w:sectPr w:rsidR="0099517E" w:rsidRPr="00CA1A4E" w:rsidSect="002D405C">
      <w:headerReference w:type="default" r:id="rId56"/>
      <w:footerReference w:type="default" r:id="rId57"/>
      <w:pgSz w:w="12240" w:h="15840"/>
      <w:pgMar w:top="1627" w:right="1267" w:bottom="1440"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28104" w14:textId="77777777" w:rsidR="006B4D8A" w:rsidRDefault="006B4D8A">
      <w:pPr>
        <w:spacing w:after="0" w:line="240" w:lineRule="auto"/>
      </w:pPr>
      <w:r>
        <w:separator/>
      </w:r>
    </w:p>
  </w:endnote>
  <w:endnote w:type="continuationSeparator" w:id="0">
    <w:p w14:paraId="39C88FDC" w14:textId="77777777" w:rsidR="006B4D8A" w:rsidRDefault="006B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A27C" w14:textId="18AB9DB4" w:rsidR="00E11C41" w:rsidRDefault="00E11C41">
    <w:pPr>
      <w:pBdr>
        <w:top w:val="nil"/>
        <w:left w:val="nil"/>
        <w:bottom w:val="nil"/>
        <w:right w:val="nil"/>
        <w:between w:val="nil"/>
      </w:pBdr>
      <w:tabs>
        <w:tab w:val="center" w:pos="4680"/>
        <w:tab w:val="right" w:pos="9360"/>
      </w:tabs>
      <w:spacing w:after="0" w:line="240" w:lineRule="auto"/>
      <w:jc w:val="right"/>
      <w:rPr>
        <w:color w:val="000000"/>
        <w:sz w:val="22"/>
        <w:szCs w:val="22"/>
      </w:rPr>
    </w:pPr>
    <w:r w:rsidRPr="00ED17F7">
      <w:rPr>
        <w:color w:val="000000"/>
      </w:rPr>
      <w:t xml:space="preserve">Version </w:t>
    </w:r>
    <w:r w:rsidR="00ED17F7">
      <w:rPr>
        <w:color w:val="000000"/>
      </w:rPr>
      <w:t>6.24</w:t>
    </w:r>
    <w:r w:rsidRPr="00ED17F7">
      <w:rPr>
        <w:color w:val="000000"/>
      </w:rPr>
      <w:t>.2024</w:t>
    </w:r>
  </w:p>
  <w:p w14:paraId="1147A27D" w14:textId="77777777" w:rsidR="00E11C41" w:rsidRDefault="00E11C41">
    <w:pPr>
      <w:pBdr>
        <w:top w:val="nil"/>
        <w:left w:val="nil"/>
        <w:bottom w:val="nil"/>
        <w:right w:val="nil"/>
        <w:between w:val="nil"/>
      </w:pBdr>
      <w:tabs>
        <w:tab w:val="center" w:pos="4680"/>
        <w:tab w:val="right" w:pos="9360"/>
        <w:tab w:val="right" w:pos="10080"/>
      </w:tabs>
      <w:spacing w:after="0" w:line="240" w:lineRule="auto"/>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19C10" w14:textId="77777777" w:rsidR="006B4D8A" w:rsidRDefault="006B4D8A">
      <w:pPr>
        <w:spacing w:after="0" w:line="240" w:lineRule="auto"/>
      </w:pPr>
      <w:r>
        <w:separator/>
      </w:r>
    </w:p>
  </w:footnote>
  <w:footnote w:type="continuationSeparator" w:id="0">
    <w:p w14:paraId="20C6D81A" w14:textId="77777777" w:rsidR="006B4D8A" w:rsidRDefault="006B4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981811"/>
      <w:docPartObj>
        <w:docPartGallery w:val="Page Numbers (Top of Page)"/>
        <w:docPartUnique/>
      </w:docPartObj>
    </w:sdtPr>
    <w:sdtEndPr>
      <w:rPr>
        <w:noProof/>
      </w:rPr>
    </w:sdtEndPr>
    <w:sdtContent>
      <w:p w14:paraId="7B38B628" w14:textId="21B57402" w:rsidR="006C65A8" w:rsidRDefault="006C65A8">
        <w:pPr>
          <w:pStyle w:val="Header"/>
          <w:jc w:val="right"/>
        </w:pPr>
        <w:r>
          <w:fldChar w:fldCharType="begin"/>
        </w:r>
        <w:r>
          <w:instrText xml:space="preserve"> PAGE   \* MERGEFORMAT </w:instrText>
        </w:r>
        <w:r>
          <w:fldChar w:fldCharType="separate"/>
        </w:r>
        <w:r>
          <w:rPr>
            <w:noProof/>
          </w:rPr>
          <w:t>72</w:t>
        </w:r>
        <w:r>
          <w:rPr>
            <w:noProof/>
          </w:rPr>
          <w:fldChar w:fldCharType="end"/>
        </w:r>
      </w:p>
    </w:sdtContent>
  </w:sdt>
  <w:p w14:paraId="49B12174" w14:textId="77777777" w:rsidR="006C65A8" w:rsidRDefault="006C65A8">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704211"/>
      <w:docPartObj>
        <w:docPartGallery w:val="Page Numbers (Top of Page)"/>
        <w:docPartUnique/>
      </w:docPartObj>
    </w:sdtPr>
    <w:sdtEndPr>
      <w:rPr>
        <w:noProof/>
      </w:rPr>
    </w:sdtEndPr>
    <w:sdtContent>
      <w:p w14:paraId="12258191" w14:textId="77777777" w:rsidR="009648F9" w:rsidRDefault="009648F9">
        <w:pPr>
          <w:pStyle w:val="Header"/>
          <w:jc w:val="right"/>
        </w:pPr>
        <w:r>
          <w:fldChar w:fldCharType="begin"/>
        </w:r>
        <w:r>
          <w:instrText xml:space="preserve"> PAGE   \* MERGEFORMAT </w:instrText>
        </w:r>
        <w:r>
          <w:fldChar w:fldCharType="separate"/>
        </w:r>
        <w:r>
          <w:rPr>
            <w:noProof/>
          </w:rPr>
          <w:t>72</w:t>
        </w:r>
        <w:r>
          <w:rPr>
            <w:noProof/>
          </w:rPr>
          <w:fldChar w:fldCharType="end"/>
        </w:r>
      </w:p>
    </w:sdtContent>
  </w:sdt>
  <w:p w14:paraId="43E865AD" w14:textId="77777777" w:rsidR="009648F9" w:rsidRDefault="009648F9">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52F"/>
    <w:multiLevelType w:val="hybridMultilevel"/>
    <w:tmpl w:val="AD66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816DF"/>
    <w:multiLevelType w:val="hybridMultilevel"/>
    <w:tmpl w:val="5C20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A7E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580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9229A9"/>
    <w:multiLevelType w:val="hybridMultilevel"/>
    <w:tmpl w:val="C74C3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00543"/>
    <w:multiLevelType w:val="hybridMultilevel"/>
    <w:tmpl w:val="1880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D3F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B928CC"/>
    <w:multiLevelType w:val="hybridMultilevel"/>
    <w:tmpl w:val="34585C8E"/>
    <w:lvl w:ilvl="0" w:tplc="D130A9AA">
      <w:start w:val="1"/>
      <w:numFmt w:val="decimal"/>
      <w:lvlText w:val="%1."/>
      <w:lvlJc w:val="left"/>
      <w:pPr>
        <w:ind w:left="720" w:hanging="360"/>
      </w:pPr>
      <w:rPr>
        <w:rFonts w:hint="default"/>
      </w:rPr>
    </w:lvl>
    <w:lvl w:ilvl="1" w:tplc="51024C8C">
      <w:start w:val="1"/>
      <w:numFmt w:val="lowerLetter"/>
      <w:lvlText w:val="%2."/>
      <w:lvlJc w:val="left"/>
      <w:pPr>
        <w:ind w:left="1440" w:hanging="360"/>
      </w:pPr>
      <w:rPr>
        <w:rFonts w:asciiTheme="minorHAnsi" w:eastAsiaTheme="minorHAnsi" w:hAnsiTheme="minorHAnsi" w:cstheme="minorHAnsi"/>
      </w:rPr>
    </w:lvl>
    <w:lvl w:ilvl="2" w:tplc="0409001B">
      <w:start w:val="1"/>
      <w:numFmt w:val="lowerRoman"/>
      <w:lvlText w:val="%3."/>
      <w:lvlJc w:val="right"/>
      <w:pPr>
        <w:ind w:left="2160" w:hanging="180"/>
      </w:pPr>
    </w:lvl>
    <w:lvl w:ilvl="3" w:tplc="D130A9AA">
      <w:start w:val="1"/>
      <w:numFmt w:val="decimal"/>
      <w:lvlText w:val="%4."/>
      <w:lvlJc w:val="left"/>
      <w:pPr>
        <w:ind w:left="3240" w:hanging="720"/>
      </w:pPr>
      <w:rPr>
        <w:rFonts w:hint="default"/>
      </w:rPr>
    </w:lvl>
    <w:lvl w:ilvl="4" w:tplc="04090019">
      <w:start w:val="1"/>
      <w:numFmt w:val="lowerLetter"/>
      <w:lvlText w:val="%5."/>
      <w:lvlJc w:val="left"/>
      <w:pPr>
        <w:ind w:left="3600" w:hanging="360"/>
      </w:pPr>
    </w:lvl>
    <w:lvl w:ilvl="5" w:tplc="CD1E9D5A">
      <w:numFmt w:val="bullet"/>
      <w:lvlText w:val=""/>
      <w:lvlJc w:val="left"/>
      <w:pPr>
        <w:ind w:left="4500" w:hanging="360"/>
      </w:pPr>
      <w:rPr>
        <w:rFonts w:ascii="Symbol" w:eastAsiaTheme="minorHAnsi" w:hAnsi="Symbol"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421C5D"/>
    <w:multiLevelType w:val="hybridMultilevel"/>
    <w:tmpl w:val="9EBC2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B908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80C82"/>
    <w:multiLevelType w:val="multilevel"/>
    <w:tmpl w:val="03B6AD40"/>
    <w:lvl w:ilvl="0">
      <w:start w:val="1"/>
      <w:numFmt w:val="decimal"/>
      <w:lvlText w:val="%1."/>
      <w:lvlJc w:val="left"/>
      <w:pPr>
        <w:ind w:left="1440" w:hanging="720"/>
      </w:pPr>
      <w:rPr>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10F66D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63944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71E11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A7F1FD4"/>
    <w:multiLevelType w:val="hybridMultilevel"/>
    <w:tmpl w:val="7F1A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CE0D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C397767"/>
    <w:multiLevelType w:val="hybridMultilevel"/>
    <w:tmpl w:val="08003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F8F65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0300B25"/>
    <w:multiLevelType w:val="hybridMultilevel"/>
    <w:tmpl w:val="A4F86910"/>
    <w:lvl w:ilvl="0" w:tplc="241493A2">
      <w:start w:val="1"/>
      <w:numFmt w:val="upperLetter"/>
      <w:lvlText w:val="%1."/>
      <w:lvlJc w:val="left"/>
      <w:pPr>
        <w:ind w:left="720" w:hanging="360"/>
      </w:pPr>
      <w:rPr>
        <w:rFonts w:ascii="Calibri" w:eastAsia="Times New Roman"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13DAC"/>
    <w:multiLevelType w:val="hybridMultilevel"/>
    <w:tmpl w:val="7624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A0F16"/>
    <w:multiLevelType w:val="multilevel"/>
    <w:tmpl w:val="FE0839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A217627"/>
    <w:multiLevelType w:val="hybridMultilevel"/>
    <w:tmpl w:val="B992BD46"/>
    <w:lvl w:ilvl="0" w:tplc="C1DA3D3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830E62"/>
    <w:multiLevelType w:val="hybridMultilevel"/>
    <w:tmpl w:val="D2E2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C87C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BB75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C07359A"/>
    <w:multiLevelType w:val="hybridMultilevel"/>
    <w:tmpl w:val="A336C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C091EC4"/>
    <w:multiLevelType w:val="singleLevel"/>
    <w:tmpl w:val="04090001"/>
    <w:lvl w:ilvl="0">
      <w:start w:val="1"/>
      <w:numFmt w:val="bullet"/>
      <w:lvlText w:val=""/>
      <w:lvlJc w:val="left"/>
      <w:pPr>
        <w:ind w:left="720" w:hanging="360"/>
      </w:pPr>
      <w:rPr>
        <w:rFonts w:ascii="Symbol" w:hAnsi="Symbol" w:hint="default"/>
      </w:rPr>
    </w:lvl>
  </w:abstractNum>
  <w:abstractNum w:abstractNumId="27" w15:restartNumberingAfterBreak="0">
    <w:nsid w:val="300B519D"/>
    <w:multiLevelType w:val="multilevel"/>
    <w:tmpl w:val="8508F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32B30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D134EF9"/>
    <w:multiLevelType w:val="hybridMultilevel"/>
    <w:tmpl w:val="D3B43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F70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1F878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3D92C7B"/>
    <w:multiLevelType w:val="multilevel"/>
    <w:tmpl w:val="4A3C6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B876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5C42D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8C6189E"/>
    <w:multiLevelType w:val="multilevel"/>
    <w:tmpl w:val="2020B43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6" w15:restartNumberingAfterBreak="0">
    <w:nsid w:val="4B8C0B8C"/>
    <w:multiLevelType w:val="hybridMultilevel"/>
    <w:tmpl w:val="6362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EE6232"/>
    <w:multiLevelType w:val="hybridMultilevel"/>
    <w:tmpl w:val="AB7433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4E4869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15503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2874AAD"/>
    <w:multiLevelType w:val="hybridMultilevel"/>
    <w:tmpl w:val="0AD28E7E"/>
    <w:lvl w:ilvl="0" w:tplc="D130A9AA">
      <w:start w:val="1"/>
      <w:numFmt w:val="decimal"/>
      <w:lvlText w:val="%1."/>
      <w:lvlJc w:val="left"/>
      <w:pPr>
        <w:ind w:left="720" w:hanging="360"/>
      </w:pPr>
      <w:rPr>
        <w:rFonts w:hint="default"/>
      </w:rPr>
    </w:lvl>
    <w:lvl w:ilvl="1" w:tplc="DCD0A398">
      <w:start w:val="1"/>
      <w:numFmt w:val="lowerLetter"/>
      <w:lvlText w:val="%2."/>
      <w:lvlJc w:val="left"/>
      <w:pPr>
        <w:ind w:left="1440" w:hanging="360"/>
      </w:pPr>
      <w:rPr>
        <w:rFonts w:asciiTheme="minorHAnsi" w:eastAsiaTheme="minorHAnsi" w:hAnsiTheme="minorHAnsi" w:cstheme="minorHAnsi"/>
      </w:rPr>
    </w:lvl>
    <w:lvl w:ilvl="2" w:tplc="0409001B">
      <w:start w:val="1"/>
      <w:numFmt w:val="lowerRoman"/>
      <w:lvlText w:val="%3."/>
      <w:lvlJc w:val="right"/>
      <w:pPr>
        <w:ind w:left="2160" w:hanging="180"/>
      </w:pPr>
    </w:lvl>
    <w:lvl w:ilvl="3" w:tplc="D130A9AA">
      <w:start w:val="1"/>
      <w:numFmt w:val="decimal"/>
      <w:lvlText w:val="%4."/>
      <w:lvlJc w:val="left"/>
      <w:pPr>
        <w:ind w:left="3240" w:hanging="720"/>
      </w:pPr>
      <w:rPr>
        <w:rFonts w:hint="default"/>
      </w:rPr>
    </w:lvl>
    <w:lvl w:ilvl="4" w:tplc="04090019">
      <w:start w:val="1"/>
      <w:numFmt w:val="lowerLetter"/>
      <w:lvlText w:val="%5."/>
      <w:lvlJc w:val="left"/>
      <w:pPr>
        <w:ind w:left="3600" w:hanging="360"/>
      </w:pPr>
    </w:lvl>
    <w:lvl w:ilvl="5" w:tplc="CD1E9D5A">
      <w:numFmt w:val="bullet"/>
      <w:lvlText w:val=""/>
      <w:lvlJc w:val="left"/>
      <w:pPr>
        <w:ind w:left="4500" w:hanging="360"/>
      </w:pPr>
      <w:rPr>
        <w:rFonts w:ascii="Symbol" w:eastAsiaTheme="minorHAnsi" w:hAnsi="Symbol"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A4752A"/>
    <w:multiLevelType w:val="multilevel"/>
    <w:tmpl w:val="4D18D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40164B2"/>
    <w:multiLevelType w:val="hybridMultilevel"/>
    <w:tmpl w:val="D334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FF09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71B0200"/>
    <w:multiLevelType w:val="hybridMultilevel"/>
    <w:tmpl w:val="4482959A"/>
    <w:lvl w:ilvl="0" w:tplc="BD921318">
      <w:start w:val="1"/>
      <w:numFmt w:val="decimal"/>
      <w:lvlText w:val="%1."/>
      <w:lvlJc w:val="left"/>
      <w:pPr>
        <w:ind w:left="720" w:hanging="360"/>
      </w:pPr>
      <w:rPr>
        <w:rFonts w:ascii="Calibri" w:eastAsia="Times New Roman" w:hAnsi="Calibri" w:cs="Calibr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8775C1"/>
    <w:multiLevelType w:val="singleLevel"/>
    <w:tmpl w:val="E2A21F30"/>
    <w:lvl w:ilvl="0">
      <w:start w:val="1"/>
      <w:numFmt w:val="bullet"/>
      <w:lvlText w:val=""/>
      <w:lvlJc w:val="left"/>
      <w:pPr>
        <w:tabs>
          <w:tab w:val="num" w:pos="360"/>
        </w:tabs>
        <w:ind w:left="360" w:hanging="360"/>
      </w:pPr>
      <w:rPr>
        <w:rFonts w:ascii="Symbol" w:hAnsi="Symbol" w:hint="default"/>
        <w:sz w:val="20"/>
        <w:szCs w:val="20"/>
      </w:rPr>
    </w:lvl>
  </w:abstractNum>
  <w:abstractNum w:abstractNumId="46" w15:restartNumberingAfterBreak="0">
    <w:nsid w:val="5D4208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5D9C6A81"/>
    <w:multiLevelType w:val="hybridMultilevel"/>
    <w:tmpl w:val="2F48406C"/>
    <w:lvl w:ilvl="0" w:tplc="04090001">
      <w:start w:val="1"/>
      <w:numFmt w:val="bullet"/>
      <w:lvlText w:val=""/>
      <w:lvlJc w:val="left"/>
      <w:pPr>
        <w:tabs>
          <w:tab w:val="num" w:pos="1035"/>
        </w:tabs>
        <w:ind w:left="1035" w:hanging="1035"/>
      </w:pPr>
      <w:rPr>
        <w:rFonts w:ascii="Symbol" w:hAnsi="Symbol" w:hint="default"/>
      </w:rPr>
    </w:lvl>
    <w:lvl w:ilvl="1" w:tplc="EE58697A">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66924B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74C1499"/>
    <w:multiLevelType w:val="singleLevel"/>
    <w:tmpl w:val="04090001"/>
    <w:lvl w:ilvl="0">
      <w:start w:val="1"/>
      <w:numFmt w:val="bullet"/>
      <w:lvlText w:val=""/>
      <w:lvlJc w:val="left"/>
      <w:pPr>
        <w:ind w:left="720" w:hanging="360"/>
      </w:pPr>
      <w:rPr>
        <w:rFonts w:ascii="Symbol" w:hAnsi="Symbol" w:hint="default"/>
      </w:rPr>
    </w:lvl>
  </w:abstractNum>
  <w:abstractNum w:abstractNumId="50" w15:restartNumberingAfterBreak="0">
    <w:nsid w:val="67C112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FC222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0A81B56"/>
    <w:multiLevelType w:val="multilevel"/>
    <w:tmpl w:val="B3846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11B72FF"/>
    <w:multiLevelType w:val="hybridMultilevel"/>
    <w:tmpl w:val="C9C4F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6C0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748E3D02"/>
    <w:multiLevelType w:val="hybridMultilevel"/>
    <w:tmpl w:val="E65E56EA"/>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70D0652"/>
    <w:multiLevelType w:val="multilevel"/>
    <w:tmpl w:val="4BDED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73B64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79D143C"/>
    <w:multiLevelType w:val="hybridMultilevel"/>
    <w:tmpl w:val="049422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0F75BF"/>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9C67AEE"/>
    <w:multiLevelType w:val="hybridMultilevel"/>
    <w:tmpl w:val="87AC3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196A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7A520148"/>
    <w:multiLevelType w:val="multilevel"/>
    <w:tmpl w:val="D1DA5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7F4670F7"/>
    <w:multiLevelType w:val="multilevel"/>
    <w:tmpl w:val="1F767D5C"/>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412119628">
    <w:abstractNumId w:val="56"/>
  </w:num>
  <w:num w:numId="2" w16cid:durableId="591164863">
    <w:abstractNumId w:val="20"/>
  </w:num>
  <w:num w:numId="3" w16cid:durableId="1775707016">
    <w:abstractNumId w:val="27"/>
  </w:num>
  <w:num w:numId="4" w16cid:durableId="1623000330">
    <w:abstractNumId w:val="35"/>
  </w:num>
  <w:num w:numId="5" w16cid:durableId="459106566">
    <w:abstractNumId w:val="32"/>
  </w:num>
  <w:num w:numId="6" w16cid:durableId="2137947626">
    <w:abstractNumId w:val="63"/>
  </w:num>
  <w:num w:numId="7" w16cid:durableId="2044551257">
    <w:abstractNumId w:val="41"/>
  </w:num>
  <w:num w:numId="8" w16cid:durableId="489249970">
    <w:abstractNumId w:val="10"/>
  </w:num>
  <w:num w:numId="9" w16cid:durableId="1463307919">
    <w:abstractNumId w:val="59"/>
  </w:num>
  <w:num w:numId="10" w16cid:durableId="2018531229">
    <w:abstractNumId w:val="4"/>
  </w:num>
  <w:num w:numId="11" w16cid:durableId="380397338">
    <w:abstractNumId w:val="1"/>
  </w:num>
  <w:num w:numId="12" w16cid:durableId="1096753449">
    <w:abstractNumId w:val="53"/>
  </w:num>
  <w:num w:numId="13" w16cid:durableId="1473717213">
    <w:abstractNumId w:val="8"/>
  </w:num>
  <w:num w:numId="14" w16cid:durableId="807550406">
    <w:abstractNumId w:val="16"/>
  </w:num>
  <w:num w:numId="15" w16cid:durableId="1629894843">
    <w:abstractNumId w:val="29"/>
  </w:num>
  <w:num w:numId="16" w16cid:durableId="2001351185">
    <w:abstractNumId w:val="60"/>
  </w:num>
  <w:num w:numId="17" w16cid:durableId="212693466">
    <w:abstractNumId w:val="55"/>
  </w:num>
  <w:num w:numId="18" w16cid:durableId="438139856">
    <w:abstractNumId w:val="5"/>
  </w:num>
  <w:num w:numId="19" w16cid:durableId="1789008643">
    <w:abstractNumId w:val="22"/>
  </w:num>
  <w:num w:numId="20" w16cid:durableId="939601835">
    <w:abstractNumId w:val="11"/>
  </w:num>
  <w:num w:numId="21" w16cid:durableId="1433669822">
    <w:abstractNumId w:val="12"/>
  </w:num>
  <w:num w:numId="22" w16cid:durableId="1692679387">
    <w:abstractNumId w:val="2"/>
  </w:num>
  <w:num w:numId="23" w16cid:durableId="63838883">
    <w:abstractNumId w:val="31"/>
  </w:num>
  <w:num w:numId="24" w16cid:durableId="2109933139">
    <w:abstractNumId w:val="6"/>
  </w:num>
  <w:num w:numId="25" w16cid:durableId="743571516">
    <w:abstractNumId w:val="51"/>
  </w:num>
  <w:num w:numId="26" w16cid:durableId="1772319442">
    <w:abstractNumId w:val="39"/>
  </w:num>
  <w:num w:numId="27" w16cid:durableId="1133673588">
    <w:abstractNumId w:val="30"/>
  </w:num>
  <w:num w:numId="28" w16cid:durableId="1699819868">
    <w:abstractNumId w:val="28"/>
  </w:num>
  <w:num w:numId="29" w16cid:durableId="933441851">
    <w:abstractNumId w:val="17"/>
  </w:num>
  <w:num w:numId="30" w16cid:durableId="1258098553">
    <w:abstractNumId w:val="9"/>
  </w:num>
  <w:num w:numId="31" w16cid:durableId="1077750807">
    <w:abstractNumId w:val="57"/>
  </w:num>
  <w:num w:numId="32" w16cid:durableId="144589476">
    <w:abstractNumId w:val="33"/>
  </w:num>
  <w:num w:numId="33" w16cid:durableId="1383990568">
    <w:abstractNumId w:val="48"/>
  </w:num>
  <w:num w:numId="34" w16cid:durableId="1278021200">
    <w:abstractNumId w:val="23"/>
  </w:num>
  <w:num w:numId="35" w16cid:durableId="1121654864">
    <w:abstractNumId w:val="43"/>
  </w:num>
  <w:num w:numId="36" w16cid:durableId="234973907">
    <w:abstractNumId w:val="3"/>
  </w:num>
  <w:num w:numId="37" w16cid:durableId="1531644333">
    <w:abstractNumId w:val="13"/>
  </w:num>
  <w:num w:numId="38" w16cid:durableId="1114714741">
    <w:abstractNumId w:val="38"/>
  </w:num>
  <w:num w:numId="39" w16cid:durableId="1317567616">
    <w:abstractNumId w:val="46"/>
  </w:num>
  <w:num w:numId="40" w16cid:durableId="911504997">
    <w:abstractNumId w:val="50"/>
  </w:num>
  <w:num w:numId="41" w16cid:durableId="978529973">
    <w:abstractNumId w:val="49"/>
  </w:num>
  <w:num w:numId="42" w16cid:durableId="1574003622">
    <w:abstractNumId w:val="54"/>
  </w:num>
  <w:num w:numId="43" w16cid:durableId="1408572426">
    <w:abstractNumId w:val="34"/>
  </w:num>
  <w:num w:numId="44" w16cid:durableId="452283754">
    <w:abstractNumId w:val="24"/>
  </w:num>
  <w:num w:numId="45" w16cid:durableId="502669175">
    <w:abstractNumId w:val="15"/>
  </w:num>
  <w:num w:numId="46" w16cid:durableId="138039468">
    <w:abstractNumId w:val="45"/>
  </w:num>
  <w:num w:numId="47" w16cid:durableId="80611493">
    <w:abstractNumId w:val="26"/>
  </w:num>
  <w:num w:numId="48" w16cid:durableId="660432582">
    <w:abstractNumId w:val="61"/>
  </w:num>
  <w:num w:numId="49" w16cid:durableId="2041201135">
    <w:abstractNumId w:val="21"/>
  </w:num>
  <w:num w:numId="50" w16cid:durableId="1724480471">
    <w:abstractNumId w:val="18"/>
  </w:num>
  <w:num w:numId="51" w16cid:durableId="908155874">
    <w:abstractNumId w:val="44"/>
  </w:num>
  <w:num w:numId="52" w16cid:durableId="23017371">
    <w:abstractNumId w:val="58"/>
  </w:num>
  <w:num w:numId="53" w16cid:durableId="989216671">
    <w:abstractNumId w:val="47"/>
  </w:num>
  <w:num w:numId="54" w16cid:durableId="838034676">
    <w:abstractNumId w:val="36"/>
  </w:num>
  <w:num w:numId="55" w16cid:durableId="1538469685">
    <w:abstractNumId w:val="14"/>
  </w:num>
  <w:num w:numId="56" w16cid:durableId="171840484">
    <w:abstractNumId w:val="19"/>
  </w:num>
  <w:num w:numId="57" w16cid:durableId="930433838">
    <w:abstractNumId w:val="42"/>
  </w:num>
  <w:num w:numId="58" w16cid:durableId="2105808854">
    <w:abstractNumId w:val="52"/>
  </w:num>
  <w:num w:numId="59" w16cid:durableId="1583640042">
    <w:abstractNumId w:val="62"/>
  </w:num>
  <w:num w:numId="60" w16cid:durableId="1355031364">
    <w:abstractNumId w:val="25"/>
  </w:num>
  <w:num w:numId="61" w16cid:durableId="1779107670">
    <w:abstractNumId w:val="7"/>
  </w:num>
  <w:num w:numId="62" w16cid:durableId="21394445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17908288">
    <w:abstractNumId w:val="40"/>
  </w:num>
  <w:num w:numId="64" w16cid:durableId="31156140">
    <w:abstractNumId w:val="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17E"/>
    <w:rsid w:val="00012E0F"/>
    <w:rsid w:val="000161B6"/>
    <w:rsid w:val="000219C3"/>
    <w:rsid w:val="00034CE6"/>
    <w:rsid w:val="00043FAE"/>
    <w:rsid w:val="00047132"/>
    <w:rsid w:val="000473BF"/>
    <w:rsid w:val="00055348"/>
    <w:rsid w:val="00072526"/>
    <w:rsid w:val="0008030D"/>
    <w:rsid w:val="0008548D"/>
    <w:rsid w:val="000933C2"/>
    <w:rsid w:val="000939C2"/>
    <w:rsid w:val="000A0773"/>
    <w:rsid w:val="000B7BA4"/>
    <w:rsid w:val="000C21BA"/>
    <w:rsid w:val="000D0D2B"/>
    <w:rsid w:val="000D284A"/>
    <w:rsid w:val="000D3497"/>
    <w:rsid w:val="000E35EA"/>
    <w:rsid w:val="000E3B3A"/>
    <w:rsid w:val="00100677"/>
    <w:rsid w:val="00117D8C"/>
    <w:rsid w:val="00124D49"/>
    <w:rsid w:val="0012533A"/>
    <w:rsid w:val="00127926"/>
    <w:rsid w:val="00134453"/>
    <w:rsid w:val="00137777"/>
    <w:rsid w:val="00141970"/>
    <w:rsid w:val="0014329D"/>
    <w:rsid w:val="00184463"/>
    <w:rsid w:val="00193371"/>
    <w:rsid w:val="00193CC3"/>
    <w:rsid w:val="001B3B4F"/>
    <w:rsid w:val="001C00AF"/>
    <w:rsid w:val="001C3C9A"/>
    <w:rsid w:val="001C7B66"/>
    <w:rsid w:val="001D2AE5"/>
    <w:rsid w:val="001D7DF1"/>
    <w:rsid w:val="001F6B30"/>
    <w:rsid w:val="00200FCA"/>
    <w:rsid w:val="00211707"/>
    <w:rsid w:val="00226E75"/>
    <w:rsid w:val="00232C8E"/>
    <w:rsid w:val="002341FE"/>
    <w:rsid w:val="00237A70"/>
    <w:rsid w:val="00252272"/>
    <w:rsid w:val="002554E2"/>
    <w:rsid w:val="0026138F"/>
    <w:rsid w:val="0027463D"/>
    <w:rsid w:val="002831EC"/>
    <w:rsid w:val="0029555C"/>
    <w:rsid w:val="002B2D24"/>
    <w:rsid w:val="002C1A0B"/>
    <w:rsid w:val="002C2133"/>
    <w:rsid w:val="002C3918"/>
    <w:rsid w:val="002C3D76"/>
    <w:rsid w:val="002C5150"/>
    <w:rsid w:val="002D405C"/>
    <w:rsid w:val="002F7711"/>
    <w:rsid w:val="003035F1"/>
    <w:rsid w:val="00306331"/>
    <w:rsid w:val="0032499A"/>
    <w:rsid w:val="00326821"/>
    <w:rsid w:val="003356BE"/>
    <w:rsid w:val="00344A07"/>
    <w:rsid w:val="00344D61"/>
    <w:rsid w:val="00344EC8"/>
    <w:rsid w:val="00356AFB"/>
    <w:rsid w:val="00376D32"/>
    <w:rsid w:val="00390F81"/>
    <w:rsid w:val="00395D63"/>
    <w:rsid w:val="003A15E6"/>
    <w:rsid w:val="003A5AEF"/>
    <w:rsid w:val="003A6777"/>
    <w:rsid w:val="003C1B83"/>
    <w:rsid w:val="003C38F0"/>
    <w:rsid w:val="003C3B79"/>
    <w:rsid w:val="003E20B6"/>
    <w:rsid w:val="003E704B"/>
    <w:rsid w:val="003F34B7"/>
    <w:rsid w:val="003F4232"/>
    <w:rsid w:val="0040021B"/>
    <w:rsid w:val="00405DC3"/>
    <w:rsid w:val="004141C4"/>
    <w:rsid w:val="004514CB"/>
    <w:rsid w:val="004605EF"/>
    <w:rsid w:val="00470937"/>
    <w:rsid w:val="00471B67"/>
    <w:rsid w:val="004728D5"/>
    <w:rsid w:val="0048205E"/>
    <w:rsid w:val="00484B1C"/>
    <w:rsid w:val="0048519E"/>
    <w:rsid w:val="00490BC5"/>
    <w:rsid w:val="004A1186"/>
    <w:rsid w:val="004A6390"/>
    <w:rsid w:val="004B665A"/>
    <w:rsid w:val="004B6E02"/>
    <w:rsid w:val="004C20EB"/>
    <w:rsid w:val="004E2068"/>
    <w:rsid w:val="004F16EA"/>
    <w:rsid w:val="00514D6C"/>
    <w:rsid w:val="00523588"/>
    <w:rsid w:val="00523858"/>
    <w:rsid w:val="0053155E"/>
    <w:rsid w:val="00534375"/>
    <w:rsid w:val="00547064"/>
    <w:rsid w:val="00547317"/>
    <w:rsid w:val="0055180B"/>
    <w:rsid w:val="00555735"/>
    <w:rsid w:val="00575157"/>
    <w:rsid w:val="00581016"/>
    <w:rsid w:val="00581D48"/>
    <w:rsid w:val="005827D7"/>
    <w:rsid w:val="00583280"/>
    <w:rsid w:val="005A33C3"/>
    <w:rsid w:val="005A6732"/>
    <w:rsid w:val="005A6BDC"/>
    <w:rsid w:val="005A7832"/>
    <w:rsid w:val="005C27B6"/>
    <w:rsid w:val="005C6EA2"/>
    <w:rsid w:val="005D2038"/>
    <w:rsid w:val="005D4024"/>
    <w:rsid w:val="005D4814"/>
    <w:rsid w:val="005E3AF1"/>
    <w:rsid w:val="005F30B2"/>
    <w:rsid w:val="00603AE5"/>
    <w:rsid w:val="006108A5"/>
    <w:rsid w:val="00612DE7"/>
    <w:rsid w:val="00613030"/>
    <w:rsid w:val="0061685C"/>
    <w:rsid w:val="006326D1"/>
    <w:rsid w:val="00632C50"/>
    <w:rsid w:val="0067766A"/>
    <w:rsid w:val="006859EF"/>
    <w:rsid w:val="006A7D84"/>
    <w:rsid w:val="006B2E49"/>
    <w:rsid w:val="006B4D8A"/>
    <w:rsid w:val="006B5447"/>
    <w:rsid w:val="006C0B0F"/>
    <w:rsid w:val="006C11F1"/>
    <w:rsid w:val="006C65A8"/>
    <w:rsid w:val="006D43EE"/>
    <w:rsid w:val="006E6C09"/>
    <w:rsid w:val="006F5268"/>
    <w:rsid w:val="006F6C8A"/>
    <w:rsid w:val="007050DB"/>
    <w:rsid w:val="00707160"/>
    <w:rsid w:val="0071653B"/>
    <w:rsid w:val="007256D3"/>
    <w:rsid w:val="00734FB1"/>
    <w:rsid w:val="0073707D"/>
    <w:rsid w:val="00753A23"/>
    <w:rsid w:val="00756276"/>
    <w:rsid w:val="00780388"/>
    <w:rsid w:val="007935AE"/>
    <w:rsid w:val="007A1DBA"/>
    <w:rsid w:val="007B2DA7"/>
    <w:rsid w:val="007B45C6"/>
    <w:rsid w:val="007B59B1"/>
    <w:rsid w:val="007E0524"/>
    <w:rsid w:val="007E1821"/>
    <w:rsid w:val="007F022F"/>
    <w:rsid w:val="007F2402"/>
    <w:rsid w:val="00820A65"/>
    <w:rsid w:val="00825BA3"/>
    <w:rsid w:val="00833555"/>
    <w:rsid w:val="008342B9"/>
    <w:rsid w:val="008348D1"/>
    <w:rsid w:val="00841AE3"/>
    <w:rsid w:val="00842910"/>
    <w:rsid w:val="00850EF2"/>
    <w:rsid w:val="008516D3"/>
    <w:rsid w:val="00854C11"/>
    <w:rsid w:val="00856039"/>
    <w:rsid w:val="00876D6D"/>
    <w:rsid w:val="00877FFD"/>
    <w:rsid w:val="00884BDB"/>
    <w:rsid w:val="008941C8"/>
    <w:rsid w:val="008B7A3A"/>
    <w:rsid w:val="008C069B"/>
    <w:rsid w:val="008C7C54"/>
    <w:rsid w:val="008D1A8C"/>
    <w:rsid w:val="008E1EFF"/>
    <w:rsid w:val="008E57D2"/>
    <w:rsid w:val="008F0E66"/>
    <w:rsid w:val="00906806"/>
    <w:rsid w:val="00906CED"/>
    <w:rsid w:val="0091679E"/>
    <w:rsid w:val="00926496"/>
    <w:rsid w:val="009320F1"/>
    <w:rsid w:val="00936F27"/>
    <w:rsid w:val="00937166"/>
    <w:rsid w:val="00940D62"/>
    <w:rsid w:val="00943284"/>
    <w:rsid w:val="0094684C"/>
    <w:rsid w:val="00953463"/>
    <w:rsid w:val="009648F9"/>
    <w:rsid w:val="00970123"/>
    <w:rsid w:val="009909F5"/>
    <w:rsid w:val="0099517E"/>
    <w:rsid w:val="009A5E25"/>
    <w:rsid w:val="009B295B"/>
    <w:rsid w:val="009C4106"/>
    <w:rsid w:val="009C6CA3"/>
    <w:rsid w:val="009D23A2"/>
    <w:rsid w:val="009D4EA6"/>
    <w:rsid w:val="009F5B60"/>
    <w:rsid w:val="00A11576"/>
    <w:rsid w:val="00A16568"/>
    <w:rsid w:val="00A20F95"/>
    <w:rsid w:val="00A24E2D"/>
    <w:rsid w:val="00A27F26"/>
    <w:rsid w:val="00A32C7C"/>
    <w:rsid w:val="00A778F0"/>
    <w:rsid w:val="00A80973"/>
    <w:rsid w:val="00A83D20"/>
    <w:rsid w:val="00A92E88"/>
    <w:rsid w:val="00A9574C"/>
    <w:rsid w:val="00AA1F05"/>
    <w:rsid w:val="00AA3959"/>
    <w:rsid w:val="00AB1EF7"/>
    <w:rsid w:val="00AB4C86"/>
    <w:rsid w:val="00AC01E6"/>
    <w:rsid w:val="00AC1001"/>
    <w:rsid w:val="00AC36DE"/>
    <w:rsid w:val="00AE75BE"/>
    <w:rsid w:val="00AF1A92"/>
    <w:rsid w:val="00B06859"/>
    <w:rsid w:val="00B06F94"/>
    <w:rsid w:val="00B15257"/>
    <w:rsid w:val="00B15DB4"/>
    <w:rsid w:val="00B32FD8"/>
    <w:rsid w:val="00B358C8"/>
    <w:rsid w:val="00B417E5"/>
    <w:rsid w:val="00B5632F"/>
    <w:rsid w:val="00B61073"/>
    <w:rsid w:val="00B700FB"/>
    <w:rsid w:val="00B7312E"/>
    <w:rsid w:val="00B76A22"/>
    <w:rsid w:val="00B85B0E"/>
    <w:rsid w:val="00B905C9"/>
    <w:rsid w:val="00BA0635"/>
    <w:rsid w:val="00BA7207"/>
    <w:rsid w:val="00BA7BE3"/>
    <w:rsid w:val="00BC061E"/>
    <w:rsid w:val="00BC08C8"/>
    <w:rsid w:val="00BC4E5E"/>
    <w:rsid w:val="00BC7533"/>
    <w:rsid w:val="00C21680"/>
    <w:rsid w:val="00C230BA"/>
    <w:rsid w:val="00C27107"/>
    <w:rsid w:val="00C46614"/>
    <w:rsid w:val="00C57042"/>
    <w:rsid w:val="00C631B6"/>
    <w:rsid w:val="00C66C22"/>
    <w:rsid w:val="00C9314A"/>
    <w:rsid w:val="00CA1A4E"/>
    <w:rsid w:val="00CB3ECC"/>
    <w:rsid w:val="00CC2DA0"/>
    <w:rsid w:val="00CC6BAF"/>
    <w:rsid w:val="00CC6EE4"/>
    <w:rsid w:val="00CD6A56"/>
    <w:rsid w:val="00CD7205"/>
    <w:rsid w:val="00CE69DD"/>
    <w:rsid w:val="00CE7675"/>
    <w:rsid w:val="00CF174C"/>
    <w:rsid w:val="00D07BB3"/>
    <w:rsid w:val="00D20F94"/>
    <w:rsid w:val="00D26657"/>
    <w:rsid w:val="00D36408"/>
    <w:rsid w:val="00D47C00"/>
    <w:rsid w:val="00D54AF1"/>
    <w:rsid w:val="00D55027"/>
    <w:rsid w:val="00D5511F"/>
    <w:rsid w:val="00D5634E"/>
    <w:rsid w:val="00D652D8"/>
    <w:rsid w:val="00D65D8B"/>
    <w:rsid w:val="00D74E70"/>
    <w:rsid w:val="00D87887"/>
    <w:rsid w:val="00D921E4"/>
    <w:rsid w:val="00D96467"/>
    <w:rsid w:val="00D9671F"/>
    <w:rsid w:val="00DA1146"/>
    <w:rsid w:val="00DB3B71"/>
    <w:rsid w:val="00DB4E9F"/>
    <w:rsid w:val="00DB74E0"/>
    <w:rsid w:val="00DD6576"/>
    <w:rsid w:val="00DF3018"/>
    <w:rsid w:val="00DF4A48"/>
    <w:rsid w:val="00E03CBA"/>
    <w:rsid w:val="00E0707D"/>
    <w:rsid w:val="00E10078"/>
    <w:rsid w:val="00E10A9F"/>
    <w:rsid w:val="00E117A7"/>
    <w:rsid w:val="00E11C41"/>
    <w:rsid w:val="00E148B4"/>
    <w:rsid w:val="00E20A12"/>
    <w:rsid w:val="00E211CF"/>
    <w:rsid w:val="00E32176"/>
    <w:rsid w:val="00E36365"/>
    <w:rsid w:val="00E36786"/>
    <w:rsid w:val="00E37B0B"/>
    <w:rsid w:val="00E41EB9"/>
    <w:rsid w:val="00E50791"/>
    <w:rsid w:val="00E6267B"/>
    <w:rsid w:val="00E73819"/>
    <w:rsid w:val="00E86229"/>
    <w:rsid w:val="00E93EC4"/>
    <w:rsid w:val="00EA3B8B"/>
    <w:rsid w:val="00EB79C9"/>
    <w:rsid w:val="00ED17F7"/>
    <w:rsid w:val="00ED6588"/>
    <w:rsid w:val="00EE3A63"/>
    <w:rsid w:val="00EF4ADD"/>
    <w:rsid w:val="00F03701"/>
    <w:rsid w:val="00F0612D"/>
    <w:rsid w:val="00F07C0E"/>
    <w:rsid w:val="00F120FD"/>
    <w:rsid w:val="00F159E0"/>
    <w:rsid w:val="00F2761E"/>
    <w:rsid w:val="00F35567"/>
    <w:rsid w:val="00F37B16"/>
    <w:rsid w:val="00F4394B"/>
    <w:rsid w:val="00F5056B"/>
    <w:rsid w:val="00F55152"/>
    <w:rsid w:val="00F63908"/>
    <w:rsid w:val="00F6397E"/>
    <w:rsid w:val="00F66ED7"/>
    <w:rsid w:val="00F72FD8"/>
    <w:rsid w:val="00F96A07"/>
    <w:rsid w:val="00FA56F2"/>
    <w:rsid w:val="00FB2B17"/>
    <w:rsid w:val="00FB3D36"/>
    <w:rsid w:val="00FB749D"/>
    <w:rsid w:val="00FC035C"/>
    <w:rsid w:val="00FC6D91"/>
    <w:rsid w:val="00FD100C"/>
    <w:rsid w:val="00FD3268"/>
    <w:rsid w:val="00FE3977"/>
    <w:rsid w:val="00FE42D9"/>
    <w:rsid w:val="00FE6137"/>
    <w:rsid w:val="00FE743E"/>
    <w:rsid w:val="00FF3960"/>
    <w:rsid w:val="00FF3985"/>
    <w:rsid w:val="00FF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79FD1"/>
  <w15:docId w15:val="{EEDAE64D-1727-4901-9D6B-295A9A64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3"/>
        <w:szCs w:val="23"/>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AF1"/>
    <w:rPr>
      <w:rFonts w:ascii="Times New Roman" w:hAnsi="Times New Roman"/>
      <w:sz w:val="24"/>
    </w:rPr>
  </w:style>
  <w:style w:type="paragraph" w:styleId="Heading1">
    <w:name w:val="heading 1"/>
    <w:basedOn w:val="Normal"/>
    <w:next w:val="Normal"/>
    <w:link w:val="Heading1Char"/>
    <w:uiPriority w:val="9"/>
    <w:qFormat/>
    <w:rsid w:val="00B85B0E"/>
    <w:pPr>
      <w:keepNext/>
      <w:keepLines/>
      <w:spacing w:before="240" w:after="100" w:afterAutospacing="1" w:line="240" w:lineRule="auto"/>
      <w:outlineLvl w:val="0"/>
    </w:pPr>
    <w:rPr>
      <w:rFonts w:eastAsiaTheme="majorEastAsia" w:cs="Times New Roman"/>
      <w:b/>
      <w:color w:val="000000"/>
      <w:sz w:val="28"/>
      <w:szCs w:val="24"/>
    </w:rPr>
  </w:style>
  <w:style w:type="paragraph" w:styleId="Heading2">
    <w:name w:val="heading 2"/>
    <w:aliases w:val="Style 2"/>
    <w:basedOn w:val="Normal"/>
    <w:next w:val="Normal"/>
    <w:link w:val="Heading2Char"/>
    <w:uiPriority w:val="9"/>
    <w:unhideWhenUsed/>
    <w:qFormat/>
    <w:rsid w:val="00B85B0E"/>
    <w:pPr>
      <w:keepNext/>
      <w:keepLines/>
      <w:spacing w:before="40" w:after="0"/>
      <w:outlineLvl w:val="1"/>
    </w:pPr>
    <w:rPr>
      <w:rFonts w:eastAsiaTheme="majorEastAsia" w:cstheme="majorBidi"/>
      <w:b/>
      <w:sz w:val="28"/>
      <w:szCs w:val="26"/>
    </w:rPr>
  </w:style>
  <w:style w:type="paragraph" w:styleId="Heading3">
    <w:name w:val="heading 3"/>
    <w:basedOn w:val="Normal"/>
    <w:next w:val="Normal"/>
    <w:rsid w:val="000C21BA"/>
    <w:pPr>
      <w:keepNext/>
      <w:keepLines/>
      <w:spacing w:before="280" w:after="80"/>
      <w:outlineLvl w:val="2"/>
    </w:pPr>
    <w:rPr>
      <w:b/>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4DC8"/>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672C4"/>
    <w:rPr>
      <w:color w:val="0563C1" w:themeColor="hyperlink"/>
      <w:u w:val="single"/>
    </w:rPr>
  </w:style>
  <w:style w:type="paragraph" w:styleId="ListParagraph">
    <w:name w:val="List Paragraph"/>
    <w:basedOn w:val="Normal"/>
    <w:uiPriority w:val="34"/>
    <w:qFormat/>
    <w:rsid w:val="008503EC"/>
    <w:pPr>
      <w:ind w:left="720"/>
      <w:contextualSpacing/>
    </w:pPr>
  </w:style>
  <w:style w:type="character" w:styleId="FollowedHyperlink">
    <w:name w:val="FollowedHyperlink"/>
    <w:basedOn w:val="DefaultParagraphFont"/>
    <w:uiPriority w:val="99"/>
    <w:semiHidden/>
    <w:unhideWhenUsed/>
    <w:rsid w:val="008503EC"/>
    <w:rPr>
      <w:color w:val="954F72" w:themeColor="followedHyperlink"/>
      <w:u w:val="single"/>
    </w:rPr>
  </w:style>
  <w:style w:type="paragraph" w:customStyle="1" w:styleId="Default">
    <w:name w:val="Default"/>
    <w:rsid w:val="00732B1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C4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9A2"/>
  </w:style>
  <w:style w:type="paragraph" w:styleId="Footer">
    <w:name w:val="footer"/>
    <w:basedOn w:val="Normal"/>
    <w:link w:val="FooterChar"/>
    <w:uiPriority w:val="99"/>
    <w:unhideWhenUsed/>
    <w:rsid w:val="007C4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9A2"/>
  </w:style>
  <w:style w:type="paragraph" w:styleId="BalloonText">
    <w:name w:val="Balloon Text"/>
    <w:basedOn w:val="Normal"/>
    <w:link w:val="BalloonTextChar"/>
    <w:uiPriority w:val="99"/>
    <w:semiHidden/>
    <w:unhideWhenUsed/>
    <w:rsid w:val="00235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40A"/>
    <w:rPr>
      <w:rFonts w:ascii="Segoe UI" w:hAnsi="Segoe UI" w:cs="Segoe UI"/>
      <w:sz w:val="18"/>
      <w:szCs w:val="18"/>
    </w:rPr>
  </w:style>
  <w:style w:type="table" w:styleId="TableGrid">
    <w:name w:val="Table Grid"/>
    <w:basedOn w:val="TableNormal"/>
    <w:uiPriority w:val="39"/>
    <w:rsid w:val="000C0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7C68"/>
    <w:rPr>
      <w:b/>
      <w:bCs/>
    </w:rPr>
  </w:style>
  <w:style w:type="paragraph" w:styleId="NormalWeb">
    <w:name w:val="Normal (Web)"/>
    <w:basedOn w:val="Normal"/>
    <w:uiPriority w:val="99"/>
    <w:unhideWhenUsed/>
    <w:rsid w:val="000F43B3"/>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0F43B3"/>
  </w:style>
  <w:style w:type="character" w:customStyle="1" w:styleId="Heading1Char">
    <w:name w:val="Heading 1 Char"/>
    <w:basedOn w:val="DefaultParagraphFont"/>
    <w:link w:val="Heading1"/>
    <w:uiPriority w:val="9"/>
    <w:rsid w:val="00B85B0E"/>
    <w:rPr>
      <w:rFonts w:ascii="Times New Roman" w:eastAsiaTheme="majorEastAsia" w:hAnsi="Times New Roman" w:cs="Times New Roman"/>
      <w:b/>
      <w:color w:val="000000"/>
      <w:sz w:val="28"/>
      <w:szCs w:val="24"/>
    </w:rPr>
  </w:style>
  <w:style w:type="paragraph" w:customStyle="1" w:styleId="Style1">
    <w:name w:val="Style1"/>
    <w:basedOn w:val="Heading1"/>
    <w:link w:val="Style1Char"/>
    <w:qFormat/>
    <w:rsid w:val="002471DD"/>
    <w:pPr>
      <w:spacing w:before="360" w:after="120"/>
    </w:pPr>
    <w:rPr>
      <w:b w:val="0"/>
      <w:color w:val="auto"/>
    </w:rPr>
  </w:style>
  <w:style w:type="character" w:customStyle="1" w:styleId="Heading2Char">
    <w:name w:val="Heading 2 Char"/>
    <w:aliases w:val="Style 2 Char"/>
    <w:basedOn w:val="DefaultParagraphFont"/>
    <w:link w:val="Heading2"/>
    <w:uiPriority w:val="9"/>
    <w:rsid w:val="00B85B0E"/>
    <w:rPr>
      <w:rFonts w:ascii="Times New Roman" w:eastAsiaTheme="majorEastAsia" w:hAnsi="Times New Roman" w:cstheme="majorBidi"/>
      <w:b/>
      <w:sz w:val="28"/>
      <w:szCs w:val="26"/>
    </w:rPr>
  </w:style>
  <w:style w:type="character" w:customStyle="1" w:styleId="Style1Char">
    <w:name w:val="Style1 Char"/>
    <w:basedOn w:val="Heading1Char"/>
    <w:link w:val="Style1"/>
    <w:rsid w:val="002471DD"/>
    <w:rPr>
      <w:rFonts w:asciiTheme="majorHAnsi" w:eastAsiaTheme="majorEastAsia" w:hAnsiTheme="majorHAnsi" w:cstheme="majorBidi"/>
      <w:b w:val="0"/>
      <w:color w:val="2E74B5" w:themeColor="accent1" w:themeShade="BF"/>
      <w:sz w:val="28"/>
      <w:szCs w:val="32"/>
    </w:rPr>
  </w:style>
  <w:style w:type="paragraph" w:styleId="TOCHeading">
    <w:name w:val="TOC Heading"/>
    <w:basedOn w:val="Heading1"/>
    <w:next w:val="Normal"/>
    <w:uiPriority w:val="39"/>
    <w:unhideWhenUsed/>
    <w:qFormat/>
    <w:rsid w:val="002471DD"/>
    <w:pPr>
      <w:outlineLvl w:val="9"/>
    </w:pPr>
  </w:style>
  <w:style w:type="paragraph" w:styleId="TOC1">
    <w:name w:val="toc 1"/>
    <w:basedOn w:val="Normal"/>
    <w:next w:val="Normal"/>
    <w:autoRedefine/>
    <w:uiPriority w:val="39"/>
    <w:unhideWhenUsed/>
    <w:rsid w:val="0048519E"/>
    <w:pPr>
      <w:tabs>
        <w:tab w:val="right" w:leader="dot" w:pos="9883"/>
      </w:tabs>
      <w:spacing w:after="100"/>
    </w:pPr>
  </w:style>
  <w:style w:type="paragraph" w:styleId="TOC2">
    <w:name w:val="toc 2"/>
    <w:basedOn w:val="Normal"/>
    <w:next w:val="Normal"/>
    <w:autoRedefine/>
    <w:uiPriority w:val="39"/>
    <w:unhideWhenUsed/>
    <w:rsid w:val="00122098"/>
    <w:pPr>
      <w:tabs>
        <w:tab w:val="right" w:leader="dot" w:pos="10070"/>
      </w:tabs>
      <w:spacing w:after="100"/>
      <w:ind w:left="220"/>
    </w:pPr>
  </w:style>
  <w:style w:type="paragraph" w:customStyle="1" w:styleId="Style3NrmlP">
    <w:name w:val="Style3 Nrml P"/>
    <w:basedOn w:val="Normal"/>
    <w:link w:val="Style3NrmlPChar"/>
    <w:qFormat/>
    <w:rsid w:val="00DA33E2"/>
    <w:rPr>
      <w:b/>
    </w:rPr>
  </w:style>
  <w:style w:type="character" w:customStyle="1" w:styleId="Style3NrmlPChar">
    <w:name w:val="Style3 Nrml P Char"/>
    <w:basedOn w:val="DefaultParagraphFont"/>
    <w:link w:val="Style3NrmlP"/>
    <w:rsid w:val="00DA33E2"/>
    <w:rPr>
      <w:b/>
      <w:sz w:val="23"/>
      <w:szCs w:val="23"/>
    </w:rPr>
  </w:style>
  <w:style w:type="character" w:customStyle="1" w:styleId="TitleChar">
    <w:name w:val="Title Char"/>
    <w:basedOn w:val="DefaultParagraphFont"/>
    <w:link w:val="Title"/>
    <w:uiPriority w:val="10"/>
    <w:rsid w:val="00214DC8"/>
    <w:rPr>
      <w:rFonts w:asciiTheme="majorHAnsi" w:eastAsiaTheme="majorEastAsia" w:hAnsiTheme="majorHAnsi" w:cstheme="majorBidi"/>
      <w:spacing w:val="-10"/>
      <w:kern w:val="28"/>
      <w:sz w:val="56"/>
      <w:szCs w:val="56"/>
    </w:rPr>
  </w:style>
  <w:style w:type="numbering" w:customStyle="1" w:styleId="NoList1">
    <w:name w:val="No List1"/>
    <w:next w:val="NoList"/>
    <w:uiPriority w:val="99"/>
    <w:semiHidden/>
    <w:unhideWhenUsed/>
    <w:rsid w:val="00C922EA"/>
  </w:style>
  <w:style w:type="table" w:customStyle="1" w:styleId="TableGrid1">
    <w:name w:val="Table Grid1"/>
    <w:basedOn w:val="TableNormal"/>
    <w:next w:val="TableGrid"/>
    <w:uiPriority w:val="59"/>
    <w:rsid w:val="00C922E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922EA"/>
    <w:rPr>
      <w:sz w:val="16"/>
    </w:rPr>
  </w:style>
  <w:style w:type="paragraph" w:styleId="CommentText">
    <w:name w:val="annotation text"/>
    <w:basedOn w:val="Normal"/>
    <w:link w:val="CommentTextChar"/>
    <w:uiPriority w:val="99"/>
    <w:semiHidden/>
    <w:unhideWhenUsed/>
    <w:rsid w:val="00C922EA"/>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922E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22EA"/>
    <w:rPr>
      <w:b/>
      <w:bCs/>
    </w:rPr>
  </w:style>
  <w:style w:type="character" w:customStyle="1" w:styleId="CommentSubjectChar">
    <w:name w:val="Comment Subject Char"/>
    <w:basedOn w:val="CommentTextChar"/>
    <w:link w:val="CommentSubject"/>
    <w:uiPriority w:val="99"/>
    <w:semiHidden/>
    <w:rsid w:val="00C922EA"/>
    <w:rPr>
      <w:rFonts w:ascii="Calibri" w:eastAsia="Times New Roman" w:hAnsi="Calibri" w:cs="Times New Roman"/>
      <w:b/>
      <w:bCs/>
      <w:sz w:val="20"/>
      <w:szCs w:val="20"/>
    </w:rPr>
  </w:style>
  <w:style w:type="paragraph" w:customStyle="1" w:styleId="ColorfulShading-Accent11">
    <w:name w:val="Colorful Shading - Accent 11"/>
    <w:hidden/>
    <w:uiPriority w:val="99"/>
    <w:semiHidden/>
    <w:rsid w:val="00C922EA"/>
    <w:pPr>
      <w:spacing w:after="0" w:line="240" w:lineRule="auto"/>
    </w:pPr>
    <w:rPr>
      <w:rFonts w:eastAsia="Times New Roman" w:cs="Times New Roman"/>
    </w:rPr>
  </w:style>
  <w:style w:type="paragraph" w:styleId="Revision">
    <w:name w:val="Revision"/>
    <w:hidden/>
    <w:uiPriority w:val="99"/>
    <w:semiHidden/>
    <w:rsid w:val="00C922EA"/>
    <w:pPr>
      <w:spacing w:after="0" w:line="240" w:lineRule="auto"/>
    </w:pPr>
    <w:rPr>
      <w:rFonts w:eastAsia="Times New Roman" w:cs="Times New Roman"/>
    </w:rPr>
  </w:style>
  <w:style w:type="paragraph" w:styleId="NoSpacing">
    <w:name w:val="No Spacing"/>
    <w:uiPriority w:val="1"/>
    <w:qFormat/>
    <w:rsid w:val="00C922EA"/>
    <w:pPr>
      <w:spacing w:after="0" w:line="240" w:lineRule="auto"/>
    </w:pPr>
    <w:rPr>
      <w:rFonts w:eastAsia="Times New Roman" w:cs="Times New Roman"/>
    </w:rPr>
  </w:style>
  <w:style w:type="paragraph" w:styleId="TOC3">
    <w:name w:val="toc 3"/>
    <w:basedOn w:val="Normal"/>
    <w:next w:val="Normal"/>
    <w:autoRedefine/>
    <w:uiPriority w:val="39"/>
    <w:unhideWhenUsed/>
    <w:rsid w:val="00B71A58"/>
    <w:pPr>
      <w:spacing w:after="100"/>
      <w:ind w:left="440"/>
    </w:pPr>
    <w:rPr>
      <w:rFonts w:eastAsiaTheme="minorEastAsia"/>
      <w:sz w:val="22"/>
    </w:rPr>
  </w:style>
  <w:style w:type="paragraph" w:styleId="TOC4">
    <w:name w:val="toc 4"/>
    <w:basedOn w:val="Normal"/>
    <w:next w:val="Normal"/>
    <w:autoRedefine/>
    <w:uiPriority w:val="39"/>
    <w:unhideWhenUsed/>
    <w:rsid w:val="00B71A58"/>
    <w:pPr>
      <w:spacing w:after="100"/>
      <w:ind w:left="660"/>
    </w:pPr>
    <w:rPr>
      <w:rFonts w:eastAsiaTheme="minorEastAsia"/>
      <w:sz w:val="22"/>
    </w:rPr>
  </w:style>
  <w:style w:type="paragraph" w:styleId="TOC5">
    <w:name w:val="toc 5"/>
    <w:basedOn w:val="Normal"/>
    <w:next w:val="Normal"/>
    <w:autoRedefine/>
    <w:uiPriority w:val="39"/>
    <w:unhideWhenUsed/>
    <w:rsid w:val="00B71A58"/>
    <w:pPr>
      <w:spacing w:after="100"/>
      <w:ind w:left="880"/>
    </w:pPr>
    <w:rPr>
      <w:rFonts w:eastAsiaTheme="minorEastAsia"/>
      <w:sz w:val="22"/>
    </w:rPr>
  </w:style>
  <w:style w:type="paragraph" w:styleId="TOC6">
    <w:name w:val="toc 6"/>
    <w:basedOn w:val="Normal"/>
    <w:next w:val="Normal"/>
    <w:autoRedefine/>
    <w:uiPriority w:val="39"/>
    <w:unhideWhenUsed/>
    <w:rsid w:val="00B71A58"/>
    <w:pPr>
      <w:spacing w:after="100"/>
      <w:ind w:left="1100"/>
    </w:pPr>
    <w:rPr>
      <w:rFonts w:eastAsiaTheme="minorEastAsia"/>
      <w:sz w:val="22"/>
    </w:rPr>
  </w:style>
  <w:style w:type="paragraph" w:styleId="TOC7">
    <w:name w:val="toc 7"/>
    <w:basedOn w:val="Normal"/>
    <w:next w:val="Normal"/>
    <w:autoRedefine/>
    <w:uiPriority w:val="39"/>
    <w:unhideWhenUsed/>
    <w:rsid w:val="00B71A58"/>
    <w:pPr>
      <w:spacing w:after="100"/>
      <w:ind w:left="1320"/>
    </w:pPr>
    <w:rPr>
      <w:rFonts w:eastAsiaTheme="minorEastAsia"/>
      <w:sz w:val="22"/>
    </w:rPr>
  </w:style>
  <w:style w:type="paragraph" w:styleId="TOC8">
    <w:name w:val="toc 8"/>
    <w:basedOn w:val="Normal"/>
    <w:next w:val="Normal"/>
    <w:autoRedefine/>
    <w:uiPriority w:val="39"/>
    <w:unhideWhenUsed/>
    <w:rsid w:val="00B71A58"/>
    <w:pPr>
      <w:spacing w:after="100"/>
      <w:ind w:left="1540"/>
    </w:pPr>
    <w:rPr>
      <w:rFonts w:eastAsiaTheme="minorEastAsia"/>
      <w:sz w:val="22"/>
    </w:rPr>
  </w:style>
  <w:style w:type="paragraph" w:styleId="TOC9">
    <w:name w:val="toc 9"/>
    <w:basedOn w:val="Normal"/>
    <w:next w:val="Normal"/>
    <w:autoRedefine/>
    <w:uiPriority w:val="39"/>
    <w:unhideWhenUsed/>
    <w:rsid w:val="00B71A58"/>
    <w:pPr>
      <w:spacing w:after="100"/>
      <w:ind w:left="1760"/>
    </w:pPr>
    <w:rPr>
      <w:rFonts w:eastAsiaTheme="minorEastAsia"/>
      <w:sz w:val="22"/>
    </w:rPr>
  </w:style>
  <w:style w:type="table" w:customStyle="1" w:styleId="TableGrid2">
    <w:name w:val="Table Grid2"/>
    <w:basedOn w:val="TableNormal"/>
    <w:next w:val="TableGrid"/>
    <w:uiPriority w:val="39"/>
    <w:rsid w:val="00C34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96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 w:type="character" w:styleId="UnresolvedMention">
    <w:name w:val="Unresolved Mention"/>
    <w:basedOn w:val="DefaultParagraphFont"/>
    <w:uiPriority w:val="99"/>
    <w:semiHidden/>
    <w:unhideWhenUsed/>
    <w:rsid w:val="00FB3D36"/>
    <w:rPr>
      <w:color w:val="605E5C"/>
      <w:shd w:val="clear" w:color="auto" w:fill="E1DFDD"/>
    </w:rPr>
  </w:style>
  <w:style w:type="character" w:customStyle="1" w:styleId="ui-provider">
    <w:name w:val="ui-provider"/>
    <w:basedOn w:val="DefaultParagraphFont"/>
    <w:rsid w:val="00A27F26"/>
  </w:style>
  <w:style w:type="character" w:customStyle="1" w:styleId="xcf21">
    <w:name w:val="x_cf21"/>
    <w:basedOn w:val="DefaultParagraphFont"/>
    <w:rsid w:val="003035F1"/>
  </w:style>
  <w:style w:type="character" w:customStyle="1" w:styleId="xcf11">
    <w:name w:val="x_cf11"/>
    <w:basedOn w:val="DefaultParagraphFont"/>
    <w:rsid w:val="003035F1"/>
  </w:style>
  <w:style w:type="paragraph" w:customStyle="1" w:styleId="xpf0">
    <w:name w:val="x_pf0"/>
    <w:basedOn w:val="Normal"/>
    <w:rsid w:val="00C230BA"/>
    <w:pPr>
      <w:spacing w:before="100" w:beforeAutospacing="1" w:after="100" w:afterAutospacing="1" w:line="240" w:lineRule="auto"/>
    </w:pPr>
    <w:rPr>
      <w:rFonts w:eastAsia="Times New Roman" w:cs="Times New Roman"/>
      <w:szCs w:val="24"/>
    </w:rPr>
  </w:style>
  <w:style w:type="paragraph" w:customStyle="1" w:styleId="xmsonormal">
    <w:name w:val="x_msonormal"/>
    <w:basedOn w:val="Normal"/>
    <w:rsid w:val="00C230BA"/>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7259">
      <w:bodyDiv w:val="1"/>
      <w:marLeft w:val="0"/>
      <w:marRight w:val="0"/>
      <w:marTop w:val="0"/>
      <w:marBottom w:val="0"/>
      <w:divBdr>
        <w:top w:val="none" w:sz="0" w:space="0" w:color="auto"/>
        <w:left w:val="none" w:sz="0" w:space="0" w:color="auto"/>
        <w:bottom w:val="none" w:sz="0" w:space="0" w:color="auto"/>
        <w:right w:val="none" w:sz="0" w:space="0" w:color="auto"/>
      </w:divBdr>
    </w:div>
    <w:div w:id="229847297">
      <w:bodyDiv w:val="1"/>
      <w:marLeft w:val="0"/>
      <w:marRight w:val="0"/>
      <w:marTop w:val="0"/>
      <w:marBottom w:val="0"/>
      <w:divBdr>
        <w:top w:val="none" w:sz="0" w:space="0" w:color="auto"/>
        <w:left w:val="none" w:sz="0" w:space="0" w:color="auto"/>
        <w:bottom w:val="none" w:sz="0" w:space="0" w:color="auto"/>
        <w:right w:val="none" w:sz="0" w:space="0" w:color="auto"/>
      </w:divBdr>
    </w:div>
    <w:div w:id="250168333">
      <w:bodyDiv w:val="1"/>
      <w:marLeft w:val="0"/>
      <w:marRight w:val="0"/>
      <w:marTop w:val="0"/>
      <w:marBottom w:val="0"/>
      <w:divBdr>
        <w:top w:val="none" w:sz="0" w:space="0" w:color="auto"/>
        <w:left w:val="none" w:sz="0" w:space="0" w:color="auto"/>
        <w:bottom w:val="none" w:sz="0" w:space="0" w:color="auto"/>
        <w:right w:val="none" w:sz="0" w:space="0" w:color="auto"/>
      </w:divBdr>
    </w:div>
    <w:div w:id="250354209">
      <w:bodyDiv w:val="1"/>
      <w:marLeft w:val="0"/>
      <w:marRight w:val="0"/>
      <w:marTop w:val="0"/>
      <w:marBottom w:val="0"/>
      <w:divBdr>
        <w:top w:val="none" w:sz="0" w:space="0" w:color="auto"/>
        <w:left w:val="none" w:sz="0" w:space="0" w:color="auto"/>
        <w:bottom w:val="none" w:sz="0" w:space="0" w:color="auto"/>
        <w:right w:val="none" w:sz="0" w:space="0" w:color="auto"/>
      </w:divBdr>
    </w:div>
    <w:div w:id="614286736">
      <w:bodyDiv w:val="1"/>
      <w:marLeft w:val="0"/>
      <w:marRight w:val="0"/>
      <w:marTop w:val="0"/>
      <w:marBottom w:val="0"/>
      <w:divBdr>
        <w:top w:val="none" w:sz="0" w:space="0" w:color="auto"/>
        <w:left w:val="none" w:sz="0" w:space="0" w:color="auto"/>
        <w:bottom w:val="none" w:sz="0" w:space="0" w:color="auto"/>
        <w:right w:val="none" w:sz="0" w:space="0" w:color="auto"/>
      </w:divBdr>
    </w:div>
    <w:div w:id="637492476">
      <w:bodyDiv w:val="1"/>
      <w:marLeft w:val="0"/>
      <w:marRight w:val="0"/>
      <w:marTop w:val="0"/>
      <w:marBottom w:val="0"/>
      <w:divBdr>
        <w:top w:val="none" w:sz="0" w:space="0" w:color="auto"/>
        <w:left w:val="none" w:sz="0" w:space="0" w:color="auto"/>
        <w:bottom w:val="none" w:sz="0" w:space="0" w:color="auto"/>
        <w:right w:val="none" w:sz="0" w:space="0" w:color="auto"/>
      </w:divBdr>
      <w:divsChild>
        <w:div w:id="2055540725">
          <w:marLeft w:val="0"/>
          <w:marRight w:val="0"/>
          <w:marTop w:val="0"/>
          <w:marBottom w:val="0"/>
          <w:divBdr>
            <w:top w:val="none" w:sz="0" w:space="0" w:color="auto"/>
            <w:left w:val="none" w:sz="0" w:space="0" w:color="auto"/>
            <w:bottom w:val="none" w:sz="0" w:space="0" w:color="auto"/>
            <w:right w:val="none" w:sz="0" w:space="0" w:color="auto"/>
          </w:divBdr>
        </w:div>
      </w:divsChild>
    </w:div>
    <w:div w:id="641425677">
      <w:bodyDiv w:val="1"/>
      <w:marLeft w:val="0"/>
      <w:marRight w:val="0"/>
      <w:marTop w:val="0"/>
      <w:marBottom w:val="0"/>
      <w:divBdr>
        <w:top w:val="none" w:sz="0" w:space="0" w:color="auto"/>
        <w:left w:val="none" w:sz="0" w:space="0" w:color="auto"/>
        <w:bottom w:val="none" w:sz="0" w:space="0" w:color="auto"/>
        <w:right w:val="none" w:sz="0" w:space="0" w:color="auto"/>
      </w:divBdr>
    </w:div>
    <w:div w:id="963585144">
      <w:bodyDiv w:val="1"/>
      <w:marLeft w:val="0"/>
      <w:marRight w:val="0"/>
      <w:marTop w:val="0"/>
      <w:marBottom w:val="0"/>
      <w:divBdr>
        <w:top w:val="none" w:sz="0" w:space="0" w:color="auto"/>
        <w:left w:val="none" w:sz="0" w:space="0" w:color="auto"/>
        <w:bottom w:val="none" w:sz="0" w:space="0" w:color="auto"/>
        <w:right w:val="none" w:sz="0" w:space="0" w:color="auto"/>
      </w:divBdr>
    </w:div>
    <w:div w:id="1018503270">
      <w:bodyDiv w:val="1"/>
      <w:marLeft w:val="0"/>
      <w:marRight w:val="0"/>
      <w:marTop w:val="0"/>
      <w:marBottom w:val="0"/>
      <w:divBdr>
        <w:top w:val="none" w:sz="0" w:space="0" w:color="auto"/>
        <w:left w:val="none" w:sz="0" w:space="0" w:color="auto"/>
        <w:bottom w:val="none" w:sz="0" w:space="0" w:color="auto"/>
        <w:right w:val="none" w:sz="0" w:space="0" w:color="auto"/>
      </w:divBdr>
    </w:div>
    <w:div w:id="1110709664">
      <w:bodyDiv w:val="1"/>
      <w:marLeft w:val="0"/>
      <w:marRight w:val="0"/>
      <w:marTop w:val="0"/>
      <w:marBottom w:val="0"/>
      <w:divBdr>
        <w:top w:val="none" w:sz="0" w:space="0" w:color="auto"/>
        <w:left w:val="none" w:sz="0" w:space="0" w:color="auto"/>
        <w:bottom w:val="none" w:sz="0" w:space="0" w:color="auto"/>
        <w:right w:val="none" w:sz="0" w:space="0" w:color="auto"/>
      </w:divBdr>
    </w:div>
    <w:div w:id="1119297358">
      <w:bodyDiv w:val="1"/>
      <w:marLeft w:val="0"/>
      <w:marRight w:val="0"/>
      <w:marTop w:val="0"/>
      <w:marBottom w:val="0"/>
      <w:divBdr>
        <w:top w:val="none" w:sz="0" w:space="0" w:color="auto"/>
        <w:left w:val="none" w:sz="0" w:space="0" w:color="auto"/>
        <w:bottom w:val="none" w:sz="0" w:space="0" w:color="auto"/>
        <w:right w:val="none" w:sz="0" w:space="0" w:color="auto"/>
      </w:divBdr>
    </w:div>
    <w:div w:id="1500971308">
      <w:bodyDiv w:val="1"/>
      <w:marLeft w:val="0"/>
      <w:marRight w:val="0"/>
      <w:marTop w:val="0"/>
      <w:marBottom w:val="0"/>
      <w:divBdr>
        <w:top w:val="none" w:sz="0" w:space="0" w:color="auto"/>
        <w:left w:val="none" w:sz="0" w:space="0" w:color="auto"/>
        <w:bottom w:val="none" w:sz="0" w:space="0" w:color="auto"/>
        <w:right w:val="none" w:sz="0" w:space="0" w:color="auto"/>
      </w:divBdr>
    </w:div>
    <w:div w:id="15243923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197">
          <w:marLeft w:val="0"/>
          <w:marRight w:val="0"/>
          <w:marTop w:val="0"/>
          <w:marBottom w:val="0"/>
          <w:divBdr>
            <w:top w:val="none" w:sz="0" w:space="0" w:color="auto"/>
            <w:left w:val="none" w:sz="0" w:space="0" w:color="auto"/>
            <w:bottom w:val="none" w:sz="0" w:space="0" w:color="auto"/>
            <w:right w:val="none" w:sz="0" w:space="0" w:color="auto"/>
          </w:divBdr>
        </w:div>
      </w:divsChild>
    </w:div>
    <w:div w:id="1609120742">
      <w:bodyDiv w:val="1"/>
      <w:marLeft w:val="0"/>
      <w:marRight w:val="0"/>
      <w:marTop w:val="0"/>
      <w:marBottom w:val="0"/>
      <w:divBdr>
        <w:top w:val="none" w:sz="0" w:space="0" w:color="auto"/>
        <w:left w:val="none" w:sz="0" w:space="0" w:color="auto"/>
        <w:bottom w:val="none" w:sz="0" w:space="0" w:color="auto"/>
        <w:right w:val="none" w:sz="0" w:space="0" w:color="auto"/>
      </w:divBdr>
    </w:div>
    <w:div w:id="1783377354">
      <w:bodyDiv w:val="1"/>
      <w:marLeft w:val="0"/>
      <w:marRight w:val="0"/>
      <w:marTop w:val="0"/>
      <w:marBottom w:val="0"/>
      <w:divBdr>
        <w:top w:val="none" w:sz="0" w:space="0" w:color="auto"/>
        <w:left w:val="none" w:sz="0" w:space="0" w:color="auto"/>
        <w:bottom w:val="none" w:sz="0" w:space="0" w:color="auto"/>
        <w:right w:val="none" w:sz="0" w:space="0" w:color="auto"/>
      </w:divBdr>
    </w:div>
    <w:div w:id="1845169709">
      <w:bodyDiv w:val="1"/>
      <w:marLeft w:val="0"/>
      <w:marRight w:val="0"/>
      <w:marTop w:val="0"/>
      <w:marBottom w:val="0"/>
      <w:divBdr>
        <w:top w:val="none" w:sz="0" w:space="0" w:color="auto"/>
        <w:left w:val="none" w:sz="0" w:space="0" w:color="auto"/>
        <w:bottom w:val="none" w:sz="0" w:space="0" w:color="auto"/>
        <w:right w:val="none" w:sz="0" w:space="0" w:color="auto"/>
      </w:divBdr>
    </w:div>
    <w:div w:id="1864781379">
      <w:bodyDiv w:val="1"/>
      <w:marLeft w:val="0"/>
      <w:marRight w:val="0"/>
      <w:marTop w:val="0"/>
      <w:marBottom w:val="0"/>
      <w:divBdr>
        <w:top w:val="none" w:sz="0" w:space="0" w:color="auto"/>
        <w:left w:val="none" w:sz="0" w:space="0" w:color="auto"/>
        <w:bottom w:val="none" w:sz="0" w:space="0" w:color="auto"/>
        <w:right w:val="none" w:sz="0" w:space="0" w:color="auto"/>
      </w:divBdr>
    </w:div>
    <w:div w:id="1872526742">
      <w:bodyDiv w:val="1"/>
      <w:marLeft w:val="0"/>
      <w:marRight w:val="0"/>
      <w:marTop w:val="0"/>
      <w:marBottom w:val="0"/>
      <w:divBdr>
        <w:top w:val="none" w:sz="0" w:space="0" w:color="auto"/>
        <w:left w:val="none" w:sz="0" w:space="0" w:color="auto"/>
        <w:bottom w:val="none" w:sz="0" w:space="0" w:color="auto"/>
        <w:right w:val="none" w:sz="0" w:space="0" w:color="auto"/>
      </w:divBdr>
    </w:div>
    <w:div w:id="1904826061">
      <w:bodyDiv w:val="1"/>
      <w:marLeft w:val="0"/>
      <w:marRight w:val="0"/>
      <w:marTop w:val="0"/>
      <w:marBottom w:val="0"/>
      <w:divBdr>
        <w:top w:val="none" w:sz="0" w:space="0" w:color="auto"/>
        <w:left w:val="none" w:sz="0" w:space="0" w:color="auto"/>
        <w:bottom w:val="none" w:sz="0" w:space="0" w:color="auto"/>
        <w:right w:val="none" w:sz="0" w:space="0" w:color="auto"/>
      </w:divBdr>
    </w:div>
    <w:div w:id="1939605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_tEgc3NcKFTkromsQBpvOHFzzWZiJgRHhrU1nwsAR4g/preview" TargetMode="External"/><Relationship Id="rId18" Type="http://schemas.openxmlformats.org/officeDocument/2006/relationships/hyperlink" Target="http://www.caahep.org" TargetMode="External"/><Relationship Id="rId26" Type="http://schemas.openxmlformats.org/officeDocument/2006/relationships/hyperlink" Target="http://www.ivytech.edu/financial-aid/contacts.html" TargetMode="External"/><Relationship Id="rId39" Type="http://schemas.openxmlformats.org/officeDocument/2006/relationships/hyperlink" Target="https://my.ivytech.edu/policy?id=kb_article_view&amp;sys_kb_id=05afdce51b10a554e5dfa603604bcb87" TargetMode="External"/><Relationship Id="rId21" Type="http://schemas.openxmlformats.org/officeDocument/2006/relationships/hyperlink" Target="https://www.ivytech.edu/admissions/local-enrollment-centers/" TargetMode="External"/><Relationship Id="rId34" Type="http://schemas.openxmlformats.org/officeDocument/2006/relationships/hyperlink" Target="https://my.ivytech.edu/policy?id=kb_article_view&amp;sys_kb_id=f72007b91b30f510b470fe6edd4bcba2" TargetMode="External"/><Relationship Id="rId42" Type="http://schemas.openxmlformats.org/officeDocument/2006/relationships/header" Target="header1.xml"/><Relationship Id="rId47" Type="http://schemas.openxmlformats.org/officeDocument/2006/relationships/hyperlink" Target="https://www.ivytech.edu/surgical-technology/" TargetMode="External"/><Relationship Id="rId50" Type="http://schemas.openxmlformats.org/officeDocument/2006/relationships/hyperlink" Target="https://drive.google.com/file/d/1NwuRDcK7Qy9eu5FWq3woPi_9pc-NYGAM/view" TargetMode="External"/><Relationship Id="rId55" Type="http://schemas.openxmlformats.org/officeDocument/2006/relationships/hyperlink" Target="http://www.cdc.gov/tb/topic/testing/default.ht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hlcommission.org/" TargetMode="External"/><Relationship Id="rId29" Type="http://schemas.openxmlformats.org/officeDocument/2006/relationships/hyperlink" Target="http://www.ivytech.edu/registrar/3435.html" TargetMode="External"/><Relationship Id="rId11" Type="http://schemas.openxmlformats.org/officeDocument/2006/relationships/endnotes" Target="endnotes.xml"/><Relationship Id="rId24" Type="http://schemas.openxmlformats.org/officeDocument/2006/relationships/hyperlink" Target="https://nam12.safelinks.protection.outlook.com/?url=http%3A%2F%2Fwww.ivytech.edu%2Fdss%2F&amp;data=05%7C02%7Cjwill%40ivytech.edu%7C65b2acda49794ed3385d08dc475a5063%7C3ef7cc24ad654bd7a6bc34f32e43989a%7C0%7C0%7C638463700426184202%7CUnknown%7CTWFpbGZsb3d8eyJWIjoiMC4wLjAwMDAiLCJQIjoiV2luMzIiLCJBTiI6Ik1haWwiLCJXVCI6Mn0%3D%7C0%7C%7C%7C&amp;sdata=poK5ANvRbmCylQQ5UXMEEabxZhdN8Ybb7LYD3gfmw3M%3D&amp;reserved=0" TargetMode="External"/><Relationship Id="rId32" Type="http://schemas.openxmlformats.org/officeDocument/2006/relationships/hyperlink" Target="https://www.ivytech.edu/prevent-sexual-violence/index.html" TargetMode="External"/><Relationship Id="rId37" Type="http://schemas.openxmlformats.org/officeDocument/2006/relationships/hyperlink" Target="https://nam12.safelinks.protection.outlook.com/?url=https%3A%2F%2Fmy.ivytech.edu%2Fpolicy%3Fid%3Dkb_article_view%26sys_kb_id%3D679437a38764b950dc554377cebb35f0&amp;data=05%7C02%7Cjwill%40ivytech.edu%7Cdac981ef088a48a32b8808dc37d8a87d%7C3ef7cc24ad654bd7a6bc34f32e43989a%7C0%7C0%7C638446650902152864%7CUnknown%7CTWFpbGZsb3d8eyJWIjoiMC4wLjAwMDAiLCJQIjoiV2luMzIiLCJBTiI6Ik1haWwiLCJXVCI6Mn0%3D%7C0%7C%7C%7C&amp;sdata=HPxxlM5AmMxnKDjwFhUJ3r5cIamWrJk25DNwh0bx3hY%3D&amp;reserved=0" TargetMode="External"/><Relationship Id="rId40" Type="http://schemas.openxmlformats.org/officeDocument/2006/relationships/hyperlink" Target="http://www.in.gov/legislative/iac/T04100/A00010.PDF?" TargetMode="External"/><Relationship Id="rId45" Type="http://schemas.openxmlformats.org/officeDocument/2006/relationships/hyperlink" Target="mailto:allen173@ivytech.edu" TargetMode="External"/><Relationship Id="rId53" Type="http://schemas.openxmlformats.org/officeDocument/2006/relationships/hyperlink" Target="https://www.ivytech.edu/studentcode/"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ivytech.edu/studenthandbook/index.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youtu.be/i3n0UqojVA0" TargetMode="External"/><Relationship Id="rId22" Type="http://schemas.openxmlformats.org/officeDocument/2006/relationships/hyperlink" Target="https://www.ivytech.edu/advising/" TargetMode="External"/><Relationship Id="rId27" Type="http://schemas.openxmlformats.org/officeDocument/2006/relationships/hyperlink" Target="https://www.ivytech.edu/tuition/" TargetMode="External"/><Relationship Id="rId30" Type="http://schemas.openxmlformats.org/officeDocument/2006/relationships/hyperlink" Target="https://www.ivytech.edu/29834.html" TargetMode="External"/><Relationship Id="rId35" Type="http://schemas.openxmlformats.org/officeDocument/2006/relationships/hyperlink" Target="https://www.ivytech.edu/studentcode/index.html" TargetMode="External"/><Relationship Id="rId43" Type="http://schemas.openxmlformats.org/officeDocument/2006/relationships/hyperlink" Target="http://www.ivytech.edu/apply-now/" TargetMode="External"/><Relationship Id="rId48" Type="http://schemas.openxmlformats.org/officeDocument/2006/relationships/hyperlink" Target="https://www.ivytech.edu/surgical-technology/"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www.ivytech.edu/policie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arcstsa.org/" TargetMode="External"/><Relationship Id="rId25" Type="http://schemas.openxmlformats.org/officeDocument/2006/relationships/hyperlink" Target="https://nam12.safelinks.protection.outlook.com/?url=https%3A%2F%2Fwww.ivytech.edu%2Fdss%2Findex.html%23guidelines&amp;data=05%7C02%7Cjwill%40ivytech.edu%7C65b2acda49794ed3385d08dc475a5063%7C3ef7cc24ad654bd7a6bc34f32e43989a%7C0%7C0%7C638463700426192836%7CUnknown%7CTWFpbGZsb3d8eyJWIjoiMC4wLjAwMDAiLCJQIjoiV2luMzIiLCJBTiI6Ik1haWwiLCJXVCI6Mn0%3D%7C0%7C%7C%7C&amp;sdata=C4rnI%2Bd%2BuNtLHsLgovB849t0Uhf3XRG26y%2B3E3POBeU%3D&amp;reserved=0" TargetMode="External"/><Relationship Id="rId33" Type="http://schemas.openxmlformats.org/officeDocument/2006/relationships/hyperlink" Target="https://www.ivytech.edu/prevent-sexual-violence/index.html" TargetMode="External"/><Relationship Id="rId38" Type="http://schemas.openxmlformats.org/officeDocument/2006/relationships/hyperlink" Target="https://nam12.safelinks.protection.outlook.com/?url=https%3A%2F%2Fmy.ivytech.edu%2Fpolicy%3Fid%3Dkb_article_view%26sys_kb_id%3Dfe2c133f87e8f950dc554377cebb35fa&amp;data=05%7C02%7Cjwill%40ivytech.edu%7Cdac981ef088a48a32b8808dc37d8a87d%7C3ef7cc24ad654bd7a6bc34f32e43989a%7C0%7C0%7C638446650902166651%7CUnknown%7CTWFpbGZsb3d8eyJWIjoiMC4wLjAwMDAiLCJQIjoiV2luMzIiLCJBTiI6Ik1haWwiLCJXVCI6Mn0%3D%7C0%7C%7C%7C&amp;sdata=NCYNKp9ZiQUIXyOMBKkrfSfQynz2mB88PGBNkeuZDnw%3D&amp;reserved=0" TargetMode="External"/><Relationship Id="rId46" Type="http://schemas.openxmlformats.org/officeDocument/2006/relationships/hyperlink" Target="mailto:jhardimon@ivytech.edu" TargetMode="External"/><Relationship Id="rId59" Type="http://schemas.openxmlformats.org/officeDocument/2006/relationships/theme" Target="theme/theme1.xml"/><Relationship Id="rId20" Type="http://schemas.openxmlformats.org/officeDocument/2006/relationships/hyperlink" Target="https://docs.google.com/document/d/e/2PACX-1vSsGIhDqzc1ZIbAkOTHUcbXFRfDxTsNnQYy-gn0OwYfXXneTHbdrGi8OCWzpV1p_w/pub" TargetMode="External"/><Relationship Id="rId41" Type="http://schemas.openxmlformats.org/officeDocument/2006/relationships/hyperlink" Target="http://www.ivytech.edu/tuition/" TargetMode="External"/><Relationship Id="rId54" Type="http://schemas.openxmlformats.org/officeDocument/2006/relationships/hyperlink" Target="http://www.cdc.gov/tb/publications/factsheets/pdf/xpertmtb-rifassayfactsheet_final.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bls.gov/ooh/healthcare/surgical-technologists.htm" TargetMode="External"/><Relationship Id="rId23" Type="http://schemas.openxmlformats.org/officeDocument/2006/relationships/hyperlink" Target="https://www.ivytech.edu/career-development/" TargetMode="External"/><Relationship Id="rId28" Type="http://schemas.openxmlformats.org/officeDocument/2006/relationships/hyperlink" Target="http://www.ivytech.edu/registrar/3432.html" TargetMode="External"/><Relationship Id="rId36" Type="http://schemas.openxmlformats.org/officeDocument/2006/relationships/hyperlink" Target="https://www.ivytech.edu/studentcode/index.html" TargetMode="External"/><Relationship Id="rId49" Type="http://schemas.openxmlformats.org/officeDocument/2006/relationships/hyperlink" Target="mailto:mbinford@ivytech.edu" TargetMode="External"/><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www.ivytech.edu/graduation/index.html" TargetMode="External"/><Relationship Id="rId44" Type="http://schemas.openxmlformats.org/officeDocument/2006/relationships/hyperlink" Target="http://www.ivytech.edu/about/campuses/southwest.html" TargetMode="External"/><Relationship Id="rId52" Type="http://schemas.openxmlformats.org/officeDocument/2006/relationships/hyperlink" Target="http://www.ivytech.edu/files/%20Change-of-Inf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AE1259C1ABD84DAEA9B1252612F453" ma:contentTypeVersion="18" ma:contentTypeDescription="Create a new document." ma:contentTypeScope="" ma:versionID="d9460a0cead04157f5743c7bcd5e0e2a">
  <xsd:schema xmlns:xsd="http://www.w3.org/2001/XMLSchema" xmlns:xs="http://www.w3.org/2001/XMLSchema" xmlns:p="http://schemas.microsoft.com/office/2006/metadata/properties" xmlns:ns3="220b12c5-ce96-4c6a-8375-74c894892b7a" xmlns:ns4="c4c00305-3483-4741-918c-7b003d7689cd" targetNamespace="http://schemas.microsoft.com/office/2006/metadata/properties" ma:root="true" ma:fieldsID="545fbb78ee3c7f780a93d36fc58e2e36" ns3:_="" ns4:_="">
    <xsd:import namespace="220b12c5-ce96-4c6a-8375-74c894892b7a"/>
    <xsd:import namespace="c4c00305-3483-4741-918c-7b003d7689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b12c5-ce96-4c6a-8375-74c894892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00305-3483-4741-918c-7b003d7689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20b12c5-ce96-4c6a-8375-74c894892b7a" xsi:nil="true"/>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VvjKO5L7/0fKoS2Jh+KKGWDXhrQ==">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</go:docsCustomData>
</go:gDocsCustomXmlDataStorage>
</file>

<file path=customXml/itemProps1.xml><?xml version="1.0" encoding="utf-8"?>
<ds:datastoreItem xmlns:ds="http://schemas.openxmlformats.org/officeDocument/2006/customXml" ds:itemID="{029E02E1-5055-49B3-9E12-83C1AEA79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b12c5-ce96-4c6a-8375-74c894892b7a"/>
    <ds:schemaRef ds:uri="c4c00305-3483-4741-918c-7b003d768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C6F77-8098-4867-B421-5ED4362A0A1F}">
  <ds:schemaRefs>
    <ds:schemaRef ds:uri="http://schemas.openxmlformats.org/officeDocument/2006/bibliography"/>
  </ds:schemaRefs>
</ds:datastoreItem>
</file>

<file path=customXml/itemProps3.xml><?xml version="1.0" encoding="utf-8"?>
<ds:datastoreItem xmlns:ds="http://schemas.openxmlformats.org/officeDocument/2006/customXml" ds:itemID="{F02E3A40-7020-41C0-8D42-0E32F6ED86B1}">
  <ds:schemaRefs>
    <ds:schemaRef ds:uri="http://schemas.microsoft.com/sharepoint/v3/contenttype/forms"/>
  </ds:schemaRefs>
</ds:datastoreItem>
</file>

<file path=customXml/itemProps4.xml><?xml version="1.0" encoding="utf-8"?>
<ds:datastoreItem xmlns:ds="http://schemas.openxmlformats.org/officeDocument/2006/customXml" ds:itemID="{13801C00-09E1-4BB1-940D-AA59A60993E0}">
  <ds:schemaRefs>
    <ds:schemaRef ds:uri="http://schemas.microsoft.com/office/2006/metadata/properties"/>
    <ds:schemaRef ds:uri="http://schemas.microsoft.com/office/infopath/2007/PartnerControls"/>
    <ds:schemaRef ds:uri="220b12c5-ce96-4c6a-8375-74c894892b7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59</Pages>
  <Words>22150</Words>
  <Characters>126260</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
    </vt:vector>
  </TitlesOfParts>
  <Company>Ivy Tech Community College</Company>
  <LinksUpToDate>false</LinksUpToDate>
  <CharactersWithSpaces>148114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L Keen</dc:creator>
  <cp:lastModifiedBy>Teresa Hallmen</cp:lastModifiedBy>
  <cp:revision>11</cp:revision>
  <cp:lastPrinted>2021-07-23T12:22:00Z</cp:lastPrinted>
  <dcterms:created xsi:type="dcterms:W3CDTF">2025-11-19T18:40:00Z</dcterms:created>
  <dcterms:modified xsi:type="dcterms:W3CDTF">2026-01-22T17:45:00Z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0x010100A1AE1259C1ABD84DAEA9B1252612F453</vt:lpwstr>
  </property>
</Properties>
</file>